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Century Gothic" w:hAnsi="Century Gothic"/>
          <w:b/>
          <w:sz w:val="28"/>
        </w:rPr>
      </w:pPr>
      <w:r>
        <w:rPr>
          <w:rFonts w:ascii="Century Gothic" w:hAnsi="Century Gothic"/>
          <w:b/>
          <w:sz w:val="28"/>
        </w:rPr>
        <w:t>Worksheet</w:t>
      </w:r>
    </w:p>
    <w:p>
      <w:pPr>
        <w:pStyle w:val="7"/>
        <w:numPr>
          <w:ilvl w:val="0"/>
          <w:numId w:val="1"/>
        </w:numPr>
        <w:ind w:firstLineChars="0"/>
        <w:rPr>
          <w:rFonts w:ascii="Century Gothic" w:hAnsi="Century Gothic"/>
          <w:b/>
          <w:sz w:val="24"/>
        </w:rPr>
      </w:pPr>
      <w:r>
        <w:rPr>
          <w:rFonts w:ascii="Century Gothic" w:hAnsi="Century Gothic"/>
          <w:b/>
          <w:sz w:val="24"/>
        </w:rPr>
        <w:t>Analyze</w:t>
      </w:r>
      <w:r>
        <w:rPr>
          <w:rFonts w:hint="eastAsia" w:ascii="Century Gothic" w:hAnsi="Century Gothic"/>
          <w:b/>
          <w:sz w:val="24"/>
        </w:rPr>
        <w:t xml:space="preserve"> para.3-7</w:t>
      </w:r>
      <w:r>
        <w:rPr>
          <w:rFonts w:ascii="Century Gothic" w:hAnsi="Century Gothic"/>
          <w:b/>
          <w:sz w:val="24"/>
        </w:rPr>
        <w:t xml:space="preserve"> </w:t>
      </w:r>
      <w:r>
        <w:rPr>
          <w:rFonts w:hint="eastAsia" w:ascii="Century Gothic" w:hAnsi="Century Gothic"/>
          <w:b/>
          <w:sz w:val="24"/>
        </w:rPr>
        <w:t>and answer the following two questions</w:t>
      </w:r>
      <w:r>
        <w:rPr>
          <w:rFonts w:ascii="Century Gothic" w:hAnsi="Century Gothic"/>
          <w:b/>
          <w:sz w:val="24"/>
        </w:rPr>
        <w:t>. Then work in group</w:t>
      </w:r>
      <w:r>
        <w:rPr>
          <w:rFonts w:hint="eastAsia" w:ascii="Century Gothic" w:hAnsi="Century Gothic"/>
          <w:b/>
          <w:sz w:val="24"/>
        </w:rPr>
        <w:t>s</w:t>
      </w:r>
      <w:r>
        <w:rPr>
          <w:rFonts w:ascii="Century Gothic" w:hAnsi="Century Gothic"/>
          <w:b/>
          <w:sz w:val="24"/>
        </w:rPr>
        <w:t xml:space="preserve"> of four and finish the mind map. </w:t>
      </w:r>
    </w:p>
    <w:p>
      <w:pPr>
        <w:pStyle w:val="7"/>
        <w:numPr>
          <w:ilvl w:val="0"/>
          <w:numId w:val="2"/>
        </w:numPr>
        <w:ind w:firstLineChars="0"/>
        <w:rPr>
          <w:rFonts w:cstheme="minorHAnsi"/>
          <w:sz w:val="24"/>
        </w:rPr>
      </w:pPr>
      <w:r>
        <w:rPr>
          <w:rFonts w:cstheme="minorHAnsi"/>
          <w:sz w:val="24"/>
        </w:rPr>
        <w:t>What new things does the author discover? （how?</w:t>
      </w:r>
      <w:r>
        <w:rPr>
          <w:rFonts w:hint="eastAsia" w:cstheme="minorHAnsi"/>
          <w:sz w:val="24"/>
        </w:rPr>
        <w:t xml:space="preserve"> </w:t>
      </w:r>
      <w:r>
        <w:rPr>
          <w:rFonts w:hint="eastAsia" w:ascii="Calibri" w:hAnsi="Calibri" w:cs="Calibri"/>
          <w:sz w:val="24"/>
        </w:rPr>
        <w:t xml:space="preserve">→ </w:t>
      </w:r>
      <w:r>
        <w:rPr>
          <w:rFonts w:cstheme="minorHAnsi"/>
          <w:sz w:val="24"/>
        </w:rPr>
        <w:t>descriptive words）</w:t>
      </w:r>
    </w:p>
    <w:p>
      <w:pPr>
        <w:pStyle w:val="7"/>
        <w:numPr>
          <w:ilvl w:val="0"/>
          <w:numId w:val="2"/>
        </w:numPr>
        <w:ind w:firstLineChars="0"/>
        <w:rPr>
          <w:rFonts w:cstheme="minorHAnsi"/>
          <w:sz w:val="24"/>
        </w:rPr>
      </w:pPr>
      <w:r>
        <w:rPr>
          <w:rFonts w:cstheme="minorHAnsi"/>
          <w:sz w:val="24"/>
        </w:rPr>
        <w:t>What activities does the author do to explore? （how?</w:t>
      </w:r>
      <w:r>
        <w:rPr>
          <w:rFonts w:hint="eastAsia" w:cstheme="minorHAnsi"/>
          <w:sz w:val="24"/>
        </w:rPr>
        <w:t xml:space="preserve"> </w:t>
      </w:r>
      <w:r>
        <w:rPr>
          <w:rFonts w:hint="eastAsia" w:ascii="Calibri" w:hAnsi="Calibri" w:cs="Calibri"/>
          <w:sz w:val="24"/>
        </w:rPr>
        <w:t xml:space="preserve">→ </w:t>
      </w:r>
      <w:r>
        <w:rPr>
          <w:rFonts w:cstheme="minorHAnsi"/>
          <w:sz w:val="24"/>
        </w:rPr>
        <w:t>verb phrases）</w:t>
      </w:r>
    </w:p>
    <w:p>
      <w:pPr>
        <w:rPr>
          <w:rFonts w:cstheme="minorHAnsi"/>
          <w:sz w:val="24"/>
        </w:rPr>
      </w:pPr>
      <w:r>
        <w:rPr>
          <w:rFonts w:hint="eastAsia" w:cstheme="minorHAnsi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12700</wp:posOffset>
                </wp:positionH>
                <wp:positionV relativeFrom="paragraph">
                  <wp:posOffset>43180</wp:posOffset>
                </wp:positionV>
                <wp:extent cx="5226050" cy="482600"/>
                <wp:effectExtent l="0" t="0" r="12700" b="1270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26050" cy="482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sz w:val="22"/>
                                <w:szCs w:val="24"/>
                              </w:rPr>
                              <w:t>Sentence pattern: Following in the footsteps of Xu Xiake enables us to explore/discover _____(what new things). ________(details)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pt;margin-top:3.4pt;height:38pt;width:411.5pt;z-index:251659264;mso-width-relative:page;mso-height-relative:page;" fillcolor="#FFFFFF [3201]" filled="t" stroked="t" coordsize="21600,21600" o:gfxdata="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L29PUbSAAAABgEAAA8AAAAAAAAAAQAgAAAAIgAAAGRycy9kb3ducmV2&#10;LnhtbFBLAQIUABQAAAAIAIdO4kBYvhK/OwIAAGkEAAAOAAAAAAAAAAEAIAAAACEBAABkcnMvZTJv&#10;RG9jLnhtbFBLBQYAAAAABgAGAFkBAADOBQ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2"/>
                          <w:szCs w:val="24"/>
                        </w:rPr>
                      </w:pPr>
                      <w:r>
                        <w:rPr>
                          <w:sz w:val="22"/>
                          <w:szCs w:val="24"/>
                        </w:rPr>
                        <w:t>Sentence pattern: Following in the footsteps of Xu Xiake enables us to explore/discover _____(what new things). ________(details)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cstheme="minorHAnsi"/>
          <w:sz w:val="24"/>
        </w:rPr>
      </w:pPr>
    </w:p>
    <w:p>
      <w:pPr>
        <w:rPr>
          <w:rFonts w:hint="eastAsia" w:cstheme="minorHAnsi"/>
          <w:sz w:val="24"/>
        </w:rPr>
      </w:pPr>
    </w:p>
    <w:p>
      <w:pPr>
        <w:rPr>
          <w:rFonts w:ascii="Century Gothic" w:hAnsi="Century Gothic"/>
          <w:b/>
          <w:sz w:val="24"/>
        </w:rPr>
      </w:pPr>
      <w:r>
        <w:rPr>
          <w:rFonts w:ascii="Century Gothic" w:hAnsi="Century Gothic"/>
          <w:b/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-307340</wp:posOffset>
            </wp:positionH>
            <wp:positionV relativeFrom="paragraph">
              <wp:posOffset>20955</wp:posOffset>
            </wp:positionV>
            <wp:extent cx="4010025" cy="2019300"/>
            <wp:effectExtent l="0" t="0" r="0" b="63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0143" cy="2018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ascii="Century Gothic" w:hAnsi="Century Gothic"/>
          <w:b/>
          <w:sz w:val="24"/>
        </w:rPr>
      </w:pPr>
    </w:p>
    <w:p>
      <w:pPr>
        <w:rPr>
          <w:rFonts w:ascii="Century Gothic" w:hAnsi="Century Gothic"/>
          <w:b/>
          <w:sz w:val="24"/>
        </w:rPr>
      </w:pPr>
    </w:p>
    <w:p>
      <w:pPr>
        <w:rPr>
          <w:rFonts w:ascii="Century Gothic" w:hAnsi="Century Gothic"/>
          <w:b/>
          <w:sz w:val="24"/>
        </w:rPr>
      </w:pPr>
    </w:p>
    <w:p>
      <w:pPr>
        <w:rPr>
          <w:rFonts w:ascii="Century Gothic" w:hAnsi="Century Gothic"/>
          <w:b/>
          <w:sz w:val="24"/>
        </w:rPr>
      </w:pPr>
      <w:bookmarkStart w:id="0" w:name="_GoBack"/>
      <w:bookmarkEnd w:id="0"/>
    </w:p>
    <w:p>
      <w:pPr>
        <w:rPr>
          <w:rFonts w:ascii="Century Gothic" w:hAnsi="Century Gothic"/>
          <w:b/>
          <w:sz w:val="24"/>
        </w:rPr>
      </w:pPr>
    </w:p>
    <w:p>
      <w:pPr>
        <w:rPr>
          <w:rFonts w:ascii="Century Gothic" w:hAnsi="Century Gothic"/>
          <w:b/>
          <w:sz w:val="24"/>
        </w:rPr>
      </w:pPr>
    </w:p>
    <w:p>
      <w:pPr>
        <w:rPr>
          <w:rFonts w:ascii="Century Gothic" w:hAnsi="Century Gothic"/>
          <w:b/>
          <w:sz w:val="24"/>
        </w:rPr>
      </w:pPr>
    </w:p>
    <w:p>
      <w:pPr>
        <w:rPr>
          <w:rFonts w:ascii="Century Gothic" w:hAnsi="Century Gothic"/>
          <w:b/>
          <w:sz w:val="24"/>
        </w:rPr>
      </w:pPr>
    </w:p>
    <w:p>
      <w:pPr>
        <w:rPr>
          <w:rFonts w:ascii="Century Gothic" w:hAnsi="Century Gothic"/>
          <w:b/>
          <w:sz w:val="24"/>
        </w:rPr>
      </w:pPr>
    </w:p>
    <w:p>
      <w:pPr>
        <w:rPr>
          <w:rFonts w:ascii="Century Gothic" w:hAnsi="Century Gothic"/>
          <w:b/>
          <w:sz w:val="24"/>
        </w:rPr>
      </w:pPr>
    </w:p>
    <w:p>
      <w:pPr>
        <w:rPr>
          <w:rFonts w:ascii="Century Gothic" w:hAnsi="Century Gothic"/>
          <w:b/>
          <w:sz w:val="24"/>
        </w:rPr>
      </w:pPr>
    </w:p>
    <w:p>
      <w:pPr>
        <w:rPr>
          <w:rFonts w:ascii="Century Gothic" w:hAnsi="Century Gothic"/>
          <w:b/>
          <w:sz w:val="24"/>
        </w:rPr>
      </w:pPr>
    </w:p>
    <w:p>
      <w:pPr>
        <w:rPr>
          <w:rFonts w:ascii="Century Gothic" w:hAnsi="Century Gothic"/>
          <w:b/>
          <w:sz w:val="24"/>
        </w:rPr>
      </w:pPr>
    </w:p>
    <w:p>
      <w:pPr>
        <w:rPr>
          <w:rFonts w:ascii="Century Gothic" w:hAnsi="Century Gothic"/>
          <w:b/>
          <w:sz w:val="24"/>
        </w:rPr>
      </w:pPr>
    </w:p>
    <w:p>
      <w:pPr>
        <w:rPr>
          <w:rFonts w:ascii="Century Gothic" w:hAnsi="Century Gothic"/>
          <w:b/>
          <w:sz w:val="24"/>
        </w:rPr>
      </w:pPr>
    </w:p>
    <w:p>
      <w:pPr>
        <w:rPr>
          <w:rFonts w:ascii="Century Gothic" w:hAnsi="Century Gothic"/>
          <w:b/>
          <w:sz w:val="24"/>
        </w:rPr>
      </w:pPr>
    </w:p>
    <w:p>
      <w:pPr>
        <w:pStyle w:val="7"/>
        <w:numPr>
          <w:ilvl w:val="0"/>
          <w:numId w:val="1"/>
        </w:numPr>
        <w:spacing w:line="440" w:lineRule="exact"/>
        <w:ind w:left="410" w:hanging="410" w:hangingChars="170"/>
        <w:rPr>
          <w:rFonts w:ascii="Century Gothic" w:hAnsi="Century Gothic"/>
          <w:b/>
          <w:sz w:val="24"/>
        </w:rPr>
      </w:pPr>
      <w:r>
        <w:rPr>
          <w:rFonts w:ascii="Century Gothic" w:hAnsi="Century Gothic"/>
          <w:b/>
          <w:sz w:val="24"/>
        </w:rPr>
        <w:t xml:space="preserve">Homework: </w:t>
      </w:r>
      <w:r>
        <w:rPr>
          <w:rFonts w:hint="eastAsia" w:ascii="Century Gothic" w:hAnsi="Century Gothic"/>
          <w:b/>
          <w:sz w:val="24"/>
        </w:rPr>
        <w:t>Your American friend Peter is planning to visit China for sightseeing. P</w:t>
      </w:r>
      <w:r>
        <w:rPr>
          <w:rFonts w:ascii="Century Gothic" w:hAnsi="Century Gothic"/>
          <w:b/>
          <w:sz w:val="24"/>
        </w:rPr>
        <w:t xml:space="preserve">lease write a letter to recommend Guilin to </w:t>
      </w:r>
      <w:r>
        <w:rPr>
          <w:rFonts w:hint="eastAsia" w:ascii="Century Gothic" w:hAnsi="Century Gothic"/>
          <w:b/>
          <w:sz w:val="24"/>
        </w:rPr>
        <w:t>him</w:t>
      </w:r>
      <w:r>
        <w:rPr>
          <w:rFonts w:ascii="Century Gothic" w:hAnsi="Century Gothic"/>
          <w:b/>
          <w:sz w:val="24"/>
        </w:rPr>
        <w:t xml:space="preserve">. </w:t>
      </w:r>
      <w:r>
        <w:rPr>
          <w:rFonts w:ascii="Century Gothic" w:hAnsi="Century Gothic"/>
          <w:b/>
          <w:sz w:val="24"/>
        </w:rPr>
        <w:cr/>
      </w:r>
      <w:r>
        <w:rPr>
          <w:rFonts w:hint="eastAsia" w:ascii="Century Gothic" w:hAnsi="Century Gothic"/>
          <w:b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entury Gothic">
    <w:panose1 w:val="020B0502020202020204"/>
    <w:charset w:val="00"/>
    <w:family w:val="swiss"/>
    <w:pitch w:val="default"/>
    <w:sig w:usb0="00000287" w:usb1="00000000" w:usb2="00000000" w:usb3="00000000" w:csb0="2000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4310" cy="1706245"/>
          <wp:effectExtent l="1596390" t="0" r="1631315" b="0"/>
          <wp:wrapNone/>
          <wp:docPr id="3" name="WordPictureWatermark20146" descr="水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ordPictureWatermark20146" descr="水印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-2700000">
                    <a:off x="0" y="0"/>
                    <a:ext cx="5274310" cy="170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FC5165"/>
    <w:multiLevelType w:val="multilevel"/>
    <w:tmpl w:val="5AFC5165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D8E643B"/>
    <w:multiLevelType w:val="multilevel"/>
    <w:tmpl w:val="5D8E643B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360"/>
    <w:rsid w:val="000A6024"/>
    <w:rsid w:val="001237E4"/>
    <w:rsid w:val="00187360"/>
    <w:rsid w:val="001F7865"/>
    <w:rsid w:val="0020431D"/>
    <w:rsid w:val="002258C5"/>
    <w:rsid w:val="00250810"/>
    <w:rsid w:val="002C46DC"/>
    <w:rsid w:val="002D6ECD"/>
    <w:rsid w:val="00311EA9"/>
    <w:rsid w:val="00332F7C"/>
    <w:rsid w:val="003A6B46"/>
    <w:rsid w:val="0040230E"/>
    <w:rsid w:val="004A271F"/>
    <w:rsid w:val="005146CA"/>
    <w:rsid w:val="00564BEB"/>
    <w:rsid w:val="005A5F96"/>
    <w:rsid w:val="005B4F9B"/>
    <w:rsid w:val="006077A1"/>
    <w:rsid w:val="00616B53"/>
    <w:rsid w:val="006339A7"/>
    <w:rsid w:val="00694999"/>
    <w:rsid w:val="006A4396"/>
    <w:rsid w:val="00785A3C"/>
    <w:rsid w:val="007C46FF"/>
    <w:rsid w:val="007F797B"/>
    <w:rsid w:val="00805E54"/>
    <w:rsid w:val="00863FAA"/>
    <w:rsid w:val="008B624E"/>
    <w:rsid w:val="00907657"/>
    <w:rsid w:val="00934797"/>
    <w:rsid w:val="00953637"/>
    <w:rsid w:val="0097238A"/>
    <w:rsid w:val="009A00C8"/>
    <w:rsid w:val="009A1692"/>
    <w:rsid w:val="009E6704"/>
    <w:rsid w:val="00A32F44"/>
    <w:rsid w:val="00A537AD"/>
    <w:rsid w:val="00A84A4A"/>
    <w:rsid w:val="00AB0D14"/>
    <w:rsid w:val="00AD3F2A"/>
    <w:rsid w:val="00B437FE"/>
    <w:rsid w:val="00B5537A"/>
    <w:rsid w:val="00B80E2D"/>
    <w:rsid w:val="00BA001D"/>
    <w:rsid w:val="00BD3139"/>
    <w:rsid w:val="00BE62A4"/>
    <w:rsid w:val="00C03DF4"/>
    <w:rsid w:val="00C064E5"/>
    <w:rsid w:val="00C27F6E"/>
    <w:rsid w:val="00D026D4"/>
    <w:rsid w:val="00D34F70"/>
    <w:rsid w:val="00D4774E"/>
    <w:rsid w:val="00D5548B"/>
    <w:rsid w:val="00D56E50"/>
    <w:rsid w:val="00D9042F"/>
    <w:rsid w:val="00DE574D"/>
    <w:rsid w:val="00E07DB5"/>
    <w:rsid w:val="00E96C2C"/>
    <w:rsid w:val="00EB6F57"/>
    <w:rsid w:val="00F069E8"/>
    <w:rsid w:val="00F1172E"/>
    <w:rsid w:val="00F25A93"/>
    <w:rsid w:val="00F5674C"/>
    <w:rsid w:val="00FD435E"/>
    <w:rsid w:val="549E2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rPr>
      <w:sz w:val="18"/>
      <w:szCs w:val="18"/>
    </w:rPr>
  </w:style>
  <w:style w:type="paragraph" w:styleId="3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批注框文本 字符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158</Words>
  <Characters>906</Characters>
  <Lines>7</Lines>
  <Paragraphs>2</Paragraphs>
  <TotalTime>0</TotalTime>
  <ScaleCrop>false</ScaleCrop>
  <LinksUpToDate>false</LinksUpToDate>
  <CharactersWithSpaces>1062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2023-03-09T08:02:00Z</dcterms:created>
  <dc:creator>微软用户</dc:creator>
  <cp:lastModifiedBy>南山有谷堆</cp:lastModifiedBy>
  <cp:lastPrinted>2023-03-09T08:23:00Z</cp:lastPrinted>
  <dcterms:modified xsi:type="dcterms:W3CDTF">2023-10-10T02:45:27Z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