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200"/>
        </w:tabs>
        <w:rPr>
          <w:rFonts w:ascii="宋体" w:hAnsi="宋体" w:eastAsia="宋体" w:cs="宋体"/>
          <w:b/>
          <w:bCs/>
        </w:rPr>
      </w:pPr>
      <w:r>
        <w:rPr>
          <w:b/>
          <w:bCs/>
        </w:rPr>
        <w:t xml:space="preserve">The </w:t>
      </w:r>
      <w:r>
        <w:rPr>
          <w:rFonts w:hint="eastAsia"/>
          <w:b/>
          <w:bCs/>
          <w:lang w:val="en-US" w:eastAsia="zh-CN"/>
        </w:rPr>
        <w:t>World</w:t>
      </w:r>
      <w:r>
        <w:rPr>
          <w:rFonts w:hint="eastAsia"/>
          <w:lang w:val="zh-TW" w:eastAsia="zh-TW"/>
        </w:rPr>
        <w:t>（</w:t>
      </w:r>
      <w:r>
        <w:rPr>
          <w:rFonts w:hint="eastAsia"/>
          <w:b/>
          <w:bCs/>
          <w:lang w:val="en-US" w:eastAsia="zh-CN"/>
        </w:rPr>
        <w:t>1001-1015</w:t>
      </w:r>
      <w:r>
        <w:rPr>
          <w:rFonts w:hint="eastAsia"/>
          <w:lang w:val="zh-TW" w:eastAsia="zh-TW"/>
        </w:rPr>
        <w:t>）</w:t>
      </w:r>
      <w:r>
        <w:rPr>
          <w:rFonts w:hint="eastAsia" w:ascii="宋体" w:hAnsi="宋体" w:eastAsia="宋体" w:cs="宋体"/>
          <w:lang w:val="zh-TW" w:eastAsia="zh-TW"/>
        </w:rPr>
        <w:t>材料分析和教学目标：</w:t>
      </w:r>
    </w:p>
    <w:p>
      <w:pPr>
        <w:ind w:firstLine="48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val="zh-TW" w:eastAsia="zh-TW"/>
        </w:rPr>
        <w:t>本次选用</w:t>
      </w:r>
      <w:r>
        <w:rPr>
          <w:rFonts w:hint="eastAsia" w:ascii="宋体" w:hAnsi="宋体" w:eastAsia="宋体" w:cs="宋体"/>
          <w:lang w:val="zh-TW" w:eastAsia="zh-CN"/>
        </w:rPr>
        <w:t>《</w:t>
      </w:r>
      <w:r>
        <w:rPr>
          <w:rFonts w:hint="eastAsia" w:ascii="宋体" w:hAnsi="宋体" w:eastAsia="宋体" w:cs="宋体"/>
          <w:lang w:val="en-US" w:eastAsia="zh-CN"/>
        </w:rPr>
        <w:t>BBC野生生物</w:t>
      </w:r>
      <w:r>
        <w:rPr>
          <w:rFonts w:hint="eastAsia" w:ascii="宋体" w:hAnsi="宋体" w:eastAsia="宋体" w:cs="宋体"/>
          <w:lang w:val="zh-TW" w:eastAsia="zh-CN"/>
        </w:rPr>
        <w:t>》、《</w:t>
      </w:r>
      <w:r>
        <w:rPr>
          <w:rFonts w:hint="eastAsia" w:ascii="Times New Roman" w:hAnsi="Times New Roman" w:eastAsia="宋体" w:cs="Times New Roman"/>
          <w:lang w:val="en-US" w:eastAsia="zh-CN"/>
        </w:rPr>
        <w:t>卫报</w:t>
      </w:r>
      <w:r>
        <w:rPr>
          <w:rFonts w:hint="eastAsia" w:ascii="宋体" w:hAnsi="宋体" w:eastAsia="宋体" w:cs="宋体"/>
          <w:lang w:val="zh-TW" w:eastAsia="zh-CN"/>
        </w:rPr>
        <w:t>》</w:t>
      </w:r>
      <w:r>
        <w:rPr>
          <w:rFonts w:hint="eastAsia" w:ascii="宋体" w:hAnsi="宋体" w:eastAsia="宋体" w:cs="宋体"/>
          <w:lang w:val="zh-TW" w:eastAsia="zh-TW"/>
        </w:rPr>
        <w:t>、《</w:t>
      </w:r>
      <w:r>
        <w:rPr>
          <w:rFonts w:hint="eastAsia" w:ascii="宋体" w:hAnsi="宋体" w:eastAsia="宋体" w:cs="宋体"/>
          <w:lang w:val="en-US" w:eastAsia="zh-CN"/>
        </w:rPr>
        <w:t>读者文摘</w:t>
      </w:r>
      <w:r>
        <w:rPr>
          <w:rFonts w:hint="eastAsia" w:ascii="宋体" w:hAnsi="宋体" w:eastAsia="宋体" w:cs="宋体"/>
          <w:lang w:val="zh-TW" w:eastAsia="zh-TW"/>
        </w:rPr>
        <w:t>》</w:t>
      </w:r>
      <w:r>
        <w:rPr>
          <w:rFonts w:hint="eastAsia" w:ascii="宋体" w:hAnsi="宋体" w:eastAsia="宋体" w:cs="宋体"/>
          <w:lang w:val="zh-TW" w:eastAsia="zh-CN"/>
        </w:rPr>
        <w:t>、</w:t>
      </w:r>
      <w:r>
        <w:rPr>
          <w:rFonts w:hint="eastAsia" w:ascii="宋体" w:hAnsi="宋体" w:eastAsia="宋体" w:cs="宋体"/>
          <w:lang w:val="zh-TW" w:eastAsia="zh-TW"/>
        </w:rPr>
        <w:t>《</w:t>
      </w:r>
      <w:r>
        <w:rPr>
          <w:rFonts w:hint="eastAsia" w:ascii="宋体" w:hAnsi="宋体" w:eastAsia="宋体" w:cs="宋体"/>
          <w:lang w:val="en-US" w:eastAsia="zh-CN"/>
        </w:rPr>
        <w:t>国家地理</w:t>
      </w:r>
      <w:r>
        <w:rPr>
          <w:rFonts w:hint="eastAsia" w:ascii="宋体" w:hAnsi="宋体" w:eastAsia="宋体" w:cs="宋体"/>
          <w:lang w:val="zh-TW" w:eastAsia="zh-TW"/>
        </w:rPr>
        <w:t>》和</w:t>
      </w:r>
      <w:r>
        <w:rPr>
          <w:rFonts w:hint="eastAsia" w:ascii="Times New Roman" w:hAnsi="Times New Roman" w:eastAsia="宋体" w:cs="Times New Roman"/>
          <w:lang w:val="en-US" w:eastAsia="zh-CN"/>
        </w:rPr>
        <w:t>BBC</w:t>
      </w:r>
      <w:r>
        <w:rPr>
          <w:rFonts w:hint="eastAsia" w:ascii="宋体" w:hAnsi="宋体" w:eastAsia="宋体" w:cs="宋体"/>
          <w:lang w:val="zh-TW" w:eastAsia="zh-TW"/>
        </w:rPr>
        <w:t>五家外媒不同话题的新闻为材料，通过语法填空、</w:t>
      </w:r>
      <w:r>
        <w:rPr>
          <w:rFonts w:hint="eastAsia" w:ascii="宋体" w:hAnsi="宋体" w:eastAsia="宋体" w:cs="宋体"/>
          <w:lang w:val="zh-TW" w:eastAsia="zh-CN"/>
        </w:rPr>
        <w:t>阅读理解、</w:t>
      </w:r>
      <w:r>
        <w:rPr>
          <w:rFonts w:hint="eastAsia" w:ascii="宋体" w:hAnsi="宋体" w:eastAsia="宋体" w:cs="宋体"/>
          <w:lang w:val="zh-TW" w:eastAsia="zh-TW"/>
        </w:rPr>
        <w:t>分析长难句、翻译句子、听力填空和词汇拓展等方式，让读者从多角度提升学习兴趣，提高分析句子、运用词块和听力能力。外媒英语新闻可以让读者体验真实语境下的语言运用，拓展学生的国际视野，了解时事，逐步提升跨文化沟通能力，形成正确的世界观、人生观和价值观。</w:t>
      </w:r>
    </w:p>
    <w:p>
      <w:pPr>
        <w:rPr>
          <w:b/>
          <w:bCs/>
        </w:rPr>
      </w:pPr>
      <w:r>
        <w:rPr>
          <w:b/>
          <w:bCs/>
        </w:rPr>
        <w:t xml:space="preserve"> </w:t>
      </w:r>
    </w:p>
    <w:p>
      <w:pPr>
        <w:rPr>
          <w:rFonts w:hint="eastAsia" w:ascii="宋体" w:hAnsi="宋体" w:eastAsia="宋体" w:cs="宋体"/>
          <w:b/>
          <w:bCs/>
          <w:lang w:val="zh-TW" w:eastAsia="zh-TW"/>
        </w:rPr>
      </w:pPr>
      <w:r>
        <w:rPr>
          <w:rFonts w:hint="eastAsia" w:ascii="宋体" w:hAnsi="宋体" w:eastAsia="宋体" w:cs="宋体"/>
          <w:b/>
          <w:bCs/>
          <w:lang w:val="zh-TW" w:eastAsia="zh-TW"/>
        </w:rPr>
        <w:t>教学思路：</w:t>
      </w:r>
    </w:p>
    <w:p>
      <w:pPr>
        <w:jc w:val="left"/>
        <w:rPr>
          <w:rFonts w:hint="eastAsia" w:ascii="宋体" w:hAnsi="宋体" w:eastAsia="宋体" w:cs="宋体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宋体" w:hAnsi="宋体" w:eastAsia="宋体" w:cs="宋体"/>
          <w:b/>
          <w:bCs/>
          <w:lang w:val="en-US" w:eastAsia="zh-CN"/>
        </w:rPr>
        <w:t xml:space="preserve">1 </w:t>
      </w:r>
      <w:r>
        <w:rPr>
          <w:rFonts w:hint="eastAsia" w:ascii="宋体" w:hAnsi="宋体" w:eastAsia="宋体" w:cs="宋体"/>
          <w:b/>
          <w:bCs/>
          <w:lang w:val="zh-TW" w:eastAsia="zh-TW"/>
        </w:rPr>
        <w:t>《BBC野生生物》 2022年10月刊 13页</w:t>
      </w:r>
    </w:p>
    <w:p>
      <w:pPr>
        <w:jc w:val="left"/>
        <w:rPr>
          <w:rFonts w:hint="default" w:ascii="Times New Roman" w:hAnsi="Times New Roman" w:eastAsia="宋体" w:cs="Times New Roman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>Dream Weavers  跳蛛：筑梦大师</w:t>
      </w:r>
    </w:p>
    <w:p>
      <w:pPr>
        <w:jc w:val="center"/>
      </w:pPr>
      <w:r>
        <w:drawing>
          <wp:inline distT="0" distB="0" distL="114300" distR="114300">
            <wp:extent cx="3808730" cy="2160270"/>
            <wp:effectExtent l="0" t="0" r="1270" b="1143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0873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rFonts w:hint="eastAsia" w:ascii="宋体" w:hAnsi="宋体" w:eastAsia="宋体" w:cs="宋体"/>
          <w:lang w:val="zh-TW" w:eastAsia="zh-TW"/>
        </w:rPr>
        <w:t>【设计意图】通过语</w:t>
      </w:r>
      <w:r>
        <w:rPr>
          <w:rFonts w:hint="eastAsia" w:ascii="宋体" w:hAnsi="宋体" w:eastAsia="宋体" w:cs="宋体"/>
          <w:lang w:val="en-US" w:eastAsia="zh-CN"/>
        </w:rPr>
        <w:t>篇</w:t>
      </w:r>
      <w:r>
        <w:rPr>
          <w:rFonts w:hint="eastAsia" w:ascii="宋体" w:hAnsi="宋体" w:eastAsia="宋体" w:cs="宋体"/>
          <w:lang w:val="zh-TW" w:eastAsia="zh-TW"/>
        </w:rPr>
        <w:t>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ascii="宋体" w:hAnsi="宋体" w:eastAsia="宋体" w:cs="宋体"/>
          <w:lang w:val="en-US" w:eastAsia="zh-CN"/>
        </w:rPr>
        <w:t>自然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人与环境、人与动植物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</w:t>
      </w:r>
      <w:r>
        <w:rPr>
          <w:rFonts w:hint="eastAsia" w:ascii="宋体" w:hAnsi="宋体" w:eastAsia="宋体" w:cs="宋体"/>
          <w:lang w:val="en-US" w:eastAsia="zh-CN"/>
        </w:rPr>
        <w:t>了解跳蛛的习性，引导学生要探索大自然、热爱大自然。</w:t>
      </w:r>
    </w:p>
    <w:p>
      <w:pPr>
        <w:jc w:val="center"/>
      </w:pPr>
      <w:r>
        <w:drawing>
          <wp:inline distT="0" distB="0" distL="114300" distR="114300">
            <wp:extent cx="3787775" cy="2160270"/>
            <wp:effectExtent l="0" t="0" r="3175" b="1143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8777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779520" cy="2160270"/>
            <wp:effectExtent l="0" t="0" r="11430" b="1143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790950" cy="2160270"/>
            <wp:effectExtent l="0" t="0" r="0" b="1143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hint="eastAsia" w:ascii="宋体" w:hAnsi="宋体" w:eastAsia="宋体" w:cs="宋体"/>
          <w:b/>
          <w:bCs/>
          <w:lang w:val="zh-TW" w:eastAsia="zh-TW"/>
        </w:rPr>
      </w:pPr>
    </w:p>
    <w:p>
      <w:pPr>
        <w:jc w:val="both"/>
        <w:rPr>
          <w:rFonts w:hint="default" w:ascii="宋体" w:hAnsi="宋体" w:eastAsia="宋体" w:cs="宋体"/>
          <w:b/>
          <w:bCs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宋体" w:hAnsi="宋体" w:eastAsia="宋体" w:cs="宋体"/>
          <w:b/>
          <w:bCs/>
          <w:lang w:val="en-US" w:eastAsia="zh-CN"/>
        </w:rPr>
        <w:t xml:space="preserve">2 </w:t>
      </w:r>
      <w:r>
        <w:rPr>
          <w:rFonts w:hint="eastAsia" w:ascii="宋体" w:hAnsi="宋体" w:eastAsia="宋体" w:cs="宋体"/>
          <w:b/>
          <w:bCs/>
          <w:lang w:val="zh-TW" w:eastAsia="zh-TW"/>
        </w:rPr>
        <w:t>《</w:t>
      </w:r>
      <w:r>
        <w:rPr>
          <w:rFonts w:hint="eastAsia" w:ascii="宋体" w:hAnsi="宋体" w:eastAsia="宋体" w:cs="宋体"/>
          <w:b/>
          <w:bCs/>
          <w:lang w:val="en-US" w:eastAsia="zh-CN"/>
        </w:rPr>
        <w:t>卫</w:t>
      </w:r>
      <w:r>
        <w:rPr>
          <w:rFonts w:hint="eastAsia" w:ascii="宋体" w:hAnsi="宋体" w:eastAsia="宋体" w:cs="宋体"/>
          <w:b/>
          <w:bCs/>
          <w:lang w:val="zh-TW" w:eastAsia="zh-TW"/>
        </w:rPr>
        <w:t>报》2022年</w:t>
      </w:r>
      <w:r>
        <w:rPr>
          <w:rFonts w:hint="eastAsia" w:ascii="宋体" w:hAnsi="宋体" w:eastAsia="宋体" w:cs="宋体"/>
          <w:b/>
          <w:bCs/>
          <w:lang w:val="en-US" w:eastAsia="zh-CN"/>
        </w:rPr>
        <w:t>10</w:t>
      </w:r>
      <w:r>
        <w:rPr>
          <w:rFonts w:hint="eastAsia" w:ascii="宋体" w:hAnsi="宋体" w:eastAsia="宋体" w:cs="宋体"/>
          <w:b/>
          <w:bCs/>
          <w:lang w:val="zh-TW" w:eastAsia="zh-TW"/>
        </w:rPr>
        <w:t>月</w:t>
      </w:r>
      <w:r>
        <w:rPr>
          <w:rFonts w:hint="eastAsia" w:ascii="宋体" w:hAnsi="宋体" w:eastAsia="宋体" w:cs="宋体"/>
          <w:b/>
          <w:bCs/>
          <w:lang w:val="en-US" w:eastAsia="zh-CN"/>
        </w:rPr>
        <w:t>4</w:t>
      </w:r>
      <w:r>
        <w:rPr>
          <w:rFonts w:hint="eastAsia" w:ascii="宋体" w:hAnsi="宋体" w:eastAsia="宋体" w:cs="宋体"/>
          <w:b/>
          <w:bCs/>
          <w:lang w:val="zh-TW" w:eastAsia="zh-TW"/>
        </w:rPr>
        <w:t xml:space="preserve">日 </w:t>
      </w:r>
      <w:r>
        <w:rPr>
          <w:rFonts w:hint="eastAsia" w:ascii="宋体" w:hAnsi="宋体" w:eastAsia="宋体" w:cs="宋体"/>
          <w:b/>
          <w:bCs/>
          <w:lang w:val="en-US" w:eastAsia="zh-CN"/>
        </w:rPr>
        <w:t>40页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 xml:space="preserve">Discovered in the deep: the sea cucumber that lives a jellyfish life 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>像水母般生活的海参</w:t>
      </w:r>
    </w:p>
    <w:p>
      <w:pPr>
        <w:jc w:val="center"/>
      </w:pPr>
      <w:r>
        <w:drawing>
          <wp:inline distT="0" distB="0" distL="114300" distR="114300">
            <wp:extent cx="3738245" cy="2160270"/>
            <wp:effectExtent l="0" t="0" r="14605" b="1143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3824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rFonts w:hint="eastAsia" w:ascii="宋体" w:hAnsi="宋体" w:eastAsia="宋体" w:cs="宋体"/>
          <w:lang w:val="zh-TW" w:eastAsia="zh-TW"/>
        </w:rPr>
        <w:t>【设计意图】通过语</w:t>
      </w:r>
      <w:r>
        <w:rPr>
          <w:rFonts w:hint="eastAsia" w:ascii="宋体" w:hAnsi="宋体" w:eastAsia="宋体" w:cs="宋体"/>
          <w:lang w:val="en-US" w:eastAsia="zh-CN"/>
        </w:rPr>
        <w:t>篇</w:t>
      </w:r>
      <w:r>
        <w:rPr>
          <w:rFonts w:hint="eastAsia" w:ascii="宋体" w:hAnsi="宋体" w:eastAsia="宋体" w:cs="宋体"/>
          <w:lang w:val="zh-TW" w:eastAsia="zh-TW"/>
        </w:rPr>
        <w:t>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ascii="宋体" w:hAnsi="宋体" w:eastAsia="宋体" w:cs="宋体"/>
          <w:lang w:val="en-US" w:eastAsia="zh-CN"/>
        </w:rPr>
        <w:t>自然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人与环境、人与动植物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”这一子主题，通过学习让学生了</w:t>
      </w:r>
      <w:r>
        <w:rPr>
          <w:rFonts w:hint="eastAsia" w:ascii="宋体" w:hAnsi="宋体" w:eastAsia="宋体" w:cs="宋体"/>
          <w:lang w:val="en-US" w:eastAsia="zh-CN"/>
        </w:rPr>
        <w:t>海洋动物海参的生活情况，引导学生要探索大自然、热爱大自然。</w:t>
      </w:r>
    </w:p>
    <w:p>
      <w:pPr>
        <w:jc w:val="center"/>
      </w:pPr>
      <w:r>
        <w:drawing>
          <wp:inline distT="0" distB="0" distL="114300" distR="114300">
            <wp:extent cx="3816985" cy="2171700"/>
            <wp:effectExtent l="0" t="0" r="12065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698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882390" cy="2212975"/>
            <wp:effectExtent l="0" t="0" r="3810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82390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jc w:val="both"/>
        <w:rPr>
          <w:rFonts w:hint="eastAsia" w:eastAsia="宋体" w:cs="Calibri"/>
          <w:lang w:val="zh-TW" w:eastAsia="zh-TW"/>
        </w:rPr>
      </w:pPr>
    </w:p>
    <w:p>
      <w:pPr>
        <w:jc w:val="both"/>
        <w:rPr>
          <w:rFonts w:hint="eastAsia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Ad</w:t>
      </w:r>
      <w:r>
        <w:rPr>
          <w:rFonts w:hint="eastAsia" w:ascii="宋体" w:hAnsi="宋体" w:eastAsia="宋体" w:cs="宋体"/>
          <w:b/>
          <w:bCs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lang w:val="zh-TW" w:eastAsia="zh-TW"/>
        </w:rPr>
        <w:t>《</w:t>
      </w:r>
      <w:r>
        <w:rPr>
          <w:rFonts w:hint="eastAsia" w:ascii="宋体" w:hAnsi="宋体" w:eastAsia="宋体" w:cs="宋体"/>
          <w:b/>
          <w:bCs/>
          <w:lang w:val="en-US" w:eastAsia="zh-CN"/>
        </w:rPr>
        <w:t>读者文摘</w:t>
      </w:r>
      <w:r>
        <w:rPr>
          <w:rFonts w:hint="eastAsia" w:ascii="宋体" w:hAnsi="宋体" w:eastAsia="宋体" w:cs="宋体"/>
          <w:b/>
          <w:bCs/>
          <w:lang w:val="zh-TW" w:eastAsia="zh-TW"/>
        </w:rPr>
        <w:t>》2022年</w:t>
      </w:r>
      <w:r>
        <w:rPr>
          <w:rFonts w:hint="eastAsia" w:ascii="宋体" w:hAnsi="宋体" w:eastAsia="宋体" w:cs="宋体"/>
          <w:b/>
          <w:bCs/>
          <w:lang w:val="en-US" w:eastAsia="zh-CN"/>
        </w:rPr>
        <w:t>10</w:t>
      </w:r>
      <w:r>
        <w:rPr>
          <w:rFonts w:hint="eastAsia" w:ascii="宋体" w:hAnsi="宋体" w:eastAsia="宋体" w:cs="宋体"/>
          <w:b/>
          <w:bCs/>
          <w:lang w:val="zh-TW" w:eastAsia="zh-TW"/>
        </w:rPr>
        <w:t>月 27页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 xml:space="preserve">Jitterbug smart 3  </w:t>
      </w:r>
    </w:p>
    <w:p>
      <w:pPr>
        <w:jc w:val="center"/>
      </w:pPr>
      <w:r>
        <w:drawing>
          <wp:inline distT="0" distB="0" distL="114300" distR="114300">
            <wp:extent cx="3853815" cy="2218690"/>
            <wp:effectExtent l="0" t="0" r="13335" b="1016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53815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lang w:val="en-US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【设计意图】通过</w:t>
      </w:r>
      <w:r>
        <w:rPr>
          <w:rFonts w:hint="eastAsia" w:ascii="宋体" w:hAnsi="宋体" w:eastAsia="宋体" w:cs="宋体"/>
          <w:lang w:val="en-US" w:eastAsia="zh-CN"/>
        </w:rPr>
        <w:t>阅读理解的形式</w:t>
      </w:r>
      <w:r>
        <w:rPr>
          <w:rFonts w:hint="eastAsia" w:ascii="宋体" w:hAnsi="宋体" w:eastAsia="宋体" w:cs="宋体"/>
          <w:lang w:val="zh-TW" w:eastAsia="zh-TW"/>
        </w:rPr>
        <w:t>帮助学生</w:t>
      </w:r>
      <w:r>
        <w:rPr>
          <w:rFonts w:hint="eastAsia" w:ascii="宋体" w:hAnsi="宋体" w:eastAsia="宋体" w:cs="宋体"/>
          <w:lang w:val="en-US" w:eastAsia="zh-CN"/>
        </w:rPr>
        <w:t>体验应用文文章阅读的乐趣</w:t>
      </w:r>
      <w:r>
        <w:rPr>
          <w:rFonts w:hint="eastAsia" w:ascii="宋体" w:hAnsi="宋体" w:eastAsia="宋体" w:cs="宋体"/>
          <w:lang w:val="zh-TW" w:eastAsia="zh-TW"/>
        </w:rPr>
        <w:t>，同时训练语言的运用能力</w:t>
      </w:r>
      <w:r>
        <w:rPr>
          <w:rFonts w:hint="eastAsia" w:ascii="宋体" w:hAnsi="宋体" w:eastAsia="宋体" w:cs="宋体"/>
          <w:lang w:val="zh-TW" w:eastAsia="zh-CN"/>
        </w:rPr>
        <w:t>，</w:t>
      </w:r>
      <w:r>
        <w:rPr>
          <w:rFonts w:hint="eastAsia" w:ascii="宋体" w:hAnsi="宋体" w:eastAsia="宋体" w:cs="宋体"/>
          <w:lang w:val="zh-TW" w:eastAsia="zh-TW"/>
        </w:rPr>
        <w:t>激活学生的思维和语言。该</w:t>
      </w:r>
      <w:r>
        <w:rPr>
          <w:rFonts w:hint="eastAsia" w:ascii="宋体" w:hAnsi="宋体" w:eastAsia="宋体" w:cs="宋体"/>
          <w:lang w:val="en-US" w:eastAsia="zh-CN"/>
        </w:rPr>
        <w:t>应用文是一则出售手机的广告，属于</w:t>
      </w:r>
      <w:r>
        <w:rPr>
          <w:rFonts w:hint="eastAsia" w:ascii="宋体" w:hAnsi="宋体" w:eastAsia="宋体" w:cs="宋体"/>
          <w:lang w:val="zh-TW" w:eastAsia="zh-TW"/>
        </w:rPr>
        <w:t>主题语境“人与</w:t>
      </w:r>
      <w:r>
        <w:rPr>
          <w:rFonts w:hint="eastAsia" w:ascii="宋体" w:hAnsi="宋体" w:eastAsia="宋体" w:cs="宋体"/>
          <w:lang w:val="en-US" w:eastAsia="zh-CN"/>
        </w:rPr>
        <w:t>社会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科学与技术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”这一子主题，通过学习让学生了</w:t>
      </w:r>
      <w:r>
        <w:rPr>
          <w:rFonts w:hint="eastAsia" w:ascii="宋体" w:hAnsi="宋体" w:eastAsia="宋体" w:cs="宋体"/>
          <w:lang w:val="en-US" w:eastAsia="zh-CN"/>
        </w:rPr>
        <w:t>了解关于这款智能手机的特点及出售的优惠政策。</w:t>
      </w:r>
    </w:p>
    <w:p>
      <w:pPr>
        <w:jc w:val="center"/>
      </w:pPr>
      <w:r>
        <w:drawing>
          <wp:inline distT="0" distB="0" distL="114300" distR="114300">
            <wp:extent cx="3785235" cy="2139950"/>
            <wp:effectExtent l="0" t="0" r="5715" b="1270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85235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left"/>
        <w:rPr>
          <w:rFonts w:hint="default" w:ascii="Times New Roman" w:hAnsi="Times New Roman" w:eastAsia="宋体" w:cs="Times New Roman"/>
          <w:b/>
          <w:bCs/>
          <w:lang w:eastAsia="zh-TW"/>
        </w:rPr>
      </w:pPr>
    </w:p>
    <w:p>
      <w:pPr>
        <w:jc w:val="left"/>
        <w:rPr>
          <w:rFonts w:hint="eastAsia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宋体" w:hAnsi="宋体" w:eastAsia="宋体" w:cs="宋体"/>
          <w:b/>
          <w:bCs/>
          <w:lang w:val="en-US" w:eastAsia="zh-CN"/>
        </w:rPr>
        <w:t xml:space="preserve">4 </w:t>
      </w:r>
      <w:r>
        <w:rPr>
          <w:rFonts w:hint="eastAsia" w:ascii="宋体" w:hAnsi="宋体" w:eastAsia="宋体" w:cs="宋体"/>
          <w:b/>
          <w:bCs/>
          <w:lang w:val="zh-TW" w:eastAsia="zh-TW"/>
        </w:rPr>
        <w:t xml:space="preserve">《国家地理》2022年10月刊 </w:t>
      </w: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>EXPLORE</w:t>
      </w:r>
      <w:r>
        <w:rPr>
          <w:rFonts w:hint="eastAsia" w:ascii="宋体" w:hAnsi="宋体" w:eastAsia="宋体" w:cs="宋体"/>
          <w:b/>
          <w:bCs/>
          <w:lang w:val="zh-TW" w:eastAsia="zh-TW"/>
        </w:rPr>
        <w:t>版面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 xml:space="preserve">These Frogs Melt When Mating Season Starts    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 xml:space="preserve">在交配季开始时融化的青蛙 </w:t>
      </w:r>
    </w:p>
    <w:p>
      <w:pPr>
        <w:jc w:val="center"/>
      </w:pPr>
      <w:r>
        <w:drawing>
          <wp:inline distT="0" distB="0" distL="114300" distR="114300">
            <wp:extent cx="3771900" cy="2160270"/>
            <wp:effectExtent l="0" t="0" r="0" b="1143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lang w:val="en-US" w:eastAsia="zh-TW"/>
        </w:rPr>
      </w:pPr>
      <w:bookmarkStart w:id="0" w:name="OLE_LINK1"/>
      <w:bookmarkStart w:id="1" w:name="OLE_LINK2"/>
      <w:r>
        <w:rPr>
          <w:rFonts w:hint="eastAsia" w:ascii="宋体" w:hAnsi="宋体" w:eastAsia="宋体" w:cs="宋体"/>
          <w:lang w:val="zh-TW" w:eastAsia="zh-TW"/>
        </w:rPr>
        <w:t>【设计意图】通过语</w:t>
      </w:r>
      <w:r>
        <w:rPr>
          <w:rFonts w:hint="eastAsia" w:ascii="宋体" w:hAnsi="宋体" w:eastAsia="宋体" w:cs="宋体"/>
          <w:lang w:val="en-US" w:eastAsia="zh-CN"/>
        </w:rPr>
        <w:t>篇</w:t>
      </w:r>
      <w:r>
        <w:rPr>
          <w:rFonts w:hint="eastAsia" w:ascii="宋体" w:hAnsi="宋体" w:eastAsia="宋体" w:cs="宋体"/>
          <w:lang w:val="zh-TW" w:eastAsia="zh-TW"/>
        </w:rPr>
        <w:t>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ascii="宋体" w:hAnsi="宋体" w:eastAsia="宋体" w:cs="宋体"/>
          <w:lang w:val="en-US" w:eastAsia="zh-CN"/>
        </w:rPr>
        <w:t>自然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人与动植物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”这一子主题，通过学习让学生了解</w:t>
      </w:r>
      <w:r>
        <w:rPr>
          <w:rFonts w:hint="eastAsia" w:ascii="宋体" w:hAnsi="宋体" w:eastAsia="宋体" w:cs="宋体"/>
          <w:lang w:val="en-US" w:eastAsia="zh-CN"/>
        </w:rPr>
        <w:t>动物新知。</w:t>
      </w:r>
      <w:bookmarkEnd w:id="0"/>
    </w:p>
    <w:bookmarkEnd w:id="1"/>
    <w:p>
      <w:pPr>
        <w:jc w:val="center"/>
      </w:pPr>
      <w:r>
        <w:drawing>
          <wp:inline distT="0" distB="0" distL="114300" distR="114300">
            <wp:extent cx="3785235" cy="2160270"/>
            <wp:effectExtent l="0" t="0" r="5715" b="1143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8523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  <w:rPr>
          <w:rFonts w:hint="eastAsia"/>
          <w:lang w:val="zh-TW" w:eastAsia="zh-TW"/>
        </w:rPr>
      </w:pPr>
      <w:r>
        <w:drawing>
          <wp:inline distT="0" distB="0" distL="114300" distR="114300">
            <wp:extent cx="3759200" cy="2160270"/>
            <wp:effectExtent l="0" t="0" r="12700" b="1143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eastAsia="宋体" w:cs="Calibri"/>
          <w:lang w:val="zh-TW" w:eastAsia="zh-TW"/>
        </w:rPr>
      </w:pPr>
      <w:bookmarkStart w:id="2" w:name="_GoBack"/>
      <w:bookmarkEnd w:id="2"/>
    </w:p>
    <w:p>
      <w:pPr>
        <w:rPr>
          <w:rFonts w:hint="eastAsia" w:ascii="Times New Roman" w:hAnsi="Times New Roman"/>
          <w:b/>
          <w:bCs/>
          <w:lang w:val="en-US" w:eastAsia="zh-CN"/>
        </w:rPr>
      </w:pPr>
      <w:r>
        <w:rPr>
          <w:rFonts w:ascii="Times New Roman" w:hAnsi="Times New Roman"/>
          <w:b/>
          <w:bCs/>
        </w:rPr>
        <w:t xml:space="preserve">Part </w:t>
      </w:r>
      <w:r>
        <w:rPr>
          <w:rFonts w:hint="eastAsia" w:ascii="Times New Roman" w:hAnsi="Times New Roman"/>
          <w:b/>
          <w:bCs/>
          <w:lang w:val="en-US" w:eastAsia="zh-CN"/>
        </w:rPr>
        <w:t>5</w:t>
      </w:r>
      <w:r>
        <w:rPr>
          <w:rFonts w:ascii="Times New Roman" w:hAnsi="Times New Roman"/>
          <w:b/>
          <w:bCs/>
        </w:rPr>
        <w:t xml:space="preserve">: </w:t>
      </w:r>
      <w:r>
        <w:rPr>
          <w:rFonts w:hint="eastAsia" w:ascii="Times New Roman" w:hAnsi="Times New Roman"/>
          <w:b/>
          <w:bCs/>
          <w:lang w:val="en-US" w:eastAsia="zh-CN"/>
        </w:rPr>
        <w:t xml:space="preserve">BBC     </w:t>
      </w:r>
    </w:p>
    <w:p>
      <w:pPr>
        <w:jc w:val="center"/>
      </w:pPr>
      <w:r>
        <w:drawing>
          <wp:inline distT="0" distB="0" distL="114300" distR="114300">
            <wp:extent cx="3778250" cy="2160270"/>
            <wp:effectExtent l="0" t="0" r="1270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782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lang w:val="zh-TW" w:eastAsia="zh-CN"/>
        </w:rPr>
      </w:pPr>
      <w:r>
        <w:rPr>
          <w:rFonts w:hint="eastAsia" w:ascii="宋体" w:hAnsi="宋体" w:eastAsia="宋体" w:cs="宋体"/>
          <w:lang w:val="zh-TW" w:eastAsia="zh-TW"/>
        </w:rPr>
        <w:t>【设计意图】听一则材料，通过听力填空的方式理解文本，考察听力辨识词汇的能力</w:t>
      </w:r>
      <w:r>
        <w:rPr>
          <w:rFonts w:hint="eastAsia" w:ascii="宋体" w:hAnsi="宋体" w:eastAsia="宋体" w:cs="宋体"/>
          <w:lang w:val="zh-TW" w:eastAsia="zh-CN"/>
        </w:rPr>
        <w:t>。</w:t>
      </w:r>
    </w:p>
    <w:p>
      <w:pPr>
        <w:jc w:val="center"/>
        <w:rPr>
          <w:rFonts w:hint="eastAsia" w:ascii="宋体" w:hAnsi="宋体" w:eastAsia="宋体" w:cs="宋体"/>
          <w:lang w:val="zh-TW" w:eastAsia="zh-TW"/>
        </w:rPr>
      </w:pPr>
      <w:r>
        <w:drawing>
          <wp:inline distT="0" distB="0" distL="114300" distR="114300">
            <wp:extent cx="3809365" cy="2160270"/>
            <wp:effectExtent l="0" t="0" r="63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</w:t>
      </w:r>
      <w:r>
        <w:rPr>
          <w:rFonts w:hint="eastAsia" w:ascii="宋体" w:hAnsi="宋体" w:eastAsia="宋体" w:cs="宋体"/>
          <w:lang w:val="en-US" w:eastAsia="zh-CN"/>
        </w:rPr>
        <w:t>词汇</w:t>
      </w:r>
      <w:r>
        <w:rPr>
          <w:rFonts w:hint="eastAsia" w:ascii="宋体" w:hAnsi="宋体" w:eastAsia="宋体" w:cs="宋体"/>
          <w:lang w:val="zh-TW" w:eastAsia="zh-TW"/>
        </w:rPr>
        <w:t>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756025" cy="2160270"/>
            <wp:effectExtent l="0" t="0" r="1587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560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</w:t>
      </w:r>
      <w:r>
        <w:rPr>
          <w:rFonts w:hint="eastAsia" w:eastAsia="宋体" w:cs="Calibri"/>
          <w:lang w:val="en-US" w:eastAsia="zh-CN"/>
        </w:rPr>
        <w:t>补充与听力相关新闻内容</w:t>
      </w:r>
      <w:r>
        <w:rPr>
          <w:rFonts w:eastAsia="宋体" w:cs="Calibri"/>
          <w:lang w:val="zh-TW" w:eastAsia="zh-TW"/>
        </w:rPr>
        <w:t>。</w:t>
      </w:r>
    </w:p>
    <w:sectPr>
      <w:headerReference r:id="rId3" w:type="default"/>
      <w:footerReference r:id="rId4" w:type="default"/>
      <w:pgSz w:w="11900" w:h="16840"/>
      <w:pgMar w:top="1440" w:right="1800" w:bottom="1440" w:left="1800" w:header="851" w:footer="99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PingFang SC Regular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3707130</wp:posOffset>
              </wp:positionH>
              <wp:positionV relativeFrom="page">
                <wp:posOffset>9838690</wp:posOffset>
              </wp:positionV>
              <wp:extent cx="127000" cy="127000"/>
              <wp:effectExtent l="0" t="0" r="0" b="0"/>
              <wp:wrapNone/>
              <wp:docPr id="1073741825" name="officeArt object" descr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000" cy="127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officeArt object" o:spid="_x0000_s1026" o:spt="202" alt="文本框 9" type="#_x0000_t202" style="position:absolute;left:0pt;margin-left:291.9pt;margin-top:774.7pt;height:10pt;width:10pt;mso-position-horizontal-relative:page;mso-position-vertical-relative:page;z-index:-251657216;mso-width-relative:page;mso-height-relative:page;" filled="f" stroked="f" coordsize="21600,21600" o:gfxdata="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adiwZNgAAAANAQAADwAAAAAAAAABACAAAAAiAAAAZHJz&#10;L2Rvd25yZXYueG1sUEsBAhQAFAAAAAgAh07iQF5XR7kEAgAA/wMAAA4AAAAAAAAAAQAgAAAAJwEA&#10;AGRycy9lMm9Eb2MueG1sUEsFBgAAAAAGAAYAWQEAAJ0FAAAAAA==&#10;">
              <v:fill on="f" focussize="0,0"/>
              <v:stroke on="f" weight="1pt" miterlimit="4" joinstyle="miter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jc w:val="center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tabs>
        <w:tab w:val="right" w:pos="8280"/>
        <w:tab w:val="clear" w:pos="902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isplayBackgroundShape w:val="1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noLineBreaksAfter w:lang="zh-CN" w:val="‘“(〔[{〈《「『【⦅〘〖«〝︵︷︹︻︽︿﹁﹃﹇﹙﹛﹝｢"/>
  <w:noLineBreaksBefore w:lang="zh-CN" w:val="’”)〕]}〉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YzZjg4NzQxZTE2NDBhOWJlN2E3MTBhZGM5OGQyYzEifQ=="/>
  </w:docVars>
  <w:rsids>
    <w:rsidRoot w:val="00A24192"/>
    <w:rsid w:val="00102F1A"/>
    <w:rsid w:val="00192054"/>
    <w:rsid w:val="00822D40"/>
    <w:rsid w:val="009E1215"/>
    <w:rsid w:val="00A24192"/>
    <w:rsid w:val="00AD7E2B"/>
    <w:rsid w:val="00B22886"/>
    <w:rsid w:val="00C74F1B"/>
    <w:rsid w:val="00CA37D8"/>
    <w:rsid w:val="00E12DBF"/>
    <w:rsid w:val="01612479"/>
    <w:rsid w:val="016E7157"/>
    <w:rsid w:val="019B5269"/>
    <w:rsid w:val="01FA159C"/>
    <w:rsid w:val="020A0AB0"/>
    <w:rsid w:val="028B6659"/>
    <w:rsid w:val="039236BD"/>
    <w:rsid w:val="03D15D59"/>
    <w:rsid w:val="03F7746D"/>
    <w:rsid w:val="04171A3B"/>
    <w:rsid w:val="04481506"/>
    <w:rsid w:val="045A7EBE"/>
    <w:rsid w:val="04786E64"/>
    <w:rsid w:val="05900B4F"/>
    <w:rsid w:val="059760BB"/>
    <w:rsid w:val="05F50A7E"/>
    <w:rsid w:val="06821871"/>
    <w:rsid w:val="069C1E52"/>
    <w:rsid w:val="07966CDB"/>
    <w:rsid w:val="09856062"/>
    <w:rsid w:val="09D771D4"/>
    <w:rsid w:val="09E8566E"/>
    <w:rsid w:val="0A7E0053"/>
    <w:rsid w:val="0BBB6E1B"/>
    <w:rsid w:val="0C473BF2"/>
    <w:rsid w:val="0D156991"/>
    <w:rsid w:val="0D6F295F"/>
    <w:rsid w:val="0EEE15EB"/>
    <w:rsid w:val="0F854CE7"/>
    <w:rsid w:val="0F9506A9"/>
    <w:rsid w:val="0FD51817"/>
    <w:rsid w:val="102D0587"/>
    <w:rsid w:val="109965C2"/>
    <w:rsid w:val="10BB28A2"/>
    <w:rsid w:val="11627AC5"/>
    <w:rsid w:val="116D42DC"/>
    <w:rsid w:val="11822D4F"/>
    <w:rsid w:val="11CB51D2"/>
    <w:rsid w:val="12026650"/>
    <w:rsid w:val="12233EE4"/>
    <w:rsid w:val="123013F9"/>
    <w:rsid w:val="135A6024"/>
    <w:rsid w:val="1367781A"/>
    <w:rsid w:val="139E053C"/>
    <w:rsid w:val="14140530"/>
    <w:rsid w:val="14900C99"/>
    <w:rsid w:val="1537321C"/>
    <w:rsid w:val="15383250"/>
    <w:rsid w:val="15BA7C50"/>
    <w:rsid w:val="17520943"/>
    <w:rsid w:val="17B9735C"/>
    <w:rsid w:val="18C267E8"/>
    <w:rsid w:val="1937518F"/>
    <w:rsid w:val="19480688"/>
    <w:rsid w:val="1A6432C5"/>
    <w:rsid w:val="1A765E05"/>
    <w:rsid w:val="1A9C678E"/>
    <w:rsid w:val="1B494B83"/>
    <w:rsid w:val="1C2F7602"/>
    <w:rsid w:val="1CE16BA3"/>
    <w:rsid w:val="1D277811"/>
    <w:rsid w:val="1D3371A0"/>
    <w:rsid w:val="1DEC7E18"/>
    <w:rsid w:val="1E5B61CE"/>
    <w:rsid w:val="1E655B7F"/>
    <w:rsid w:val="1F2473C2"/>
    <w:rsid w:val="1F79340C"/>
    <w:rsid w:val="1FBA5176"/>
    <w:rsid w:val="1FC46340"/>
    <w:rsid w:val="1FD940B3"/>
    <w:rsid w:val="206C6858"/>
    <w:rsid w:val="20C07B2F"/>
    <w:rsid w:val="212A0912"/>
    <w:rsid w:val="216A64F5"/>
    <w:rsid w:val="21CD1190"/>
    <w:rsid w:val="21F1498D"/>
    <w:rsid w:val="229D0EBD"/>
    <w:rsid w:val="23515062"/>
    <w:rsid w:val="23755DBC"/>
    <w:rsid w:val="23E7718B"/>
    <w:rsid w:val="244333C9"/>
    <w:rsid w:val="25436796"/>
    <w:rsid w:val="255C4B9D"/>
    <w:rsid w:val="25814F76"/>
    <w:rsid w:val="258372A1"/>
    <w:rsid w:val="25E940BF"/>
    <w:rsid w:val="265273B1"/>
    <w:rsid w:val="268968E3"/>
    <w:rsid w:val="270423C8"/>
    <w:rsid w:val="276A64BB"/>
    <w:rsid w:val="276A693E"/>
    <w:rsid w:val="277B1441"/>
    <w:rsid w:val="27E12DC3"/>
    <w:rsid w:val="289378EF"/>
    <w:rsid w:val="29B4096D"/>
    <w:rsid w:val="2AD35FDC"/>
    <w:rsid w:val="2B9D5EC3"/>
    <w:rsid w:val="2C242D88"/>
    <w:rsid w:val="2C7C6EC6"/>
    <w:rsid w:val="2CC10504"/>
    <w:rsid w:val="2CF825FB"/>
    <w:rsid w:val="2D9E5CA9"/>
    <w:rsid w:val="2E142F06"/>
    <w:rsid w:val="2F3747D3"/>
    <w:rsid w:val="300645B8"/>
    <w:rsid w:val="309C619E"/>
    <w:rsid w:val="30CE0741"/>
    <w:rsid w:val="30DB4251"/>
    <w:rsid w:val="31EF0CAF"/>
    <w:rsid w:val="320F39A1"/>
    <w:rsid w:val="323540AB"/>
    <w:rsid w:val="32B61A2B"/>
    <w:rsid w:val="33092C54"/>
    <w:rsid w:val="340E7DF1"/>
    <w:rsid w:val="34B02168"/>
    <w:rsid w:val="353B7E87"/>
    <w:rsid w:val="35B2060C"/>
    <w:rsid w:val="35C16519"/>
    <w:rsid w:val="36331548"/>
    <w:rsid w:val="363F2D0F"/>
    <w:rsid w:val="373452E7"/>
    <w:rsid w:val="37644511"/>
    <w:rsid w:val="376E5C6F"/>
    <w:rsid w:val="376F144B"/>
    <w:rsid w:val="38BB4BAE"/>
    <w:rsid w:val="39BB0F06"/>
    <w:rsid w:val="3A467787"/>
    <w:rsid w:val="3BE02FFF"/>
    <w:rsid w:val="3BF04D81"/>
    <w:rsid w:val="3C0B2512"/>
    <w:rsid w:val="3C700790"/>
    <w:rsid w:val="3D116F0D"/>
    <w:rsid w:val="3D312BC1"/>
    <w:rsid w:val="3D39419E"/>
    <w:rsid w:val="3D54230E"/>
    <w:rsid w:val="3EA3354D"/>
    <w:rsid w:val="3EDB66C8"/>
    <w:rsid w:val="3EE5062D"/>
    <w:rsid w:val="3F0F0BE2"/>
    <w:rsid w:val="3F9D2A60"/>
    <w:rsid w:val="3FA532F5"/>
    <w:rsid w:val="3FD32C4B"/>
    <w:rsid w:val="406045A8"/>
    <w:rsid w:val="41090B1B"/>
    <w:rsid w:val="41803B08"/>
    <w:rsid w:val="41D169D0"/>
    <w:rsid w:val="41D83760"/>
    <w:rsid w:val="42001759"/>
    <w:rsid w:val="42424E2B"/>
    <w:rsid w:val="42D9296D"/>
    <w:rsid w:val="43101489"/>
    <w:rsid w:val="43707DD1"/>
    <w:rsid w:val="44187D59"/>
    <w:rsid w:val="45107DD0"/>
    <w:rsid w:val="46710825"/>
    <w:rsid w:val="47A95167"/>
    <w:rsid w:val="48092989"/>
    <w:rsid w:val="4823541E"/>
    <w:rsid w:val="484025FF"/>
    <w:rsid w:val="48E5105A"/>
    <w:rsid w:val="490D62E3"/>
    <w:rsid w:val="49A3469E"/>
    <w:rsid w:val="4ABE1A60"/>
    <w:rsid w:val="4B005883"/>
    <w:rsid w:val="4B4F07B5"/>
    <w:rsid w:val="4C030C1C"/>
    <w:rsid w:val="4C233F10"/>
    <w:rsid w:val="4CE93E21"/>
    <w:rsid w:val="4DCD4424"/>
    <w:rsid w:val="4E17716C"/>
    <w:rsid w:val="4E3F716D"/>
    <w:rsid w:val="4E6A1991"/>
    <w:rsid w:val="4EBD5BD8"/>
    <w:rsid w:val="4FFA6144"/>
    <w:rsid w:val="51457A12"/>
    <w:rsid w:val="51733331"/>
    <w:rsid w:val="51C36010"/>
    <w:rsid w:val="51DB7572"/>
    <w:rsid w:val="526E5795"/>
    <w:rsid w:val="54DA5E34"/>
    <w:rsid w:val="55E85A65"/>
    <w:rsid w:val="5639316B"/>
    <w:rsid w:val="56705591"/>
    <w:rsid w:val="56A62E52"/>
    <w:rsid w:val="56DD2728"/>
    <w:rsid w:val="5789417A"/>
    <w:rsid w:val="57A17500"/>
    <w:rsid w:val="586B4CF2"/>
    <w:rsid w:val="58E30A08"/>
    <w:rsid w:val="58E679E3"/>
    <w:rsid w:val="596C7D49"/>
    <w:rsid w:val="59CB67AB"/>
    <w:rsid w:val="59D620C4"/>
    <w:rsid w:val="5A0F2900"/>
    <w:rsid w:val="5A1D50BF"/>
    <w:rsid w:val="5A526BF5"/>
    <w:rsid w:val="5B461090"/>
    <w:rsid w:val="5C2B27F5"/>
    <w:rsid w:val="5C3057AA"/>
    <w:rsid w:val="5CE20216"/>
    <w:rsid w:val="5D973E25"/>
    <w:rsid w:val="5DD32FEA"/>
    <w:rsid w:val="5E2B35BB"/>
    <w:rsid w:val="5EBB7A42"/>
    <w:rsid w:val="604F3726"/>
    <w:rsid w:val="611C79DB"/>
    <w:rsid w:val="616766EE"/>
    <w:rsid w:val="61DA4026"/>
    <w:rsid w:val="623F6029"/>
    <w:rsid w:val="629A6B36"/>
    <w:rsid w:val="63191898"/>
    <w:rsid w:val="633D73EC"/>
    <w:rsid w:val="64E7356D"/>
    <w:rsid w:val="663D6BCB"/>
    <w:rsid w:val="66AD3908"/>
    <w:rsid w:val="674C061B"/>
    <w:rsid w:val="68BE2BAE"/>
    <w:rsid w:val="69850644"/>
    <w:rsid w:val="6988469B"/>
    <w:rsid w:val="69D850DD"/>
    <w:rsid w:val="6A320EAE"/>
    <w:rsid w:val="6B397B04"/>
    <w:rsid w:val="6B621F16"/>
    <w:rsid w:val="6C4B02CA"/>
    <w:rsid w:val="6C557EE2"/>
    <w:rsid w:val="6C8F5AD2"/>
    <w:rsid w:val="6CC57EBE"/>
    <w:rsid w:val="6DE76703"/>
    <w:rsid w:val="6E6D624B"/>
    <w:rsid w:val="6F580311"/>
    <w:rsid w:val="70033E6A"/>
    <w:rsid w:val="71356E71"/>
    <w:rsid w:val="71480692"/>
    <w:rsid w:val="724D5A6F"/>
    <w:rsid w:val="72555F92"/>
    <w:rsid w:val="72DB7575"/>
    <w:rsid w:val="735C5B93"/>
    <w:rsid w:val="73746F03"/>
    <w:rsid w:val="73753C8B"/>
    <w:rsid w:val="73CD58D4"/>
    <w:rsid w:val="74337880"/>
    <w:rsid w:val="7469660E"/>
    <w:rsid w:val="75024E2C"/>
    <w:rsid w:val="75185663"/>
    <w:rsid w:val="75725455"/>
    <w:rsid w:val="759C5407"/>
    <w:rsid w:val="75B66A9A"/>
    <w:rsid w:val="75F0011F"/>
    <w:rsid w:val="75F14283"/>
    <w:rsid w:val="75F220E9"/>
    <w:rsid w:val="763C1500"/>
    <w:rsid w:val="767E51E3"/>
    <w:rsid w:val="77D7381D"/>
    <w:rsid w:val="77EE136B"/>
    <w:rsid w:val="78BC08AC"/>
    <w:rsid w:val="79F02991"/>
    <w:rsid w:val="7AC1208A"/>
    <w:rsid w:val="7AF4623D"/>
    <w:rsid w:val="7B3B2BBC"/>
    <w:rsid w:val="7B7E5661"/>
    <w:rsid w:val="7C0C43B3"/>
    <w:rsid w:val="7D2B45D0"/>
    <w:rsid w:val="7DE22CB9"/>
    <w:rsid w:val="7EB04CE4"/>
    <w:rsid w:val="7F86474C"/>
    <w:rsid w:val="7F893458"/>
    <w:rsid w:val="7F900C05"/>
    <w:rsid w:val="7FA55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Arial Unicode MS" w:cs="Arial Unicode MS"/>
      <w:color w:val="000000"/>
      <w:kern w:val="2"/>
      <w:sz w:val="24"/>
      <w:szCs w:val="24"/>
      <w:u w:color="000000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qFormat/>
    <w:uiPriority w:val="0"/>
    <w:pPr>
      <w:widowControl w:val="0"/>
      <w:tabs>
        <w:tab w:val="center" w:pos="4153"/>
        <w:tab w:val="right" w:pos="8306"/>
      </w:tabs>
    </w:pPr>
    <w:rPr>
      <w:rFonts w:ascii="Calibri" w:hAnsi="Calibri" w:eastAsia="Arial Unicode MS" w:cs="Arial Unicode MS"/>
      <w:color w:val="000000"/>
      <w:kern w:val="2"/>
      <w:sz w:val="18"/>
      <w:szCs w:val="18"/>
      <w:u w:color="000000"/>
      <w:lang w:val="en-US" w:eastAsia="zh-CN" w:bidi="ar-SA"/>
    </w:rPr>
  </w:style>
  <w:style w:type="character" w:styleId="5">
    <w:name w:val="Emphasis"/>
    <w:basedOn w:val="4"/>
    <w:qFormat/>
    <w:uiPriority w:val="0"/>
    <w:rPr>
      <w:i/>
    </w:rPr>
  </w:style>
  <w:style w:type="character" w:styleId="6">
    <w:name w:val="Hyperlink"/>
    <w:qFormat/>
    <w:uiPriority w:val="0"/>
    <w:rPr>
      <w:u w:val="single"/>
    </w:rPr>
  </w:style>
  <w:style w:type="table" w:customStyle="1" w:styleId="7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页眉与页脚"/>
    <w:qFormat/>
    <w:uiPriority w:val="0"/>
    <w:pPr>
      <w:tabs>
        <w:tab w:val="right" w:pos="9020"/>
      </w:tabs>
    </w:pPr>
    <w:rPr>
      <w:rFonts w:ascii="PingFang SC Regular" w:hAnsi="PingFang SC Regular" w:eastAsia="Arial Unicode MS" w:cs="Arial Unicode MS"/>
      <w:color w:val="000000"/>
      <w:sz w:val="24"/>
      <w:szCs w:val="24"/>
      <w:u w:color="00000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 主题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">
      <a:majorFont>
        <a:latin typeface="PingFang SC Semibold"/>
        <a:ea typeface="黑体"/>
        <a:cs typeface="PingFang SC Semibold"/>
      </a:majorFont>
      <a:minorFont>
        <a:latin typeface="PingFang SC Regular"/>
        <a:ea typeface="宋体"/>
        <a:cs typeface="PingFang SC Regular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1269</Words>
  <Characters>1457</Characters>
  <Lines>7</Lines>
  <Paragraphs>2</Paragraphs>
  <TotalTime>2</TotalTime>
  <ScaleCrop>false</ScaleCrop>
  <LinksUpToDate>false</LinksUpToDate>
  <CharactersWithSpaces>1519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2022-02-14T11:09:00Z</dcterms:created>
  <dc:creator>Administrator</dc:creator>
  <cp:lastModifiedBy>Maverick</cp:lastModifiedBy>
  <dcterms:modified xsi:type="dcterms:W3CDTF">2022-10-13T07:56:16Z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816D98F2FDE5406F96CE453E7BB7E644</vt:lpwstr>
  </property>
  <property fmtid="{D5CDD505-2E9C-101B-9397-08002B2CF9AE}" pid="4" name="commondata">
    <vt:lpwstr>eyJoZGlkIjoiOTcyOGM2ZTRiZmI4MzgxMmE1OWI1MGMyNDA3YTk5ZjUifQ==</vt:lpwstr>
  </property>
</Properties>
</file>