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10769600</wp:posOffset>
            </wp:positionV>
            <wp:extent cx="330200" cy="381000"/>
            <wp:effectExtent l="0" t="0" r="3175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eastAsia="zh-CN"/>
        </w:rPr>
        <w:t>高三二轮检测</w:t>
      </w:r>
    </w:p>
    <w:p>
      <w:pPr>
        <w:spacing w:line="360" w:lineRule="auto"/>
        <w:ind w:firstLine="643" w:firstLineChars="200"/>
        <w:jc w:val="center"/>
        <w:rPr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英语试题参考答案及评分标准</w:t>
      </w:r>
    </w:p>
    <w:p>
      <w:pPr>
        <w:spacing w:line="360" w:lineRule="auto"/>
        <w:ind w:firstLine="480" w:firstLineChars="200"/>
        <w:jc w:val="right"/>
        <w:rPr>
          <w:lang w:eastAsia="zh-CN"/>
        </w:rPr>
      </w:pPr>
      <w:r>
        <w:rPr>
          <w:rFonts w:hint="eastAsia"/>
          <w:lang w:eastAsia="zh-CN"/>
        </w:rPr>
        <w:t>2023. 04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第一部分 阅读（共两节，满分50分）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第一节（共15小题；每小题2. 5分，满分37. 5分）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1-3 CAB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4-7 BDCD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8-11 ABCD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12-15 BCAC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第二节（共5小题；每小题2. 5分，满分12. 5分）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16-20 GADEB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第二部分 语言运用（共两节，满分30分）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第一节（共15小题；每小题1分，满分15分）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21-25 CBBDC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26-30 DBACA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31-35 ADCBA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  <w:lang w:eastAsia="zh-CN"/>
        </w:rPr>
        <w:t xml:space="preserve">第二节（共10小题；每小题1. </w:t>
      </w:r>
      <w:r>
        <w:rPr>
          <w:rFonts w:hint="eastAsia"/>
        </w:rPr>
        <w:t>5分，满分15分）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36. the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37. is titled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38. highest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39. has been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40. published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41. which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42. tourists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43. from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44. natural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45. when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第三部分 写作（共两节，满分40分）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第一节（满分15分）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评分原则：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1. 本题总分为15分，按三个档次给分。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2. 评分时，先根据文章的内容和语言初步确定其所属档次，然后以该档次的要求来衡量确定或调整档次，最后给分。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3. 评分时应考虑:内容是否完整，条理是否清楚，交际是否得体，语言是否准确。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4. 拼写、标点符号或书写影响内容表达时，应视其影响程度予以考虑。英、美拼写及词汇用法均可接受。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5. 词数少于70，从总分中减去2分。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第三档（11-15分）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完全完成了试题规定的任务。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·内容完整，条理清楚；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·交际得体，表达时充分考虑到了交际的需求；体现出较强的语言运用能力。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完全达到了预期的写作目的。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第二档（6-10分）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基本完成了试题规定的任务。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·内容、条理和交际等方面基本符合要求；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·所用语法和词汇满足了任务的要求；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·语法和用词方面有一些错误，但不影响理解。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基本达到了预期的写作目的。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第一档（1-5分）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未恰当完成试题规定的任务。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·内容不完整；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·所用词汇有限，语法或用词方面的错误影响了对所写内容的理解。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未能清楚地传达信息。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0分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未能传达任何信息；写的内容与要求无关。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第二节（满分25分）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>One possible version: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Paragraph 1: Mary asked Hector to wait and she went into the bakery. She bought some bread for Hector. "Here you go, ” she said, handing him the bag when she exited the bakery. "I can't accept this, ” he tried to reject, but Mary insisted. “Please, let me do something for you today, " she continued. Hector thanked Mary and then walked away. In the following days, Mary would see Hector daily and bring him something to eat. With </w:t>
      </w:r>
      <w:r>
        <w:t>time going</w:t>
      </w:r>
      <w:r>
        <w:rPr>
          <w:rFonts w:hint="eastAsia"/>
        </w:rPr>
        <w:t xml:space="preserve"> by, they became good friends. They even chatted about everything with each other. </w:t>
      </w:r>
    </w:p>
    <w:p>
      <w:pPr>
        <w:spacing w:line="360" w:lineRule="auto"/>
        <w:ind w:firstLine="480" w:firstLineChars="200"/>
        <w:jc w:val="both"/>
      </w:pPr>
      <w:r>
        <w:rPr>
          <w:rFonts w:hint="eastAsia"/>
        </w:rPr>
        <w:t xml:space="preserve">Paragraph 2:One day, Mary saw a new van in the driveway with Hector standing next to it. “Surprise! This van is yours!” Hector said. Mary couldn't believe that. “Mary, you have helped me a lot. I can never repay that, but I had an old watch. It was worth a pretty penny, " he said. “I can't take this. You need money, too, ” Mary refused. “Accept the van, </w:t>
      </w:r>
      <w:r>
        <w:t>and you</w:t>
      </w:r>
      <w:r>
        <w:rPr>
          <w:rFonts w:hint="eastAsia"/>
        </w:rPr>
        <w:t xml:space="preserve"> can quit one or two of your jobs to accompany your children, " Hector said. Mary was deeply moved and she hugged Hector tightly, thanking him for his kindness. 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各档次的给分范围和要求：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1．本题总分为25分，按5个档次给分。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2．评分时，先根据文章的内容和语言初步确定其所属档次，然后以该档次的要求来衡量，确定或调整档次，最后给分。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3．所续写短文的词数应为150左右（词数少于130的，从总分中减去2分）。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4．阅卷评分时，主要从以下四个方面考虑：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（1）与所给短文及段落开头语的衔接程度；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（2）内容的丰富性；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（3）应用语法结构和词汇的丰富性和准确性；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（4）故事发展的合理性和上下文的连贯性。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5. 拼写与标点符号是语言准确性的一个方面，评分时，应视其对交际的影响程度予以考虑。英、美拼写和词汇用法均可。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6. 如书写较差以致影响交际，可将分数降低一个档次。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各档次给分范围及要求：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第五档（21-25分）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一与所给短文融洽度高，与所提供各段落开头语衔接合理；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－内容丰富；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－所使用语法结构和词汇丰富、准确，可能有些许错误，但完全不影响意义表达；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－有效地使用了语句间的连接成分，使所续写短文结构紧凑。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第四档（16-20分）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一与所给短文融洽度较高，与所提供各段落开头语衔接较为合理；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一内容比较丰富；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一所使用语法结构和词汇较为丰富、准确，可能有些许错误，但完全不影响意义表达；－比较有效地使用了语句间的连接成分，使所续写短文结构紧凑。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第三档（11-15分）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一与所给短文关系较为密切，与所提供各段落开头语有一定程度的衔接；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一写出了若干有关内容；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一应用的语法结构和词汇能满足任务的要求，虽有一些错误，但不影响意义的表达；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一应用简单的语句间的连接成分，使全文内容连贯。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第二档（6-10分）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一与所给短文有一定的关系，与所提供各段落开头语有一定程度的衔接；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一写出了一些有关内容；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一语法结构单调、词汇项目有限，有些语法结构和词汇方面的错误，影响了意义的表达；一较少使用语句间的连接成分，全文内容缺少连贯性。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第一档（1-5分）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一与所给短文和开头语的衔接较差；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一产出内容太少；</w:t>
      </w:r>
    </w:p>
    <w:p>
      <w:pPr>
        <w:spacing w:line="360" w:lineRule="auto"/>
        <w:ind w:firstLine="48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一语法结构单调、词汇项目很有限，有较多语法结构和词汇方面的错误，严重影响了意义的表达；</w:t>
      </w:r>
    </w:p>
    <w:p>
      <w:pPr>
        <w:spacing w:line="360" w:lineRule="auto"/>
        <w:ind w:firstLine="480" w:firstLineChars="200"/>
        <w:jc w:val="both"/>
        <w:rPr>
          <w:lang w:eastAsia="zh-CN"/>
        </w:rPr>
        <w:sectPr>
          <w:headerReference r:id="rId3" w:type="default"/>
          <w:footerReference r:id="rId4" w:type="default"/>
          <w:pgSz w:w="11900" w:h="16840"/>
          <w:pgMar w:top="1134" w:right="1134" w:bottom="1134" w:left="1134" w:header="851" w:footer="992" w:gutter="0"/>
          <w:cols w:space="425" w:num="1"/>
          <w:docGrid w:type="lines" w:linePitch="326" w:charSpace="0"/>
        </w:sectPr>
      </w:pPr>
      <w:r>
        <w:rPr>
          <w:rFonts w:hint="eastAsia"/>
          <w:lang w:eastAsia="zh-CN"/>
        </w:rPr>
        <w:t>一缺乏语句间的连接成分，全文内容不连贯。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4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5C"/>
    <w:rsid w:val="004151FC"/>
    <w:rsid w:val="00A95A5C"/>
    <w:rsid w:val="00C02FC6"/>
    <w:rsid w:val="6DDF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paragraph" w:styleId="3">
    <w:name w:val="header"/>
    <w:basedOn w:val="1"/>
    <w:link w:val="10"/>
    <w:unhideWhenUsed/>
    <w:uiPriority w:val="99"/>
    <w:pPr>
      <w:widowControl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character" w:styleId="6">
    <w:name w:val="Hyperlink"/>
    <w:uiPriority w:val="0"/>
    <w:rPr>
      <w:u w:val="single"/>
    </w:rPr>
  </w:style>
  <w:style w:type="table" w:customStyle="1" w:styleId="7">
    <w:name w:val="Table Normal_0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页眉与页脚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9">
    <w:name w:val="正文 A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0">
    <w:name w:val="页眉 Char"/>
    <w:link w:val="3"/>
    <w:semiHidden/>
    <w:uiPriority w:val="99"/>
    <w:rPr>
      <w:rFonts w:eastAsia="宋体"/>
      <w:sz w:val="18"/>
      <w:szCs w:val="18"/>
    </w:rPr>
  </w:style>
  <w:style w:type="character" w:customStyle="1" w:styleId="11">
    <w:name w:val="页脚 Char"/>
    <w:link w:val="2"/>
    <w:semiHidden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426</Words>
  <Characters>2432</Characters>
  <Lines>20</Lines>
  <Paragraphs>5</Paragraphs>
  <TotalTime>0</TotalTime>
  <ScaleCrop>false</ScaleCrop>
  <LinksUpToDate>false</LinksUpToDate>
  <CharactersWithSpaces>2853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2023-04-28T09:19:00Z</dcterms:created>
  <dc:creator>24147</dc:creator>
  <cp:lastModifiedBy>24147</cp:lastModifiedBy>
  <dcterms:modified xsi:type="dcterms:W3CDTF">2023-05-01T13:15:01Z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