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2" w:name="_GoBack"/>
      <w:bookmarkEnd w:id="2"/>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eastAsia="宋体" w:cs="Calibri"/>
          <w:lang w:val="en-US" w:eastAsia="zh-CN"/>
        </w:rPr>
        <w:t xml:space="preserve">January </w:t>
      </w:r>
      <w:r>
        <w:rPr>
          <w:rFonts w:hint="eastAsia" w:cs="Calibri"/>
          <w:lang w:val="en-US" w:eastAsia="zh-CN"/>
        </w:rPr>
        <w:t>1st-15th, 2025</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Reader</w:t>
      </w:r>
      <w:r>
        <w:rPr>
          <w:rFonts w:hint="default" w:ascii="Times New Roman" w:hAnsi="Times New Roman" w:eastAsia="宋体" w:cs="Times New Roman"/>
          <w:b/>
          <w:bCs/>
          <w:i/>
          <w:iCs/>
          <w:lang w:val="en-US" w:eastAsia="zh-CN"/>
        </w:rPr>
        <w:t>’</w:t>
      </w:r>
      <w:r>
        <w:rPr>
          <w:rFonts w:hint="eastAsia" w:ascii="Times New Roman" w:hAnsi="Times New Roman" w:eastAsia="宋体" w:cs="Times New Roman"/>
          <w:b/>
          <w:bCs/>
          <w:i/>
          <w:iCs/>
          <w:lang w:val="en-US" w:eastAsia="zh-CN"/>
        </w:rPr>
        <w:t>s Digest</w:t>
      </w:r>
      <w:r>
        <w:rPr>
          <w:rFonts w:hint="eastAsia" w:ascii="Times New Roman" w:hAnsi="Times New Roman" w:eastAsia="宋体" w:cs="Times New Roman"/>
          <w:b/>
          <w:bCs/>
          <w:i w:val="0"/>
          <w:iCs w:val="0"/>
          <w:lang w:val="en-US" w:eastAsia="zh-CN"/>
        </w:rPr>
        <w:t xml:space="preserve"> (December 2024/January 2025 P11)</w:t>
      </w:r>
    </w:p>
    <w:p>
      <w:pPr>
        <w:jc w:val="left"/>
        <w:rPr>
          <w:rFonts w:hint="default" w:ascii="Calibri" w:hAnsi="Calibri" w:eastAsia="宋体" w:cs="Calibri"/>
          <w:lang w:val="en-US" w:eastAsia="zh-CN"/>
        </w:rPr>
      </w:pPr>
      <w:bookmarkStart w:id="0" w:name="OLE_LINK1"/>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jc w:val="center"/>
        <w:rPr>
          <w:rFonts w:hint="default" w:eastAsia="宋体" w:cs="Calibri"/>
          <w:lang w:val="en-US" w:eastAsia="zh-CN"/>
        </w:rPr>
      </w:pPr>
      <w:r>
        <w:rPr>
          <w:rFonts w:hint="default" w:eastAsia="宋体" w:cs="Calibri"/>
          <w:b/>
          <w:bCs/>
          <w:lang w:val="en-US" w:eastAsia="zh-CN"/>
        </w:rPr>
        <w:t>A History Lesson</w:t>
      </w:r>
    </w:p>
    <w:p>
      <w:pPr>
        <w:numPr>
          <w:ilvl w:val="0"/>
          <w:numId w:val="0"/>
        </w:numPr>
        <w:rPr>
          <w:rFonts w:hint="default" w:eastAsia="宋体" w:cs="Calibri"/>
          <w:lang w:val="en-US" w:eastAsia="zh-CN"/>
        </w:rPr>
      </w:pPr>
      <w:r>
        <w:rPr>
          <w:rFonts w:hint="default" w:eastAsia="宋体" w:cs="Calibri"/>
          <w:lang w:val="en-US" w:eastAsia="zh-CN"/>
        </w:rPr>
        <w:t>A few years ago, in a Maryland thrift store, Anna Lee Dozier found a small ceramic vase that looked _______ (vague) Mayan, like “some kind of tourist reproduction thing,” she told WUSA in Washington, D.C. She paid $3.99 and took __ home. During a visit to a museum in Mexico City, she saw vases similar ___ the one she had bought. Intrigued, she sent photos of her vase to the Mexican Embassy and received ___________ (confirm) that it was a priceless Mayan artifact perhaps 1,800 years old. When the embassy asked for the valuable relic, Dozier agreed, telling NPR, “It’s important to recognize things with such cultural value to ___ entire country.” She had another reason _____ (be) rid of it, she said: “I have three little boys. I was petrified that after 2,000 years I would be the one to wreck it!”</w:t>
      </w:r>
    </w:p>
    <w:p>
      <w:pPr>
        <w:numPr>
          <w:ilvl w:val="0"/>
          <w:numId w:val="0"/>
        </w:numPr>
        <w:ind w:firstLine="420" w:firstLineChars="0"/>
        <w:jc w:val="center"/>
        <w:rPr>
          <w:rFonts w:hint="default" w:eastAsia="宋体" w:cs="Calibri"/>
          <w:b/>
          <w:bCs/>
          <w:lang w:val="en-US" w:eastAsia="zh-CN"/>
        </w:rPr>
      </w:pPr>
      <w:r>
        <w:rPr>
          <w:rFonts w:hint="default" w:eastAsia="宋体" w:cs="Calibri"/>
          <w:b/>
          <w:bCs/>
          <w:lang w:val="en-US" w:eastAsia="zh-CN"/>
        </w:rPr>
        <w:t>The Kids vs. the Kidnapper</w:t>
      </w:r>
    </w:p>
    <w:p>
      <w:pPr>
        <w:numPr>
          <w:ilvl w:val="0"/>
          <w:numId w:val="0"/>
        </w:numPr>
        <w:rPr>
          <w:rFonts w:hint="default" w:eastAsia="宋体" w:cs="Calibri"/>
          <w:lang w:val="en-US" w:eastAsia="zh-CN"/>
        </w:rPr>
      </w:pPr>
      <w:r>
        <w:rPr>
          <w:rFonts w:hint="default" w:eastAsia="宋体" w:cs="Calibri"/>
          <w:lang w:val="en-US" w:eastAsia="zh-CN"/>
        </w:rPr>
        <w:t>The jolly jingle of the ice cream truck caught the ears of three 11-year-old girls in Kent, Washington. But as they headed toward it, their attention ___________ (divert) by the sight of a 6-year-old neighbor struggling against the grasp of a stranger. As the girls approached, the man picked up the child and walked away. _______ (cut) him off, the preteens asked, “Do you know this girl?” according to NBC News in Seattle. The little girl emphatically shook her head no. Spooked, the man put her down and fled. A neighbor who’d seen it all called the police, ____ the would-be kidnapper was caught. Awed by their actions, the Kent police said in a statement, “We are impressed beyond words at the maturity and protectiveness _________ (display) by these preteen girls.”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Which of the following statements is correct according to the text?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Anna bought the vase because she knew for sure it was a Mayan artifact.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Anna was forced to return the priceless ceramic vase to its rightful owner.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The preteens’ attention was diverted from the truck to the kid’s strange behavior.</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D. The man failed to kidnap the 6-year-old girl because a neighbor called the police. </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你把可怜的汤姆吓呆了。_______________________________________________________________________________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那奇怪的声音和亮光把我们吓坏了。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p>
    <w:bookmarkEnd w:id="0"/>
    <w:p>
      <w:pPr>
        <w:jc w:val="both"/>
        <w:rPr>
          <w:rFonts w:hint="default" w:ascii="Times New Roman" w:hAnsi="Times New Roman" w:eastAsia="宋体" w:cs="Times New Roman"/>
          <w:b/>
          <w:bCs/>
          <w:lang w:eastAsia="zh-TW"/>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eastAsia="zh-TW"/>
        </w:rPr>
        <w:t xml:space="preserve"> Part 2: News Report 2 </w:t>
      </w:r>
      <w:r>
        <w:rPr>
          <w:rFonts w:hint="default" w:ascii="Times New Roman" w:hAnsi="Times New Roman" w:eastAsia="宋体" w:cs="Times New Roman"/>
          <w:b/>
          <w:bCs/>
          <w:i/>
          <w:iCs/>
          <w:lang w:eastAsia="zh-TW"/>
        </w:rPr>
        <w:t>Science Illustrated Australia</w:t>
      </w:r>
      <w:r>
        <w:rPr>
          <w:rFonts w:hint="default" w:ascii="Times New Roman" w:hAnsi="Times New Roman" w:eastAsia="宋体" w:cs="Times New Roman"/>
          <w:b/>
          <w:bCs/>
          <w:lang w:eastAsia="zh-TW"/>
        </w:rPr>
        <w:t>（Issue 112, 2025 P11)</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When _______ (move) up and down between floors, a lift or escalator will conserve your energy and likely speed your journey. ____ choosing the stairs could provide major health benefits, the effects of which will last for years. So conclude UK researchers who report that stairs ___________ (dramatic) reduce the risk of dying from any cause. The results are based on nine studies involving a total of 480,000 people _____ (age) 35 to 84.</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According to the researchers at the University of East Anglia, people climbing and descending stairs on a daily basis suffered a 24% lower risk of dying during the study period compared to those who did not. Climbing and descending stairs was also associated _____ a 39% lower risk of dying from heart disease, including heart attack, heart failure, and stroke.</w:t>
      </w:r>
    </w:p>
    <w:p>
      <w:pPr>
        <w:jc w:val="left"/>
        <w:rPr>
          <w:rFonts w:hint="default" w:ascii="Calibri" w:hAnsi="Calibri" w:eastAsia="宋体" w:cs="Calibri"/>
          <w:lang w:val="en-US" w:eastAsia="zh-CN"/>
        </w:rPr>
      </w:pPr>
      <w:r>
        <w:rPr>
          <w:rFonts w:hint="default" w:ascii="Calibri" w:hAnsi="Calibri" w:eastAsia="宋体" w:cs="Calibri"/>
          <w:lang w:val="en-US" w:eastAsia="zh-CN"/>
        </w:rPr>
        <w:t>Stairs and staircases combine strength and cardio training in one: you exercise both muscles and your heart and lungs at ____ same time.The researchers suggest that this dual benefit is one of the reasons _____ the activity is associated with a longer lifespan, and they urge everyone who is capable to go up and down more stairs.</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“If you have the choice between stairs and the lift, choose the stairs; it ___________ (benefit) your heart,” says lead author Sophie Paddock, an interventional cardiologist at the University of East Anglia. “Even short periods of physical activity have a __________ (benefit) effect and should fit easily into your daily _______ (routine) .”</w:t>
      </w:r>
    </w:p>
    <w:p>
      <w:pPr>
        <w:numPr>
          <w:ilvl w:val="0"/>
          <w:numId w:val="0"/>
        </w:numPr>
        <w:jc w:val="left"/>
        <w:rPr>
          <w:rFonts w:hint="default" w:ascii="Calibri" w:hAnsi="Calibri" w:eastAsia="宋体" w:cs="Calibri"/>
          <w:lang w:val="en-US"/>
        </w:rPr>
      </w:pPr>
      <w:r>
        <w:rPr>
          <w:rFonts w:hint="eastAsia" w:eastAsia="宋体" w:cs="Calibri"/>
          <w:b w:val="0"/>
          <w:bCs w:val="0"/>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她缓慢地走下楼梯。</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她有英美双重国籍。</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jc w:val="both"/>
        <w:rPr>
          <w:rFonts w:hint="default" w:ascii="Times New Roman" w:hAnsi="Times New Roman" w:eastAsia="宋体" w:cs="Times New Roman"/>
          <w:b/>
          <w:bCs/>
          <w:lang w:eastAsia="zh-TW"/>
        </w:rPr>
      </w:pPr>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eastAsia="zh-TW"/>
        </w:rPr>
        <w:t xml:space="preserve"> Part 3: News Report 3 </w:t>
      </w:r>
      <w:r>
        <w:rPr>
          <w:rFonts w:hint="default" w:ascii="Times New Roman" w:hAnsi="Times New Roman" w:eastAsia="宋体" w:cs="Times New Roman"/>
          <w:b/>
          <w:bCs/>
          <w:i/>
          <w:iCs/>
          <w:lang w:eastAsia="zh-TW"/>
        </w:rPr>
        <w:t>Country Life UK</w:t>
      </w:r>
      <w:r>
        <w:rPr>
          <w:rFonts w:hint="default" w:ascii="Times New Roman" w:hAnsi="Times New Roman" w:eastAsia="宋体" w:cs="Times New Roman"/>
          <w:b/>
          <w:bCs/>
          <w:lang w:eastAsia="zh-TW"/>
        </w:rPr>
        <w:t>（January 1, 2025 P21)</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The GWCT’s annual Big Farmland Bird Count kicks off on February 7 this year and runs for two weeks. Last year, of the total 140 species recorded, 27 were red listed, _________ (include) the linnet, snow bunting and lapwing and the most commonly _______ (spot) were starling, wood pigeon and field fare.</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The UK ________ (lose) more than 70 million wild birds over the past 50 years, with more than 60% of farmland birds affected. Farmers have the opportunity to be at the forefront of any efforts _________ (restore) those populations, explains television presenter and farmer Adam Henson. Nature-friendly farming is the way forward and, to make sure we’re getting it right, providing the best habitats and support for our farmland birds, __ is important to keep records.</w:t>
      </w:r>
    </w:p>
    <w:p>
      <w:pPr>
        <w:ind w:firstLine="420" w:firstLineChars="0"/>
        <w:jc w:val="left"/>
        <w:rPr>
          <w:rFonts w:hint="default" w:ascii="Calibri" w:hAnsi="Calibri" w:eastAsia="宋体" w:cs="Calibri"/>
          <w:lang w:val="en-US" w:eastAsia="zh-CN"/>
        </w:rPr>
      </w:pPr>
      <w:r>
        <w:rPr>
          <w:rFonts w:hint="default" w:ascii="Calibri" w:hAnsi="Calibri" w:eastAsia="宋体" w:cs="Calibri"/>
          <w:lang w:val="en-US" w:eastAsia="zh-CN"/>
        </w:rPr>
        <w:t>The GWCT’s Dr Roger Draycott adds: “Since the count started in 2014, it has helped us understand _____ wildlife is doing on our land.….By spending just half ___ hour in one spot on your farm or shoot, counting the birds you see and submitting your results to the GWCT, the results help us build a ________ (nation) picture of which species are benefiting from ___________ (conserve) efforts, and which are most ___ need of help.” Visit www.bfbc.org.uk for information on how to take part.</w:t>
      </w:r>
    </w:p>
    <w:p>
      <w:pPr>
        <w:numPr>
          <w:ilvl w:val="0"/>
          <w:numId w:val="0"/>
        </w:numPr>
        <w:jc w:val="left"/>
        <w:rPr>
          <w:rFonts w:hint="default" w:ascii="Calibri" w:hAnsi="Calibri" w:eastAsia="宋体" w:cs="Calibri"/>
          <w:lang w:val="en-US"/>
        </w:rPr>
      </w:pPr>
      <w:r>
        <w:rPr>
          <w:rFonts w:hint="eastAsia" w:eastAsia="宋体" w:cs="Calibri"/>
          <w:b w:val="0"/>
          <w:bCs w:val="0"/>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展览从10月24日开始。</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他们一直处于政治变革运动的前沿。</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jc w:val="both"/>
        <w:rPr>
          <w:rFonts w:hint="default" w:ascii="Times New Roman" w:hAnsi="Times New Roman" w:eastAsia="宋体" w:cs="Times New Roman"/>
          <w:b/>
          <w:bCs/>
          <w:lang w:eastAsia="zh-TW"/>
        </w:rPr>
      </w:pPr>
      <w:bookmarkStart w:id="1" w:name="OLE_LINK13"/>
      <w:r>
        <w:rPr>
          <w:rFonts w:hint="eastAsia" w:ascii="Times New Roman" w:hAnsi="Times New Roman" w:eastAsia="宋体" w:cs="Times New Roman"/>
          <w:b/>
          <w:bCs/>
          <w:lang w:val="en-US" w:eastAsia="zh-CN"/>
        </w:rPr>
        <w:t>4.</w:t>
      </w:r>
      <w:r>
        <w:rPr>
          <w:rFonts w:hint="default" w:ascii="Times New Roman" w:hAnsi="Times New Roman" w:eastAsia="宋体" w:cs="Times New Roman"/>
          <w:b/>
          <w:bCs/>
          <w:lang w:eastAsia="zh-TW"/>
        </w:rPr>
        <w:t xml:space="preserve"> News Report </w:t>
      </w:r>
      <w:r>
        <w:rPr>
          <w:rFonts w:hint="eastAsia" w:ascii="Times New Roman" w:hAnsi="Times New Roman" w:eastAsia="宋体" w:cs="Times New Roman"/>
          <w:b/>
          <w:bCs/>
          <w:lang w:val="en-US" w:eastAsia="zh-CN"/>
        </w:rPr>
        <w:t>4</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i/>
          <w:iCs/>
          <w:lang w:val="en-US" w:eastAsia="zh-CN"/>
        </w:rPr>
        <w:t>The Washington Post</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January 3 ,</w:t>
      </w:r>
      <w:r>
        <w:rPr>
          <w:rFonts w:hint="default" w:ascii="Times New Roman" w:hAnsi="Times New Roman" w:eastAsia="宋体" w:cs="Times New Roman"/>
          <w:b/>
          <w:bCs/>
          <w:lang w:eastAsia="zh-TW"/>
        </w:rPr>
        <w:t>2025</w:t>
      </w:r>
      <w:r>
        <w:rPr>
          <w:rFonts w:hint="eastAsia" w:ascii="Times New Roman" w:hAnsi="Times New Roman" w:eastAsia="宋体" w:cs="Times New Roman"/>
          <w:b/>
          <w:bCs/>
          <w:lang w:val="en-US" w:eastAsia="zh-CN"/>
        </w:rPr>
        <w:t xml:space="preserve"> A3</w:t>
      </w:r>
      <w:r>
        <w:rPr>
          <w:rFonts w:hint="default" w:ascii="Times New Roman" w:hAnsi="Times New Roman" w:eastAsia="宋体" w:cs="Times New Roman"/>
          <w:b/>
          <w:bCs/>
          <w:lang w:eastAsia="zh-TW"/>
        </w:rPr>
        <w:t>)</w:t>
      </w:r>
    </w:p>
    <w:bookmarkEnd w:id="1"/>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With its famous hot springs and gushing geysers, Yellowstone is one the most iconic national parks in the country and _________ (astonish) millions of visitors every year.</w:t>
      </w:r>
    </w:p>
    <w:p>
      <w:pPr>
        <w:numPr>
          <w:ilvl w:val="0"/>
          <w:numId w:val="0"/>
        </w:numPr>
        <w:ind w:firstLine="420" w:firstLineChars="0"/>
        <w:rPr>
          <w:rFonts w:hint="default" w:eastAsia="宋体" w:cs="Calibri"/>
          <w:lang w:val="en-US" w:eastAsia="zh-CN"/>
        </w:rPr>
      </w:pPr>
      <w:r>
        <w:rPr>
          <w:rFonts w:hint="default" w:eastAsia="宋体" w:cs="Calibri"/>
          <w:lang w:val="en-US" w:eastAsia="zh-CN"/>
        </w:rPr>
        <w:t>Those awe-inspiring sights are thanks to the magma ______  (bury) miles beneath the surface, part of one of the world’s largest active volcanic systems. _____ exactly the magma is stored there — and therefore, how it would erupt — has been a mystery.</w:t>
      </w:r>
    </w:p>
    <w:p>
      <w:pPr>
        <w:numPr>
          <w:ilvl w:val="0"/>
          <w:numId w:val="0"/>
        </w:numPr>
        <w:ind w:firstLine="420" w:firstLineChars="0"/>
        <w:rPr>
          <w:rFonts w:hint="default" w:eastAsia="宋体" w:cs="Calibri"/>
          <w:lang w:val="en-US" w:eastAsia="zh-CN"/>
        </w:rPr>
      </w:pPr>
      <w:r>
        <w:rPr>
          <w:rFonts w:hint="default" w:eastAsia="宋体" w:cs="Calibri"/>
          <w:lang w:val="en-US" w:eastAsia="zh-CN"/>
        </w:rPr>
        <w:t>Now, scientists have used advanced techniques ______ (find) the answers to some of these questions. ____ volcanic eruption is unlikely to occur at Yellowstone National Park because of the magma formations underneath, according to research published in the journal Nature on Wednesday, and the ____________ (concentrate) of volcanic activity will be shifting northeast.</w:t>
      </w:r>
    </w:p>
    <w:p>
      <w:pPr>
        <w:numPr>
          <w:ilvl w:val="0"/>
          <w:numId w:val="0"/>
        </w:numPr>
        <w:ind w:firstLine="420" w:firstLineChars="0"/>
        <w:rPr>
          <w:rFonts w:hint="default" w:eastAsia="宋体" w:cs="Calibri"/>
          <w:lang w:val="en-US" w:eastAsia="zh-CN"/>
        </w:rPr>
      </w:pPr>
      <w:r>
        <w:rPr>
          <w:rFonts w:hint="default" w:eastAsia="宋体" w:cs="Calibri"/>
          <w:lang w:val="en-US" w:eastAsia="zh-CN"/>
        </w:rPr>
        <w:t>Two types of magma exist under the park. One is basaltic magma, ______  triggers most volcanic activity on Earth. It erupts more easily because it has a lower resistance to flow, but underneath Yellowstone, it’s dense and buried deep in the Earth’s crust. So it’s unlikely to erupt.</w:t>
      </w:r>
    </w:p>
    <w:p>
      <w:pPr>
        <w:numPr>
          <w:ilvl w:val="0"/>
          <w:numId w:val="0"/>
        </w:numPr>
        <w:rPr>
          <w:rFonts w:hint="default" w:eastAsia="宋体" w:cs="Calibri"/>
          <w:lang w:val="en-US" w:eastAsia="zh-CN"/>
        </w:rPr>
      </w:pPr>
      <w:r>
        <w:rPr>
          <w:rFonts w:hint="default" w:eastAsia="宋体" w:cs="Calibri"/>
          <w:lang w:val="en-US" w:eastAsia="zh-CN"/>
        </w:rPr>
        <w:t xml:space="preserve">     Rhyolitic magma, on the other hand, is much thicker and _____________ (resistant) to flow. Underneath Yellowstone, basaltic magma heats the surrounding rock to help create this kind of magma in the Earth’s upper crust.</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study’s finding that volcanic activity is shifting is _____ scientists would expect, Klemetti Gonzalez said, as the North American plate continues________ (inch) to the west-southwest over the volcanic hot spot underneath. However, Bennington said, it’s unlikely to affect visitors’ experience in our lifetimes.</w:t>
      </w:r>
    </w:p>
    <w:p>
      <w:pPr>
        <w:numPr>
          <w:ilvl w:val="0"/>
          <w:numId w:val="0"/>
        </w:numPr>
        <w:jc w:val="left"/>
        <w:rPr>
          <w:rFonts w:hint="default" w:ascii="Calibri" w:hAnsi="Calibri" w:eastAsia="宋体" w:cs="Calibri"/>
          <w:lang w:val="en-US"/>
        </w:rPr>
      </w:pPr>
      <w:r>
        <w:rPr>
          <w:rFonts w:hint="eastAsia" w:eastAsia="宋体" w:cs="Calibri"/>
          <w:b w:val="0"/>
          <w:bCs w:val="0"/>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坚果可以引起严重的过敏反应。</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森林的一些地方仍然茂密不可进入。</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01/03/2025</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Israel’s former Minister of Defense Yoav Gallant, had _______ from parliament. He said the most urgent goal of the ongoing war was to bring back the Israeli hostages still held by Hamas. He also ________ the government’s failure to enlist ultra Orthodox Jews into the military. Mr. Gallant is wanted by the International Criminal Court for alleged war crimes.</w:t>
      </w:r>
    </w:p>
    <w:p>
      <w:pPr>
        <w:numPr>
          <w:ilvl w:val="0"/>
          <w:numId w:val="0"/>
        </w:numPr>
        <w:ind w:firstLine="420" w:firstLineChars="0"/>
        <w:rPr>
          <w:rFonts w:hint="default" w:ascii="Calibri" w:hAnsi="Calibri" w:cs="Calibri"/>
        </w:rPr>
      </w:pPr>
      <w:r>
        <w:rPr>
          <w:rFonts w:hint="default" w:ascii="Calibri" w:hAnsi="Calibri" w:cs="Calibri"/>
        </w:rPr>
        <w:t>The Palestinian Authority has _________ broadcast by the Qatari news network Al Jazeera in the occupied West Bank, accusing it of stirring strife. The authority has been angered by the network’s ________ of clashes between Palestinian security forces and other armed groups in Jenin. Israel banned Al Jazeera last May.</w:t>
      </w:r>
    </w:p>
    <w:p>
      <w:pPr>
        <w:numPr>
          <w:ilvl w:val="0"/>
          <w:numId w:val="0"/>
        </w:numPr>
        <w:ind w:firstLine="420" w:firstLineChars="0"/>
        <w:rPr>
          <w:rFonts w:hint="default" w:ascii="Calibri" w:hAnsi="Calibri" w:cs="Calibri"/>
        </w:rPr>
      </w:pPr>
      <w:r>
        <w:rPr>
          <w:rFonts w:hint="default" w:ascii="Calibri" w:hAnsi="Calibri" w:cs="Calibri"/>
        </w:rPr>
        <w:t>The Israeli military has issued an _________ order for the remaining residents in Jabalia in northern Gaza ahead of an imminent strike. It said it was ____________ continued rocket fire from the area. The New Year began with intense Israeli airstrikes across Gaza, which the Civil Defense Agency says killed more than 20 people.</w:t>
      </w:r>
    </w:p>
    <w:p>
      <w:pPr>
        <w:numPr>
          <w:ilvl w:val="0"/>
          <w:numId w:val="0"/>
        </w:numPr>
        <w:ind w:firstLine="420" w:firstLineChars="0"/>
        <w:rPr>
          <w:rFonts w:hint="default" w:ascii="Calibri" w:hAnsi="Calibri" w:cs="Calibri"/>
        </w:rPr>
      </w:pPr>
      <w:r>
        <w:rPr>
          <w:rFonts w:hint="default" w:ascii="Calibri" w:hAnsi="Calibri" w:cs="Calibri"/>
        </w:rPr>
        <w:t>A Tesla cyber truck has exploded outside the ________ of the Trump Tower in the U.S. gambling resort of Las Vegas, killing one person inside the vehicle and injuring 7 others. More details from Peter Bowes.</w:t>
      </w:r>
    </w:p>
    <w:p>
      <w:pPr>
        <w:numPr>
          <w:ilvl w:val="0"/>
          <w:numId w:val="0"/>
        </w:numPr>
        <w:ind w:firstLine="420" w:firstLineChars="0"/>
        <w:rPr>
          <w:rFonts w:hint="eastAsia" w:ascii="Calibri" w:hAnsi="Calibri" w:eastAsia="宋体" w:cs="Calibri"/>
          <w:lang w:val="en-US" w:eastAsia="zh-CN"/>
        </w:rPr>
      </w:pPr>
      <w:r>
        <w:rPr>
          <w:rFonts w:hint="default" w:ascii="Calibri" w:hAnsi="Calibri" w:cs="Calibri"/>
        </w:rPr>
        <w:t>“The police say smoke started coming from the electric vehicle after it ________ outside the Trump Hotel. It exploded shortly afterwards, killing the driver. In a post on X, Tesla’s boss Elon Musk said the blast was caused by very large fireworks and/or a bomb being carried in the truck and was unrelated to the vehicle itself. The police are yet to _______ the cause, but investigators say given that it involved a cybertruck and the Trump Hotel, many questions remain to be answered. Elon Musk is a close ____ of Donald Trump, the president-elect who is a part owner of the hotel.”</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金钱是造成很多婚姻不和的一个主要原因</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eastAsia" w:ascii="Calibri" w:hAnsi="Calibri" w:eastAsia="宋体" w:cs="Calibri"/>
          <w:lang w:val="en-US" w:eastAsia="zh-CN"/>
        </w:rPr>
        <w:t>眼前似乎没有危险</w:t>
      </w:r>
      <w:r>
        <w:rPr>
          <w:rFonts w:hint="default" w:ascii="Calibri" w:hAnsi="Calibri" w:eastAsia="宋体" w:cs="Calibri"/>
          <w:lang w:val="zh-TW" w:eastAsia="zh-TW"/>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CAF9F"/>
    <w:multiLevelType w:val="singleLevel"/>
    <w:tmpl w:val="DFFCAF9F"/>
    <w:lvl w:ilvl="0" w:tentative="0">
      <w:start w:val="1"/>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0DC090D"/>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3204B"/>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415AC6"/>
    <w:rsid w:val="3C812B82"/>
    <w:rsid w:val="3CA65833"/>
    <w:rsid w:val="3CB757DA"/>
    <w:rsid w:val="3CF57DCA"/>
    <w:rsid w:val="3D340877"/>
    <w:rsid w:val="3DF5764D"/>
    <w:rsid w:val="3E2F75EE"/>
    <w:rsid w:val="3E343474"/>
    <w:rsid w:val="3E604079"/>
    <w:rsid w:val="3E640628"/>
    <w:rsid w:val="3E7A0130"/>
    <w:rsid w:val="3ECC595C"/>
    <w:rsid w:val="3F047A57"/>
    <w:rsid w:val="3FD504B9"/>
    <w:rsid w:val="3FEC585B"/>
    <w:rsid w:val="3FFD299C"/>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CD68E1"/>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5E005C6"/>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DCAE9A1"/>
    <w:rsid w:val="6E360FF0"/>
    <w:rsid w:val="6E4A65B5"/>
    <w:rsid w:val="6EA74418"/>
    <w:rsid w:val="6ECC050A"/>
    <w:rsid w:val="6ED35D9D"/>
    <w:rsid w:val="6F1C43D6"/>
    <w:rsid w:val="6F387F68"/>
    <w:rsid w:val="6F3C6324"/>
    <w:rsid w:val="6FC23990"/>
    <w:rsid w:val="6FD4231A"/>
    <w:rsid w:val="6FEA66D6"/>
    <w:rsid w:val="7027231C"/>
    <w:rsid w:val="7079520E"/>
    <w:rsid w:val="70A465F7"/>
    <w:rsid w:val="70BFA674"/>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9F4893"/>
    <w:rsid w:val="79AD02BB"/>
    <w:rsid w:val="7AEF309B"/>
    <w:rsid w:val="7B1F4B21"/>
    <w:rsid w:val="7BF029E8"/>
    <w:rsid w:val="7CD2420D"/>
    <w:rsid w:val="7CE65DD7"/>
    <w:rsid w:val="7D3B0EA5"/>
    <w:rsid w:val="7DFFE5F9"/>
    <w:rsid w:val="7E682F48"/>
    <w:rsid w:val="7E797CAB"/>
    <w:rsid w:val="7E9F204A"/>
    <w:rsid w:val="7F02300F"/>
    <w:rsid w:val="7F373E42"/>
    <w:rsid w:val="7F4F77EF"/>
    <w:rsid w:val="7FBF2050"/>
    <w:rsid w:val="7FCC1B93"/>
    <w:rsid w:val="7FD76E04"/>
    <w:rsid w:val="7FDE3121"/>
    <w:rsid w:val="7FF67E17"/>
    <w:rsid w:val="AEFF3909"/>
    <w:rsid w:val="BC7F7744"/>
    <w:rsid w:val="BD6675B2"/>
    <w:rsid w:val="BFA95E71"/>
    <w:rsid w:val="CB879DEE"/>
    <w:rsid w:val="CCAF25DF"/>
    <w:rsid w:val="CCEFC86B"/>
    <w:rsid w:val="CFBDF50C"/>
    <w:rsid w:val="E669AE92"/>
    <w:rsid w:val="E7FDCFA7"/>
    <w:rsid w:val="ED4F4274"/>
    <w:rsid w:val="EDEFD082"/>
    <w:rsid w:val="F7FFC745"/>
    <w:rsid w:val="FDFF97BA"/>
    <w:rsid w:val="FFDFE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2022-02-18T03:10:00Z</dcterms:created>
  <dc:creator>Administrator</dc:creator>
  <cp:lastModifiedBy>Administrator</cp:lastModifiedBy>
  <dcterms:modified xsi:type="dcterms:W3CDTF">2025-01-23T05:59:14Z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AE6B24B62F6F4B78A470D71F2AD8CF47_13</vt:lpwstr>
  </property>
  <property fmtid="{D5CDD505-2E9C-101B-9397-08002B2CF9AE}" pid="4" name="commondata">
    <vt:lpwstr>eyJoZGlkIjoiOTcyOGM2ZTRiZmI4MzgxMmE1OWI1MGMyNDA3YTk5ZjUifQ==</vt:lpwstr>
  </property>
</Properties>
</file>