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0D7" w:rsidRDefault="00DD20D7" w:rsidP="00DD20D7">
      <w:pPr>
        <w:pStyle w:val="a3"/>
        <w:numPr>
          <w:ilvl w:val="0"/>
          <w:numId w:val="1"/>
        </w:numPr>
        <w:ind w:firstLineChars="0"/>
        <w:rPr>
          <w:rFonts w:hint="eastAsia"/>
        </w:rPr>
      </w:pPr>
      <w:r w:rsidRPr="00DD20D7">
        <w:rPr>
          <w:rFonts w:hint="eastAsia"/>
          <w:b/>
        </w:rPr>
        <w:t>衔接</w:t>
      </w:r>
    </w:p>
    <w:p w:rsidR="00DD20D7" w:rsidRDefault="00DD20D7" w:rsidP="00DD20D7">
      <w:pPr>
        <w:pStyle w:val="a3"/>
        <w:ind w:leftChars="171" w:left="359" w:firstLineChars="0" w:firstLine="0"/>
        <w:rPr>
          <w:rFonts w:hint="eastAsia"/>
        </w:rPr>
      </w:pPr>
      <w:r>
        <w:rPr>
          <w:rFonts w:hint="eastAsia"/>
        </w:rPr>
        <w:t>衔接是语</w:t>
      </w:r>
      <w:proofErr w:type="gramStart"/>
      <w:r>
        <w:rPr>
          <w:rFonts w:hint="eastAsia"/>
        </w:rPr>
        <w:t>篇特征</w:t>
      </w:r>
      <w:proofErr w:type="gramEnd"/>
      <w:r>
        <w:rPr>
          <w:rFonts w:hint="eastAsia"/>
        </w:rPr>
        <w:t>的重要内容，它体现在语篇的表层结构上。主要有两大类的衔接手段，即语法衔接和词汇衔接。</w:t>
      </w:r>
    </w:p>
    <w:p w:rsidR="00DD20D7" w:rsidRDefault="00DD20D7" w:rsidP="00DD20D7">
      <w:pPr>
        <w:pStyle w:val="a3"/>
        <w:ind w:left="360" w:firstLineChars="0" w:firstLine="0"/>
        <w:rPr>
          <w:rFonts w:hint="eastAsia"/>
        </w:rPr>
      </w:pPr>
      <w:r>
        <w:rPr>
          <w:rFonts w:hint="eastAsia"/>
        </w:rPr>
        <w:t>语法手段：</w:t>
      </w:r>
      <w:r>
        <w:rPr>
          <w:rFonts w:hint="eastAsia"/>
        </w:rPr>
        <w:t xml:space="preserve">1. </w:t>
      </w:r>
      <w:r>
        <w:rPr>
          <w:rFonts w:hint="eastAsia"/>
        </w:rPr>
        <w:t>指称（人称代词、指示代词、比较指称）</w:t>
      </w:r>
      <w:r>
        <w:rPr>
          <w:rFonts w:hint="eastAsia"/>
        </w:rPr>
        <w:t xml:space="preserve">2. </w:t>
      </w:r>
      <w:r>
        <w:rPr>
          <w:rFonts w:hint="eastAsia"/>
        </w:rPr>
        <w:t>替代</w:t>
      </w:r>
      <w:r>
        <w:rPr>
          <w:rFonts w:hint="eastAsia"/>
        </w:rPr>
        <w:t xml:space="preserve"> 3. </w:t>
      </w:r>
      <w:r>
        <w:rPr>
          <w:rFonts w:hint="eastAsia"/>
        </w:rPr>
        <w:t>省略</w:t>
      </w:r>
      <w:r>
        <w:rPr>
          <w:rFonts w:hint="eastAsia"/>
        </w:rPr>
        <w:t xml:space="preserve">4. </w:t>
      </w:r>
      <w:r>
        <w:rPr>
          <w:rFonts w:hint="eastAsia"/>
        </w:rPr>
        <w:t>连接（増补型、转折型、因果型、时间型、并列、列举、条件、让步）</w:t>
      </w:r>
    </w:p>
    <w:p w:rsidR="00250BF4" w:rsidRDefault="00DD20D7" w:rsidP="00DD20D7">
      <w:pPr>
        <w:pStyle w:val="a3"/>
        <w:ind w:left="360" w:firstLineChars="0" w:firstLine="0"/>
        <w:rPr>
          <w:rFonts w:hint="eastAsia"/>
        </w:rPr>
      </w:pPr>
      <w:r>
        <w:rPr>
          <w:rFonts w:hint="eastAsia"/>
        </w:rPr>
        <w:t>词汇手段</w:t>
      </w:r>
      <w:r>
        <w:rPr>
          <w:rFonts w:hint="eastAsia"/>
        </w:rPr>
        <w:t xml:space="preserve">1. </w:t>
      </w:r>
      <w:r>
        <w:rPr>
          <w:rFonts w:hint="eastAsia"/>
        </w:rPr>
        <w:t>重现（原词、同义词、近义词、反义词、上下义词）</w:t>
      </w:r>
      <w:r>
        <w:rPr>
          <w:rFonts w:hint="eastAsia"/>
        </w:rPr>
        <w:t xml:space="preserve"> 2. </w:t>
      </w:r>
      <w:r>
        <w:rPr>
          <w:rFonts w:hint="eastAsia"/>
        </w:rPr>
        <w:t>同现（固定搭配、语义场、统一话题场景词汇）</w:t>
      </w:r>
    </w:p>
    <w:p w:rsidR="00DD20D7" w:rsidRDefault="00DD20D7" w:rsidP="00DD20D7">
      <w:pPr>
        <w:pStyle w:val="a3"/>
        <w:numPr>
          <w:ilvl w:val="0"/>
          <w:numId w:val="1"/>
        </w:numPr>
        <w:ind w:firstLineChars="0"/>
        <w:rPr>
          <w:rFonts w:hint="eastAsia"/>
          <w:b/>
        </w:rPr>
      </w:pPr>
      <w:r w:rsidRPr="00DD20D7">
        <w:rPr>
          <w:rFonts w:hint="eastAsia"/>
          <w:b/>
        </w:rPr>
        <w:t>连贯</w:t>
      </w:r>
    </w:p>
    <w:p w:rsidR="00DD20D7" w:rsidRDefault="00DD20D7" w:rsidP="00DD20D7">
      <w:pPr>
        <w:pStyle w:val="a3"/>
        <w:ind w:left="360" w:firstLineChars="0" w:firstLine="0"/>
        <w:rPr>
          <w:rFonts w:hint="eastAsia"/>
        </w:rPr>
      </w:pPr>
      <w:r w:rsidRPr="00DD20D7">
        <w:rPr>
          <w:rFonts w:hint="eastAsia"/>
        </w:rPr>
        <w:t>连贯指的是语篇中语义的关联，连贯</w:t>
      </w:r>
      <w:proofErr w:type="gramStart"/>
      <w:r w:rsidRPr="00DD20D7">
        <w:rPr>
          <w:rFonts w:hint="eastAsia"/>
        </w:rPr>
        <w:t>存在于语篇</w:t>
      </w:r>
      <w:proofErr w:type="gramEnd"/>
      <w:r w:rsidRPr="00DD20D7">
        <w:rPr>
          <w:rFonts w:hint="eastAsia"/>
        </w:rPr>
        <w:t>的底层，通过逻辑推理来达到语义连接。它是无形网络。</w:t>
      </w:r>
    </w:p>
    <w:p w:rsidR="007A59AF" w:rsidRDefault="007A59AF" w:rsidP="007A59AF">
      <w:pPr>
        <w:pStyle w:val="a3"/>
        <w:numPr>
          <w:ilvl w:val="0"/>
          <w:numId w:val="1"/>
        </w:numPr>
        <w:ind w:firstLineChars="0"/>
        <w:rPr>
          <w:rFonts w:hint="eastAsia"/>
          <w:b/>
        </w:rPr>
      </w:pPr>
      <w:r w:rsidRPr="007A59AF">
        <w:rPr>
          <w:rFonts w:hint="eastAsia"/>
          <w:b/>
        </w:rPr>
        <w:t>语义场</w:t>
      </w:r>
    </w:p>
    <w:p w:rsidR="007A59AF" w:rsidRDefault="007A59AF" w:rsidP="007A59AF">
      <w:pPr>
        <w:pStyle w:val="a4"/>
        <w:shd w:val="clear" w:color="auto" w:fill="FFFFFF"/>
        <w:spacing w:before="120" w:beforeAutospacing="0" w:after="120" w:afterAutospacing="0"/>
        <w:ind w:left="360"/>
        <w:rPr>
          <w:rFonts w:ascii="Arial" w:hAnsi="Arial" w:cs="Arial"/>
          <w:color w:val="222222"/>
          <w:sz w:val="21"/>
          <w:szCs w:val="21"/>
        </w:rPr>
      </w:pPr>
      <w:r>
        <w:rPr>
          <w:rFonts w:ascii="Arial" w:hAnsi="Arial" w:cs="Arial"/>
          <w:color w:val="222222"/>
          <w:sz w:val="21"/>
          <w:szCs w:val="21"/>
        </w:rPr>
        <w:t>"Related to the concept of hyponymy, but more loosely defined, is the notion of a semantic field or domain. A semantic field denotes a segment of reality symbolized by a set of related words. The words in a semantic field share a common </w:t>
      </w:r>
      <w:r>
        <w:rPr>
          <w:rFonts w:ascii="Arial" w:hAnsi="Arial" w:cs="Arial" w:hint="eastAsia"/>
          <w:color w:val="222222"/>
          <w:sz w:val="21"/>
          <w:szCs w:val="21"/>
        </w:rPr>
        <w:t>semantic property.</w:t>
      </w:r>
      <w:r>
        <w:rPr>
          <w:rFonts w:ascii="Arial" w:hAnsi="Arial" w:cs="Arial"/>
          <w:color w:val="222222"/>
          <w:sz w:val="21"/>
          <w:szCs w:val="21"/>
        </w:rPr>
        <w:t xml:space="preserve"> </w:t>
      </w:r>
      <w:r>
        <w:rPr>
          <w:rFonts w:ascii="Arial" w:hAnsi="Arial" w:cs="Arial"/>
          <w:color w:val="222222"/>
          <w:sz w:val="21"/>
          <w:szCs w:val="21"/>
        </w:rPr>
        <w:t>A general and intuitive description is that words in a semantic field are not necessarily </w:t>
      </w:r>
      <w:hyperlink r:id="rId6" w:tooltip="Synonym" w:history="1">
        <w:r w:rsidRPr="007A59AF">
          <w:rPr>
            <w:rStyle w:val="a5"/>
            <w:rFonts w:ascii="Arial" w:hAnsi="Arial" w:cs="Arial"/>
            <w:color w:val="000000" w:themeColor="text1"/>
            <w:sz w:val="21"/>
            <w:szCs w:val="21"/>
            <w:u w:val="none"/>
          </w:rPr>
          <w:t>synonymous</w:t>
        </w:r>
      </w:hyperlink>
      <w:r w:rsidRPr="007A59AF">
        <w:rPr>
          <w:rFonts w:ascii="Arial" w:hAnsi="Arial" w:cs="Arial"/>
          <w:color w:val="000000" w:themeColor="text1"/>
          <w:sz w:val="21"/>
          <w:szCs w:val="21"/>
        </w:rPr>
        <w:t xml:space="preserve">, </w:t>
      </w:r>
      <w:r>
        <w:rPr>
          <w:rFonts w:ascii="Arial" w:hAnsi="Arial" w:cs="Arial"/>
          <w:color w:val="222222"/>
          <w:sz w:val="21"/>
          <w:szCs w:val="21"/>
        </w:rPr>
        <w:t>but are all used to talk about the same general phenomenon.</w:t>
      </w:r>
      <w:r>
        <w:rPr>
          <w:rFonts w:ascii="Arial" w:hAnsi="Arial" w:cs="Arial"/>
          <w:color w:val="222222"/>
          <w:sz w:val="21"/>
          <w:szCs w:val="21"/>
        </w:rPr>
        <w:t xml:space="preserve"> </w:t>
      </w:r>
      <w:r>
        <w:rPr>
          <w:rFonts w:ascii="Arial" w:hAnsi="Arial" w:cs="Arial"/>
          <w:color w:val="222222"/>
          <w:sz w:val="21"/>
          <w:szCs w:val="21"/>
        </w:rPr>
        <w:t>Synonymy requires the sharing of a </w:t>
      </w:r>
      <w:hyperlink r:id="rId7" w:tooltip="Sememe" w:history="1">
        <w:r w:rsidRPr="007A59AF">
          <w:rPr>
            <w:rStyle w:val="a5"/>
            <w:rFonts w:ascii="Arial" w:hAnsi="Arial" w:cs="Arial"/>
            <w:color w:val="000000" w:themeColor="text1"/>
            <w:sz w:val="21"/>
            <w:szCs w:val="21"/>
            <w:u w:val="none"/>
          </w:rPr>
          <w:t>sememe</w:t>
        </w:r>
      </w:hyperlink>
      <w:r w:rsidRPr="007A59AF">
        <w:rPr>
          <w:rFonts w:ascii="Arial" w:hAnsi="Arial" w:cs="Arial"/>
          <w:color w:val="000000" w:themeColor="text1"/>
          <w:sz w:val="21"/>
          <w:szCs w:val="21"/>
        </w:rPr>
        <w:t> or </w:t>
      </w:r>
      <w:hyperlink r:id="rId8" w:tooltip="Seme (semantics)" w:history="1">
        <w:r w:rsidRPr="007A59AF">
          <w:rPr>
            <w:rStyle w:val="a5"/>
            <w:rFonts w:ascii="Arial" w:hAnsi="Arial" w:cs="Arial"/>
            <w:color w:val="000000" w:themeColor="text1"/>
            <w:sz w:val="21"/>
            <w:szCs w:val="21"/>
            <w:u w:val="none"/>
          </w:rPr>
          <w:t>seme</w:t>
        </w:r>
      </w:hyperlink>
      <w:r w:rsidRPr="007A59AF">
        <w:rPr>
          <w:rFonts w:ascii="Arial" w:hAnsi="Arial" w:cs="Arial"/>
          <w:color w:val="000000" w:themeColor="text1"/>
          <w:sz w:val="21"/>
          <w:szCs w:val="21"/>
        </w:rPr>
        <w:t xml:space="preserve">, </w:t>
      </w:r>
      <w:r>
        <w:rPr>
          <w:rFonts w:ascii="Arial" w:hAnsi="Arial" w:cs="Arial"/>
          <w:color w:val="222222"/>
          <w:sz w:val="21"/>
          <w:szCs w:val="21"/>
        </w:rPr>
        <w:t>but the semantic field is a larger area surrounding those. A meaning of a word is dependent partly on its relation to other words in the same conceptual area.</w:t>
      </w:r>
      <w:r>
        <w:rPr>
          <w:rFonts w:ascii="Arial" w:hAnsi="Arial" w:cs="Arial" w:hint="eastAsia"/>
          <w:color w:val="222222"/>
          <w:sz w:val="18"/>
          <w:szCs w:val="18"/>
          <w:vertAlign w:val="superscript"/>
        </w:rPr>
        <w:t xml:space="preserve"> </w:t>
      </w:r>
      <w:r>
        <w:rPr>
          <w:rFonts w:ascii="Arial" w:hAnsi="Arial" w:cs="Arial"/>
          <w:color w:val="222222"/>
          <w:sz w:val="21"/>
          <w:szCs w:val="21"/>
        </w:rPr>
        <w:t>The kinds of semantic fields vary from culture to culture and anthropologists use them to study belief systems and reasoning across cultural groups.</w:t>
      </w:r>
    </w:p>
    <w:p w:rsidR="007A59AF" w:rsidRDefault="007A59AF" w:rsidP="007A59AF">
      <w:pPr>
        <w:pStyle w:val="a3"/>
        <w:ind w:left="360" w:firstLineChars="0" w:firstLine="0"/>
        <w:rPr>
          <w:rFonts w:hint="eastAsia"/>
        </w:rPr>
      </w:pPr>
      <w:proofErr w:type="gramStart"/>
      <w:r w:rsidRPr="007A59AF">
        <w:rPr>
          <w:rFonts w:hint="eastAsia"/>
        </w:rPr>
        <w:t>语义场</w:t>
      </w:r>
      <w:proofErr w:type="gramEnd"/>
      <w:r w:rsidRPr="007A59AF">
        <w:rPr>
          <w:rFonts w:hint="eastAsia"/>
        </w:rPr>
        <w:t>理论认为，语言中的词并非孤立存在，而是在含以上相互联系，具有共同语义成分的词就构成一个完整的词汇系统，就是</w:t>
      </w:r>
      <w:r w:rsidRPr="007A59AF">
        <w:rPr>
          <w:rFonts w:hint="eastAsia"/>
        </w:rPr>
        <w:t>semantic field.</w:t>
      </w:r>
      <w:r w:rsidRPr="007A59AF">
        <w:rPr>
          <w:rFonts w:hint="eastAsia"/>
        </w:rPr>
        <w:t>例如：</w:t>
      </w:r>
      <w:r w:rsidRPr="007A59AF">
        <w:rPr>
          <w:rFonts w:hint="eastAsia"/>
        </w:rPr>
        <w:t>grandfather, mother, son, sister, brother, aunt</w:t>
      </w:r>
      <w:r w:rsidRPr="007A59AF">
        <w:rPr>
          <w:rFonts w:hint="eastAsia"/>
        </w:rPr>
        <w:t>等</w:t>
      </w:r>
      <w:r>
        <w:rPr>
          <w:rFonts w:hint="eastAsia"/>
        </w:rPr>
        <w:t>。</w:t>
      </w:r>
    </w:p>
    <w:p w:rsidR="007A59AF" w:rsidRPr="00003D3A" w:rsidRDefault="007A59AF" w:rsidP="007A59AF">
      <w:pPr>
        <w:pStyle w:val="a3"/>
        <w:numPr>
          <w:ilvl w:val="0"/>
          <w:numId w:val="1"/>
        </w:numPr>
        <w:ind w:firstLineChars="0"/>
        <w:rPr>
          <w:rFonts w:hint="eastAsia"/>
          <w:b/>
        </w:rPr>
      </w:pPr>
      <w:r w:rsidRPr="00003D3A">
        <w:rPr>
          <w:rFonts w:hint="eastAsia"/>
          <w:b/>
        </w:rPr>
        <w:t>冗余信息理论（</w:t>
      </w:r>
      <w:r w:rsidRPr="00003D3A">
        <w:rPr>
          <w:rFonts w:hint="eastAsia"/>
          <w:b/>
        </w:rPr>
        <w:t>Information theory</w:t>
      </w:r>
      <w:r w:rsidRPr="00003D3A">
        <w:rPr>
          <w:rFonts w:hint="eastAsia"/>
          <w:b/>
        </w:rPr>
        <w:t>）</w:t>
      </w:r>
    </w:p>
    <w:p w:rsidR="007A59AF" w:rsidRDefault="00252B86" w:rsidP="007A59AF">
      <w:pPr>
        <w:pStyle w:val="a3"/>
        <w:ind w:left="360" w:firstLineChars="0" w:firstLine="0"/>
        <w:rPr>
          <w:rFonts w:hint="eastAsia"/>
        </w:rPr>
      </w:pPr>
      <w:r>
        <w:rPr>
          <w:rFonts w:hint="eastAsia"/>
        </w:rPr>
        <w:t>该理论的一个核心概念，即“信号中与信息内容无关的因素。”说话人释放适当的冗余信息，多说话或说话超出需要量的话，也是一种语用策略。</w:t>
      </w:r>
      <w:r>
        <w:rPr>
          <w:rFonts w:hint="eastAsia"/>
        </w:rPr>
        <w:t xml:space="preserve"> </w:t>
      </w:r>
      <w:r w:rsidR="00003D3A">
        <w:rPr>
          <w:rFonts w:hint="eastAsia"/>
        </w:rPr>
        <w:t>冗余信息在文本中的体现可表现在词汇、句子和段落三个层次。</w:t>
      </w:r>
    </w:p>
    <w:p w:rsidR="00003D3A" w:rsidRDefault="00003D3A" w:rsidP="00003D3A">
      <w:pPr>
        <w:pStyle w:val="a3"/>
        <w:numPr>
          <w:ilvl w:val="0"/>
          <w:numId w:val="2"/>
        </w:numPr>
        <w:ind w:firstLineChars="0"/>
        <w:rPr>
          <w:rFonts w:hint="eastAsia"/>
        </w:rPr>
      </w:pPr>
      <w:r>
        <w:rPr>
          <w:rFonts w:hint="eastAsia"/>
        </w:rPr>
        <w:t>词汇层次</w:t>
      </w:r>
    </w:p>
    <w:p w:rsidR="00003D3A" w:rsidRDefault="00003D3A" w:rsidP="00003D3A">
      <w:pPr>
        <w:ind w:left="1080"/>
        <w:rPr>
          <w:rFonts w:hint="eastAsia"/>
        </w:rPr>
      </w:pPr>
      <w:r>
        <w:rPr>
          <w:rFonts w:hint="eastAsia"/>
        </w:rPr>
        <w:t>在词汇层次上，信息冗余性主要表现为信息复现和信息覆盖。</w:t>
      </w:r>
    </w:p>
    <w:p w:rsidR="00003D3A" w:rsidRDefault="00003D3A" w:rsidP="00003D3A">
      <w:pPr>
        <w:pStyle w:val="a3"/>
        <w:numPr>
          <w:ilvl w:val="0"/>
          <w:numId w:val="3"/>
        </w:numPr>
        <w:ind w:firstLineChars="0"/>
        <w:rPr>
          <w:rFonts w:hint="eastAsia"/>
        </w:rPr>
      </w:pPr>
      <w:r>
        <w:rPr>
          <w:rFonts w:hint="eastAsia"/>
        </w:rPr>
        <w:t>信息复现：这是一种最常见的冗余现象，之同一语义单位重复出现。这种复现形式又分为三种：同义复现、近义复现和反义复现。</w:t>
      </w:r>
    </w:p>
    <w:p w:rsidR="00003D3A" w:rsidRDefault="00003D3A" w:rsidP="00003D3A">
      <w:pPr>
        <w:pStyle w:val="a3"/>
        <w:numPr>
          <w:ilvl w:val="0"/>
          <w:numId w:val="3"/>
        </w:numPr>
        <w:ind w:firstLineChars="0"/>
        <w:rPr>
          <w:rFonts w:hint="eastAsia"/>
        </w:rPr>
      </w:pPr>
      <w:r>
        <w:rPr>
          <w:rFonts w:hint="eastAsia"/>
        </w:rPr>
        <w:t>信息涵盖：指一个语言单位所负载的信息包含了另一个语言单位所负载的信息。这种冗余信息常用的引导词有</w:t>
      </w:r>
      <w:proofErr w:type="gramStart"/>
      <w:r>
        <w:t>”</w:t>
      </w:r>
      <w:proofErr w:type="gramEnd"/>
      <w:r>
        <w:rPr>
          <w:rFonts w:hint="eastAsia"/>
        </w:rPr>
        <w:t>for example, for instance, other, such as</w:t>
      </w:r>
      <w:proofErr w:type="gramStart"/>
      <w:r>
        <w:t>”</w:t>
      </w:r>
      <w:proofErr w:type="gramEnd"/>
      <w:r>
        <w:rPr>
          <w:rFonts w:hint="eastAsia"/>
        </w:rPr>
        <w:t>等。</w:t>
      </w:r>
    </w:p>
    <w:p w:rsidR="00003D3A" w:rsidRDefault="00003D3A" w:rsidP="00003D3A">
      <w:pPr>
        <w:pStyle w:val="a3"/>
        <w:numPr>
          <w:ilvl w:val="0"/>
          <w:numId w:val="2"/>
        </w:numPr>
        <w:ind w:firstLineChars="0"/>
        <w:rPr>
          <w:rFonts w:hint="eastAsia"/>
        </w:rPr>
      </w:pPr>
      <w:r>
        <w:rPr>
          <w:rFonts w:hint="eastAsia"/>
        </w:rPr>
        <w:t>句子层次</w:t>
      </w:r>
    </w:p>
    <w:p w:rsidR="00003D3A" w:rsidRDefault="00003D3A" w:rsidP="00003D3A">
      <w:pPr>
        <w:pStyle w:val="a3"/>
        <w:ind w:left="1080" w:firstLineChars="0" w:firstLine="0"/>
        <w:rPr>
          <w:rFonts w:hint="eastAsia"/>
        </w:rPr>
      </w:pPr>
      <w:r>
        <w:rPr>
          <w:rFonts w:hint="eastAsia"/>
        </w:rPr>
        <w:t>在句子层次上，作者为了可以达到文中所表达的信息可以让读者全部理解且有较深的印象，往往在下文中再重复讲一遍，从而使得第一句的内容更清楚具体，保证读者能够准确理解。</w:t>
      </w:r>
    </w:p>
    <w:p w:rsidR="00003D3A" w:rsidRDefault="00003D3A" w:rsidP="00003D3A">
      <w:pPr>
        <w:pStyle w:val="a3"/>
        <w:numPr>
          <w:ilvl w:val="0"/>
          <w:numId w:val="2"/>
        </w:numPr>
        <w:ind w:firstLineChars="0"/>
        <w:rPr>
          <w:rFonts w:hint="eastAsia"/>
        </w:rPr>
      </w:pPr>
      <w:r>
        <w:rPr>
          <w:rFonts w:hint="eastAsia"/>
        </w:rPr>
        <w:t>段落层次</w:t>
      </w:r>
    </w:p>
    <w:p w:rsidR="00003D3A" w:rsidRDefault="00003D3A" w:rsidP="00003D3A">
      <w:pPr>
        <w:ind w:leftChars="500" w:left="1155" w:hangingChars="50" w:hanging="105"/>
        <w:rPr>
          <w:rFonts w:hint="eastAsia"/>
        </w:rPr>
      </w:pPr>
      <w:r>
        <w:rPr>
          <w:rFonts w:hint="eastAsia"/>
        </w:rPr>
        <w:t>在段落层次上，作者为了帮助读者紧跟文章的行文思路把上文中出现的信息在下文中进行重述或部分重述。</w:t>
      </w:r>
    </w:p>
    <w:p w:rsidR="00003D3A" w:rsidRDefault="00003D3A" w:rsidP="00003D3A">
      <w:pPr>
        <w:ind w:leftChars="500" w:left="1155" w:hangingChars="50" w:hanging="105"/>
        <w:rPr>
          <w:rFonts w:hint="eastAsia"/>
        </w:rPr>
      </w:pPr>
    </w:p>
    <w:p w:rsidR="00003D3A" w:rsidRDefault="00003D3A" w:rsidP="00003D3A">
      <w:pPr>
        <w:ind w:leftChars="500" w:left="1155" w:hangingChars="50" w:hanging="105"/>
        <w:rPr>
          <w:rFonts w:hint="eastAsia"/>
        </w:rPr>
      </w:pPr>
    </w:p>
    <w:p w:rsidR="00003D3A" w:rsidRPr="00003D3A" w:rsidRDefault="00003D3A" w:rsidP="00003D3A">
      <w:pPr>
        <w:pStyle w:val="a3"/>
        <w:numPr>
          <w:ilvl w:val="0"/>
          <w:numId w:val="1"/>
        </w:numPr>
        <w:ind w:firstLineChars="0"/>
        <w:rPr>
          <w:rFonts w:hint="eastAsia"/>
          <w:b/>
        </w:rPr>
      </w:pPr>
      <w:r w:rsidRPr="00003D3A">
        <w:rPr>
          <w:rFonts w:hint="eastAsia"/>
          <w:b/>
        </w:rPr>
        <w:lastRenderedPageBreak/>
        <w:t>格式塔理论</w:t>
      </w:r>
    </w:p>
    <w:p w:rsidR="00003D3A" w:rsidRPr="00003D3A" w:rsidRDefault="00003D3A" w:rsidP="00003D3A">
      <w:pPr>
        <w:ind w:left="360"/>
        <w:rPr>
          <w:rFonts w:hint="eastAsia"/>
        </w:rPr>
      </w:pPr>
      <w:r>
        <w:rPr>
          <w:rFonts w:hint="eastAsia"/>
        </w:rPr>
        <w:t>完形填空题的理论基础是格式塔理论，意为“</w:t>
      </w:r>
      <w:r w:rsidR="00D1790A">
        <w:rPr>
          <w:rFonts w:hint="eastAsia"/>
        </w:rPr>
        <w:t>完形</w:t>
      </w:r>
      <w:r>
        <w:rPr>
          <w:rFonts w:hint="eastAsia"/>
        </w:rPr>
        <w:t>”</w:t>
      </w:r>
      <w:r w:rsidR="00D1790A">
        <w:rPr>
          <w:rFonts w:hint="eastAsia"/>
        </w:rPr>
        <w:t>、“整体”。（</w:t>
      </w:r>
      <w:r w:rsidR="00D1790A">
        <w:rPr>
          <w:rFonts w:hint="eastAsia"/>
        </w:rPr>
        <w:t>1</w:t>
      </w:r>
      <w:r w:rsidR="00D1790A">
        <w:rPr>
          <w:rFonts w:hint="eastAsia"/>
        </w:rPr>
        <w:t>）整体先于部分而存在，并且制约着部分的性质和意义；（</w:t>
      </w:r>
      <w:r w:rsidR="00D1790A">
        <w:rPr>
          <w:rFonts w:hint="eastAsia"/>
        </w:rPr>
        <w:t>2</w:t>
      </w:r>
      <w:r w:rsidR="00D1790A">
        <w:rPr>
          <w:rFonts w:hint="eastAsia"/>
        </w:rPr>
        <w:t>）整体不是部分的简单相加，不能够还原为各部分、各种元素的综合，而是部分的有机结合。根据这一理论，在思考问题时候不能脱离整体背景。任何一个问题都是由许多相互联系、相互作用的要素按照一定的逻辑规律组成的一个有机体。篇章是一个完整而又有紧密内部逻辑的整体，制约着单词、句子的性质和意义、也就是说，用什么样的词来填空，不是去却与空格本身，而是取决于空格的上下文，甚至整个篇章。词句的拼凑，不是文章；为了表达一定的意义和思想，词句必须按照一定逻辑组合在一起。空格是篇章整体的有机部分，是这个大逻辑链上的重要一环。因此，在填空的时候，应该准确理解空格与其所在的句子、层次、段落乃至于整个篇章的逻辑联系。</w:t>
      </w:r>
      <w:bookmarkStart w:id="0" w:name="_GoBack"/>
      <w:bookmarkEnd w:id="0"/>
    </w:p>
    <w:sectPr w:rsidR="00003D3A" w:rsidRPr="00003D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9701D"/>
    <w:multiLevelType w:val="hybridMultilevel"/>
    <w:tmpl w:val="450C2AFA"/>
    <w:lvl w:ilvl="0" w:tplc="545E2A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D192663"/>
    <w:multiLevelType w:val="hybridMultilevel"/>
    <w:tmpl w:val="778A59F0"/>
    <w:lvl w:ilvl="0" w:tplc="3BDA7582">
      <w:start w:val="1"/>
      <w:numFmt w:val="decimal"/>
      <w:lvlText w:val="（%1）"/>
      <w:lvlJc w:val="left"/>
      <w:pPr>
        <w:ind w:left="1800" w:hanging="72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2">
    <w:nsid w:val="7E4C07D5"/>
    <w:multiLevelType w:val="hybridMultilevel"/>
    <w:tmpl w:val="3E94064A"/>
    <w:lvl w:ilvl="0" w:tplc="A8509F8C">
      <w:start w:val="1"/>
      <w:numFmt w:val="japaneseCounting"/>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850"/>
    <w:rsid w:val="00003D3A"/>
    <w:rsid w:val="00250BF4"/>
    <w:rsid w:val="00252B86"/>
    <w:rsid w:val="007A59AF"/>
    <w:rsid w:val="00B62850"/>
    <w:rsid w:val="00D1790A"/>
    <w:rsid w:val="00DD2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0D7"/>
    <w:pPr>
      <w:ind w:firstLineChars="200" w:firstLine="420"/>
    </w:pPr>
  </w:style>
  <w:style w:type="paragraph" w:styleId="a4">
    <w:name w:val="Normal (Web)"/>
    <w:basedOn w:val="a"/>
    <w:uiPriority w:val="99"/>
    <w:semiHidden/>
    <w:unhideWhenUsed/>
    <w:rsid w:val="007A59AF"/>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7A59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0D7"/>
    <w:pPr>
      <w:ind w:firstLineChars="200" w:firstLine="420"/>
    </w:pPr>
  </w:style>
  <w:style w:type="paragraph" w:styleId="a4">
    <w:name w:val="Normal (Web)"/>
    <w:basedOn w:val="a"/>
    <w:uiPriority w:val="99"/>
    <w:semiHidden/>
    <w:unhideWhenUsed/>
    <w:rsid w:val="007A59AF"/>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7A59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992121">
      <w:bodyDiv w:val="1"/>
      <w:marLeft w:val="0"/>
      <w:marRight w:val="0"/>
      <w:marTop w:val="0"/>
      <w:marBottom w:val="0"/>
      <w:divBdr>
        <w:top w:val="none" w:sz="0" w:space="0" w:color="auto"/>
        <w:left w:val="none" w:sz="0" w:space="0" w:color="auto"/>
        <w:bottom w:val="none" w:sz="0" w:space="0" w:color="auto"/>
        <w:right w:val="none" w:sz="0" w:space="0" w:color="auto"/>
      </w:divBdr>
      <w:divsChild>
        <w:div w:id="16048768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eme_(semantics)" TargetMode="External"/><Relationship Id="rId3" Type="http://schemas.microsoft.com/office/2007/relationships/stylesWithEffects" Target="stylesWithEffects.xml"/><Relationship Id="rId7" Type="http://schemas.openxmlformats.org/officeDocument/2006/relationships/hyperlink" Target="https://en.wikipedia.org/wiki/Seme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Synony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322</Words>
  <Characters>1838</Characters>
  <Application>Microsoft Office Word</Application>
  <DocSecurity>0</DocSecurity>
  <Lines>15</Lines>
  <Paragraphs>4</Paragraphs>
  <ScaleCrop>false</ScaleCrop>
  <Company>Microsoft</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2019-04-08T06:22:00Z</dcterms:created>
  <dcterms:modified xsi:type="dcterms:W3CDTF">2019-04-08T07:33:00Z</dcterms:modified>
</cp:coreProperties>
</file>