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导学案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Task1：Appreciate the poem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Happy Rain on a Spring Night</w:t>
      </w:r>
    </w:p>
    <w:p>
      <w:pPr>
        <w:ind w:firstLine="632" w:firstLineChars="30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by  Du Fu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Good rain knows its time right;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It will fall when comes spring.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With wind it steals in night;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Mute, it moistens each thing.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Over wild lanes dark cloud spreads;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In boat a lantern looms.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Dawn sees saturated reds;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town’s heavy with blooms.</w:t>
      </w:r>
    </w:p>
    <w:p>
      <w:p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 2 Writing task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假定你是李华，你的英国朋友Tom对描述春雨的中国古诗（Chinese poetry）很感兴趣。他来信请教有关知识。请给他回信，内容包括：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1.具体介绍一首古诗  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2.欣赏中国古诗的方法   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3.学习中国古诗的感悟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注意：词数100左右；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可以适当增加细节，以使行文连贯。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谋篇布局</w: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33655</wp:posOffset>
                </wp:positionV>
                <wp:extent cx="5229225" cy="1503680"/>
                <wp:effectExtent l="4445" t="4445" r="889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8570" y="5226050"/>
                          <a:ext cx="5229225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  <w:t>Dear Tom,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 xml:space="preserve">                                                                    Yours,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 xml:space="preserve">                                                                    Li Hua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句型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2.65pt;height:118.4pt;width:411.75pt;z-index:251660288;mso-width-relative:page;mso-height-relative:page;" fillcolor="#FFFFFF [3201]" filled="t" stroked="t" coordsize="21600,21600" o:gfxdata="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Ge4/1gAAAAkBAAAPAAAAAAAAAAEAIAAA&#10;ACIAAABkcnMvZG93bnJldi54bWxQSwECFAAUAAAACACHTuJAe6ByH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  <w:t>Dear Tom,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 xml:space="preserve">                                                                    Yours,</w:t>
                      </w:r>
                    </w:p>
                    <w:p>
                      <w:pP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 xml:space="preserve">                                                                    Li Hua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句型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962025</wp:posOffset>
                </wp:positionV>
                <wp:extent cx="2590800" cy="299085"/>
                <wp:effectExtent l="13970" t="14605" r="16510" b="509270"/>
                <wp:wrapNone/>
                <wp:docPr id="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9085"/>
                        </a:xfrm>
                        <a:prstGeom prst="rect">
                          <a:avLst/>
                        </a:prstGeom>
                        <a:noFill/>
                        <a:ln w="28575"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Para </w:t>
                            </w:r>
                            <w:r>
                              <w:rPr>
                                <w:rFonts w:hint="eastAsia"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： </w:t>
                            </w:r>
                          </w:p>
                        </w:txbxContent>
                      </wps:txbx>
                      <wps:bodyPr wrap="square" lIns="68580" tIns="34290" rIns="68580" bIns="3429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55.15pt;margin-top:75.75pt;height:23.55pt;width:204pt;z-index:251663360;mso-width-relative:page;mso-height-relative:page;" filled="f" stroked="t" coordsize="21600,21600" o:gfxdata="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I9811wAAAAsBAAAPAAAA&#10;AAAAAAEAIAAAACIAAABkcnMvZG93bnJldi54bWxQSwECFAAUAAAACACHTuJAdMDxK08CAAChBAAA&#10;DgAAAAAAAAABACAAAAAmAQAAZHJzL2Uyb0RvYy54bWxQSwUGAAAAAAYABgBZAQAA5wUAAAAA&#10;">
                <v:fill on="f" focussize="0,0"/>
                <v:stroke weight="2.25pt" color="#000000 [3200]" miterlimit="8" joinstyle="miter"/>
                <v:imagedata o:title=""/>
                <o:lock v:ext="edit" aspectratio="f"/>
                <v:shadow on="t" type="perspective" color="#000000" opacity="9830f" offset="0pt,25pt" origin="0f,32768f" matrix="58982f,0f,0f,-12452f"/>
                <v:textbox inset="1.905mm,0.9525mm,1.905mm,0.9525mm">
                  <w:txbxContent>
                    <w:p>
                      <w:pPr>
                        <w:pStyle w:val="4"/>
                        <w:kinsoku/>
                        <w:spacing w:before="0" w:after="0" w:line="240" w:lineRule="auto"/>
                        <w:ind w:left="0" w:firstLine="0"/>
                        <w:jc w:val="left"/>
                        <w:textAlignment w:val="baseline"/>
                      </w:pPr>
                      <w:r>
                        <w:rPr>
                          <w:rFonts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Para </w:t>
                      </w:r>
                      <w:r>
                        <w:rPr>
                          <w:rFonts w:hint="eastAsia"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：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538480</wp:posOffset>
                </wp:positionV>
                <wp:extent cx="2590800" cy="299085"/>
                <wp:effectExtent l="13970" t="14605" r="16510" b="50927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Para </w:t>
                            </w:r>
                            <w:r>
                              <w:rPr>
                                <w:rFonts w:hint="eastAsia"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： </w:t>
                            </w:r>
                          </w:p>
                        </w:txbxContent>
                      </wps:txbx>
                      <wps:bodyPr wrap="square" lIns="68580" tIns="34290" rIns="68580" bIns="3429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54.75pt;margin-top:42.4pt;height:23.55pt;width:204pt;z-index:251662336;mso-width-relative:page;mso-height-relative:page;" fillcolor="#FFFFFF [3212]" filled="t" stroked="t" coordsize="21600,21600" o:gfxdata="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BKtLdYAAAAK&#10;AQAADwAAAAAAAAABACAAAAAiAAAAZHJzL2Rvd25yZXYueG1sUEsBAhQAFAAAAAgAh07iQPgN+0VX&#10;AgAAygQAAA4AAAAAAAAAAQAgAAAAJQEAAGRycy9lMm9Eb2MueG1sUEsFBgAAAAAGAAYAWQEAAO4F&#10;AAAAAA==&#10;">
                <v:fill on="t" focussize="0,0"/>
                <v:stroke weight="2.25pt" color="#000000 [3200]" miterlimit="8" joinstyle="miter"/>
                <v:imagedata o:title=""/>
                <o:lock v:ext="edit" aspectratio="f"/>
                <v:shadow on="t" type="perspective" color="#000000" opacity="9830f" offset="0pt,25pt" origin="0f,32768f" matrix="58982f,0f,0f,-12452f"/>
                <v:textbox inset="1.905mm,0.9525mm,1.905mm,0.9525mm">
                  <w:txbxContent>
                    <w:p>
                      <w:pPr>
                        <w:pStyle w:val="4"/>
                        <w:kinsoku/>
                        <w:spacing w:before="0" w:after="0" w:line="240" w:lineRule="auto"/>
                        <w:ind w:left="0" w:firstLine="0"/>
                        <w:jc w:val="left"/>
                        <w:textAlignment w:val="baseline"/>
                      </w:pPr>
                      <w:r>
                        <w:rPr>
                          <w:rFonts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Para </w:t>
                      </w:r>
                      <w:r>
                        <w:rPr>
                          <w:rFonts w:hint="eastAsia"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：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104775</wp:posOffset>
                </wp:positionV>
                <wp:extent cx="2590800" cy="299085"/>
                <wp:effectExtent l="13970" t="14605" r="16510" b="50927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9085"/>
                        </a:xfrm>
                        <a:prstGeom prst="rect">
                          <a:avLst/>
                        </a:prstGeom>
                        <a:noFill/>
                        <a:ln w="28575"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before="0" w:after="0" w:line="240" w:lineRule="auto"/>
                              <w:ind w:left="0" w:firstLine="0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Arial" w:eastAsia="宋体" w:hAnsiTheme="minorBidi"/>
                                <w:b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Para 1： </w:t>
                            </w:r>
                          </w:p>
                        </w:txbxContent>
                      </wps:txbx>
                      <wps:bodyPr wrap="square" lIns="68580" tIns="34290" rIns="68580" bIns="3429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55.5pt;margin-top:8.25pt;height:23.55pt;width:204pt;z-index:251661312;mso-width-relative:page;mso-height-relative:page;" filled="f" stroked="t" coordsize="21600,21600" o:gfxdata="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F2aobWAAAACQEAAA8AAAAA&#10;AAAAAQAgAAAAIgAAAGRycy9kb3ducmV2LnhtbFBLAQIUABQAAAAIAIdO4kAVwu9ATwIAAKEEAAAO&#10;AAAAAAAAAAEAIAAAACUBAABkcnMvZTJvRG9jLnhtbFBLBQYAAAAABgAGAFkBAADmBQAAAAA=&#10;">
                <v:fill on="f" focussize="0,0"/>
                <v:stroke weight="2.25pt" color="#000000 [3200]" miterlimit="8" joinstyle="miter"/>
                <v:imagedata o:title=""/>
                <o:lock v:ext="edit" aspectratio="f"/>
                <v:shadow on="t" type="perspective" color="#000000" opacity="9830f" offset="0pt,25pt" origin="0f,32768f" matrix="58982f,0f,0f,-12452f"/>
                <v:textbox inset="1.905mm,0.9525mm,1.905mm,0.9525mm">
                  <w:txbxContent>
                    <w:p>
                      <w:pPr>
                        <w:pStyle w:val="4"/>
                        <w:kinsoku/>
                        <w:spacing w:before="0" w:after="0" w:line="240" w:lineRule="auto"/>
                        <w:ind w:left="0" w:firstLine="0"/>
                        <w:jc w:val="left"/>
                        <w:textAlignment w:val="baseline"/>
                      </w:pPr>
                      <w:r>
                        <w:rPr>
                          <w:rFonts w:ascii="Arial" w:eastAsia="宋体" w:hAnsiTheme="minorBidi"/>
                          <w:b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Para 1：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句型升级</w:t>
      </w:r>
    </w:p>
    <w:p>
      <w:pPr>
        <w:bidi w:val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Para1 Beginning </w:t>
      </w:r>
      <w:r>
        <w:rPr>
          <w:rFonts w:hint="default"/>
          <w:b/>
          <w:bCs/>
          <w:lang w:val="en-US" w:eastAsia="zh-CN"/>
        </w:rPr>
        <w:t>：</w:t>
      </w:r>
      <w:r>
        <w:rPr>
          <w:rFonts w:hint="default"/>
          <w:b w:val="0"/>
          <w:bCs w:val="0"/>
          <w:lang w:val="en-US" w:eastAsia="zh-CN"/>
        </w:rPr>
        <w:t>来信原因+引出古诗</w:t>
      </w:r>
    </w:p>
    <w:p>
      <w:pPr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______________________________________________________________________________</w:t>
      </w:r>
    </w:p>
    <w:p>
      <w:pPr>
        <w:bidi w:val="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Para2  Body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1.欣赏古诗的方法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highlight w:val="yellow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1）要充分欣赏中国诗歌，沉浸在其丰富的意象和象征主义中是至关重要的。注意自然界元素的使用，因为它们往往承载着更深层的含义.</w:t>
      </w:r>
      <w:r>
        <w:rPr>
          <w:rFonts w:hint="default" w:ascii="Times New Roman" w:hAnsi="Times New Roman" w:cs="Times New Roman"/>
          <w:b/>
          <w:bCs/>
          <w:highlight w:val="yellow"/>
          <w:lang w:val="en-US" w:eastAsia="zh-CN"/>
        </w:rPr>
        <w:t>（不定式+祈使句）</w:t>
      </w:r>
    </w:p>
    <w:p>
      <w:pPr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bidi w:val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2）此外，理解诗歌创作的历史文化背景可以极大地增强你的欣赏能力。</w:t>
      </w:r>
    </w:p>
    <w:p>
      <w:pPr>
        <w:bidi w:val="0"/>
        <w:jc w:val="both"/>
        <w:rPr>
          <w:rFonts w:hint="default"/>
          <w:b w:val="0"/>
          <w:bCs w:val="0"/>
          <w:highlight w:val="yellow"/>
          <w:lang w:val="en-US" w:eastAsia="zh-CN"/>
        </w:rPr>
      </w:pPr>
      <w:r>
        <w:rPr>
          <w:rFonts w:hint="default"/>
          <w:b w:val="0"/>
          <w:bCs w:val="0"/>
          <w:highlight w:val="yellow"/>
          <w:lang w:val="en-US" w:eastAsia="zh-CN"/>
        </w:rPr>
        <w:t>（非谓语作主语+定语从句）</w:t>
      </w:r>
    </w:p>
    <w:p>
      <w:pPr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bidi w:val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2.学习古诗的感悟</w:t>
      </w:r>
    </w:p>
    <w:p>
      <w:pPr>
        <w:bidi w:val="0"/>
        <w:jc w:val="both"/>
        <w:rPr>
          <w:rFonts w:hint="default"/>
          <w:b w:val="0"/>
          <w:bCs w:val="0"/>
          <w:highlight w:val="yellow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3）正是通过学习和阅读中国诗歌的个人经历，深深地打动了我，让我意识到了自我反思的重要性以及自然深处的简单之美。</w:t>
      </w:r>
      <w:r>
        <w:rPr>
          <w:rFonts w:hint="default"/>
          <w:b w:val="0"/>
          <w:bCs w:val="0"/>
          <w:highlight w:val="yellow"/>
          <w:lang w:val="en-US" w:eastAsia="zh-CN"/>
        </w:rPr>
        <w:t>（强调句）</w:t>
      </w:r>
    </w:p>
    <w:p>
      <w:pPr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bidi w:val="0"/>
        <w:jc w:val="both"/>
        <w:rPr>
          <w:rFonts w:hint="default"/>
          <w:b w:val="0"/>
          <w:bCs w:val="0"/>
          <w:highlight w:val="yellow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4）每一首诗歌都像是通往诗人灵魂的一扇窗户，透过它，我学会了用更具诗意的敏感度来看待世界。 </w:t>
      </w:r>
      <w:r>
        <w:rPr>
          <w:rFonts w:hint="default"/>
          <w:b w:val="0"/>
          <w:bCs w:val="0"/>
          <w:highlight w:val="yellow"/>
          <w:lang w:val="en-US" w:eastAsia="zh-CN"/>
        </w:rPr>
        <w:t>(rhetorical device修辞手法如Metaphor）</w:t>
      </w:r>
    </w:p>
    <w:p>
      <w:pPr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bidi w:val="0"/>
        <w:jc w:val="both"/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Para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3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Endin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g </w:t>
      </w:r>
      <w:r>
        <w:rPr>
          <w:rFonts w:hint="default"/>
          <w:b/>
          <w:bCs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both"/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Here are three common concluding sentence structures used in this letter:</w:t>
      </w:r>
    </w:p>
    <w:p>
      <w:pPr>
        <w:numPr>
          <w:ilvl w:val="0"/>
          <w:numId w:val="1"/>
        </w:numPr>
        <w:bidi w:val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Expressing a Willingness to Continue the Conversation: </w:t>
      </w:r>
    </w:p>
    <w:p>
      <w:pPr>
        <w:numPr>
          <w:ilvl w:val="0"/>
          <w:numId w:val="0"/>
        </w:numPr>
        <w:bidi w:val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_______________________________________________________________________________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2)Inviting Further Communication: 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_______________________________________________________________________________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3)Closing with a Positive Note: </w:t>
      </w:r>
    </w:p>
    <w:p>
      <w:pPr>
        <w:bidi w:val="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yellow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</w:t>
      </w:r>
      <w:r>
        <w:rPr>
          <w:rFonts w:hint="default"/>
          <w:b w:val="0"/>
          <w:bCs w:val="0"/>
          <w:lang w:val="en-US" w:eastAsia="zh-CN"/>
        </w:rPr>
        <w:t>我希望这份简短的见解能鼓励你进一步探索中国诗歌的丰富文化，我相信你会在其中发现许多值得欣赏和学习的东西。</w:t>
      </w:r>
      <w:r>
        <w:rPr>
          <w:rFonts w:hint="default"/>
          <w:b w:val="0"/>
          <w:bCs w:val="0"/>
          <w:highlight w:val="yellow"/>
          <w:lang w:val="en-US" w:eastAsia="zh-CN"/>
        </w:rPr>
        <w:t>(并列句）</w:t>
      </w:r>
    </w:p>
    <w:p>
      <w:pPr>
        <w:bidi w:val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bidi w:val="0"/>
        <w:jc w:val="both"/>
        <w:rPr>
          <w:rFonts w:hint="eastAsia"/>
          <w:b w:val="0"/>
          <w:bCs w:val="0"/>
          <w:highlight w:val="yellow"/>
          <w:lang w:val="en-US" w:eastAsia="zh-CN"/>
        </w:rPr>
      </w:pPr>
      <w:r>
        <w:rPr>
          <w:rFonts w:hint="eastAsia"/>
          <w:b w:val="0"/>
          <w:bCs w:val="0"/>
          <w:highlight w:val="yellow"/>
          <w:lang w:val="en-US" w:eastAsia="zh-CN"/>
        </w:rPr>
        <w:t>类似话题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yellow"/>
          <w:lang w:val="en-US" w:eastAsia="zh-CN"/>
        </w:rPr>
      </w:pPr>
      <w:r>
        <w:rPr>
          <w:rFonts w:hint="default"/>
          <w:b w:val="0"/>
          <w:bCs w:val="0"/>
          <w:highlight w:val="yellow"/>
          <w:lang w:val="en-US" w:eastAsia="zh-CN"/>
        </w:rPr>
        <w:t>2018 年广州一模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假定你是李华，你的英国朋友Tom对中国古诗（Chinese poetry）很感兴趣。他来信请教有关知识。请给他回信，内容包括：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1.介绍中国古诗；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2.你学习中国古诗经历和感悟；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3.如何推广中国古诗？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highlight w:val="yellow"/>
          <w:lang w:val="en-US" w:eastAsia="zh-CN" w:bidi="ar-SA"/>
        </w:rPr>
        <w:t>河南省2023-2024学年高三下学期3月联考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假如你是李华,在英国伦敦一所高中做交换生。上周该校组织了“我眼中的唐诗宋词”演讲比赛,组织者Alisen 邀请你谈谈比赛的观感。请你给Alisen写一封电子邮件,内容包括: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1.对活动的看法;</w:t>
      </w:r>
    </w:p>
    <w:p>
      <w:pPr>
        <w:numPr>
          <w:ilvl w:val="0"/>
          <w:numId w:val="0"/>
        </w:numPr>
        <w:bidi w:val="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526415</wp:posOffset>
                </wp:positionV>
                <wp:extent cx="4456430" cy="368300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.3pt;margin-top:41.45pt;height:29pt;width:350.9pt;z-index:251664384;mso-width-relative:page;mso-height-relative:page;" filled="f" stroked="f" coordsize="21600,21600" o:gfxdata="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B+RhtcAAAAJAQAADwAA&#10;AAAAAAABACAAAAAiAAAAZHJzL2Rvd25yZXYueG1sUEsBAhQAFAAAAAgAh07iQMtz/iWlAQAAGg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 w:val="0"/>
          <w:bCs w:val="0"/>
          <w:highlight w:val="none"/>
          <w:lang w:val="en-US" w:eastAsia="zh-CN"/>
        </w:rPr>
        <w:t>2.对活动的建议。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7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7E829"/>
    <w:multiLevelType w:val="singleLevel"/>
    <w:tmpl w:val="BF87E82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ZDI4ZjVmNzVhNWY2YThhNWY4YWY2YThkMzZmYTMifQ=="/>
  </w:docVars>
  <w:rsids>
    <w:rsidRoot w:val="00000000"/>
    <w:rsid w:val="0ABA3C1E"/>
    <w:rsid w:val="28D35780"/>
    <w:rsid w:val="6AE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2024-03-27T08:08:00Z</dcterms:created>
  <dc:creator>Think</dc:creator>
  <cp:lastModifiedBy>Administrator</cp:lastModifiedBy>
  <dcterms:modified xsi:type="dcterms:W3CDTF">2024-04-24T07:47:37Z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065DE91D88514FC7B4FA9E38152651C3_12</vt:lpwstr>
  </property>
</Properties>
</file>