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1F8CA">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11836400</wp:posOffset>
            </wp:positionV>
            <wp:extent cx="254000" cy="292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254000" cy="292100"/>
                    </a:xfrm>
                    <a:prstGeom prst="rect">
                      <a:avLst/>
                    </a:prstGeom>
                  </pic:spPr>
                </pic:pic>
              </a:graphicData>
            </a:graphic>
          </wp:anchor>
        </w:drawing>
      </w:r>
      <w:r>
        <w:rPr>
          <w:rFonts w:ascii="宋体" w:hAnsi="宋体" w:eastAsia="宋体" w:cs="宋体"/>
          <w:b/>
          <w:color w:val="auto"/>
          <w:sz w:val="32"/>
        </w:rPr>
        <w:t>广东省广州部分中学</w:t>
      </w:r>
      <w:r>
        <w:rPr>
          <w:rFonts w:ascii="Times New Roman" w:hAnsi="Times New Roman" w:eastAsia="Times New Roman" w:cs="Times New Roman"/>
          <w:b/>
          <w:color w:val="auto"/>
          <w:sz w:val="32"/>
        </w:rPr>
        <w:t>2026</w:t>
      </w:r>
      <w:r>
        <w:rPr>
          <w:rFonts w:ascii="宋体" w:hAnsi="宋体" w:eastAsia="宋体" w:cs="宋体"/>
          <w:b/>
          <w:color w:val="auto"/>
          <w:sz w:val="32"/>
        </w:rPr>
        <w:t>届高三年级</w:t>
      </w:r>
      <w:r>
        <w:rPr>
          <w:rFonts w:ascii="Times New Roman" w:hAnsi="Times New Roman" w:eastAsia="Times New Roman" w:cs="Times New Roman"/>
          <w:b/>
          <w:color w:val="auto"/>
          <w:sz w:val="32"/>
        </w:rPr>
        <w:t>6</w:t>
      </w:r>
      <w:r>
        <w:rPr>
          <w:rFonts w:ascii="宋体" w:hAnsi="宋体" w:eastAsia="宋体" w:cs="宋体"/>
          <w:b/>
          <w:color w:val="auto"/>
          <w:sz w:val="32"/>
        </w:rPr>
        <w:t>月摸底</w:t>
      </w:r>
    </w:p>
    <w:p w14:paraId="305F07DE">
      <w:pPr>
        <w:spacing w:line="360" w:lineRule="auto"/>
        <w:jc w:val="center"/>
      </w:pPr>
      <w:r>
        <w:rPr>
          <w:rFonts w:ascii="宋体" w:hAnsi="宋体" w:eastAsia="宋体" w:cs="宋体"/>
          <w:b/>
          <w:color w:val="auto"/>
          <w:sz w:val="32"/>
        </w:rPr>
        <w:t>英语试题</w:t>
      </w:r>
    </w:p>
    <w:p w14:paraId="3FB3050F">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11823683">
      <w:pPr>
        <w:spacing w:line="360" w:lineRule="auto"/>
        <w:jc w:val="both"/>
      </w:pPr>
      <w:r>
        <w:rPr>
          <w:rFonts w:ascii="宋体" w:hAnsi="宋体" w:eastAsia="宋体" w:cs="宋体"/>
          <w:b/>
          <w:color w:val="auto"/>
          <w:sz w:val="24"/>
        </w:rPr>
        <w:t>注意事项：</w:t>
      </w:r>
    </w:p>
    <w:p w14:paraId="7DFF96F0">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答卷前，考生务必用黑色字迹钢笔或签字笔将自己的姓名、考生号、考场号和座位号填写在答题卡上。用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铅笔将试卷类型</w:t>
      </w:r>
      <w:r>
        <w:rPr>
          <w:rFonts w:ascii="Times New Roman" w:hAnsi="Times New Roman" w:eastAsia="Times New Roman" w:cs="Times New Roman"/>
          <w:b/>
          <w:color w:val="auto"/>
          <w:sz w:val="24"/>
        </w:rPr>
        <w:t>(A)</w:t>
      </w:r>
      <w:r>
        <w:rPr>
          <w:rFonts w:ascii="宋体" w:hAnsi="宋体" w:eastAsia="宋体" w:cs="宋体"/>
          <w:b/>
          <w:color w:val="auto"/>
          <w:sz w:val="24"/>
        </w:rPr>
        <w:t>填涂在答题卡相应位置上。将条形码横贴在答题卡右上角</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16EBE3C3">
      <w:pPr>
        <w:spacing w:line="360" w:lineRule="auto"/>
        <w:jc w:val="both"/>
      </w:pPr>
      <w:r>
        <w:rPr>
          <w:rFonts w:ascii="宋体" w:hAnsi="宋体" w:eastAsia="宋体" w:cs="宋体"/>
          <w:b/>
          <w:color w:val="auto"/>
          <w:sz w:val="24"/>
        </w:rPr>
        <w:t>因笔试不考听力，选择题从第二部分的</w:t>
      </w:r>
      <w:r>
        <w:rPr>
          <w:rFonts w:ascii="Times New Roman" w:hAnsi="Times New Roman" w:eastAsia="Times New Roman" w:cs="Times New Roman"/>
          <w:b/>
          <w:color w:val="auto"/>
          <w:sz w:val="24"/>
        </w:rPr>
        <w:t>“</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开始。</w:t>
      </w:r>
    </w:p>
    <w:p w14:paraId="1D552E0A">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如需改动，用橡皮擦干净后，再选涂其他答案，答案不能答在试卷上。</w:t>
      </w:r>
    </w:p>
    <w:p w14:paraId="75CD574C">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w:t>
      </w:r>
      <w:r>
        <w:rPr>
          <w:rFonts w:ascii="Times New Roman" w:hAnsi="Times New Roman" w:eastAsia="Times New Roman" w:cs="Times New Roman"/>
          <w:b/>
          <w:color w:val="auto"/>
          <w:sz w:val="24"/>
        </w:rPr>
        <w:t>;</w:t>
      </w:r>
      <w:r>
        <w:rPr>
          <w:rFonts w:ascii="宋体" w:hAnsi="宋体" w:eastAsia="宋体" w:cs="宋体"/>
          <w:b/>
          <w:color w:val="auto"/>
          <w:sz w:val="24"/>
        </w:rPr>
        <w:t>如需改动，先划掉原来的答案，然后再写上新的答案</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不准使用铅笔和涂改液，不按以上要求作答的答案无效。</w:t>
      </w:r>
    </w:p>
    <w:p w14:paraId="18B7DD7A">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考生必须保持答题卡的整洁：考试结束后，将试卷和答题卡一并交回。</w:t>
      </w:r>
    </w:p>
    <w:p w14:paraId="45339F1C">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535709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09F880BC">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C0F84BB">
      <w:pPr>
        <w:spacing w:line="360" w:lineRule="auto"/>
        <w:jc w:val="center"/>
      </w:pPr>
      <w:r>
        <w:rPr>
          <w:rFonts w:ascii="Times New Roman" w:hAnsi="Times New Roman" w:eastAsia="Times New Roman" w:cs="Times New Roman"/>
          <w:b/>
          <w:color w:val="auto"/>
          <w:sz w:val="24"/>
        </w:rPr>
        <w:t>A</w:t>
      </w:r>
    </w:p>
    <w:p w14:paraId="1B0F0B1F">
      <w:pPr>
        <w:spacing w:line="360" w:lineRule="auto"/>
        <w:ind w:firstLine="420"/>
        <w:jc w:val="both"/>
      </w:pPr>
      <w:r>
        <w:rPr>
          <w:rFonts w:ascii="Times New Roman" w:hAnsi="Times New Roman" w:eastAsia="Times New Roman" w:cs="Times New Roman"/>
          <w:color w:val="auto"/>
        </w:rPr>
        <w:t>When creative architectural minds are given free reign over their creations, some truly unique buildings are born.</w:t>
      </w:r>
    </w:p>
    <w:p w14:paraId="151C4D59">
      <w:pPr>
        <w:spacing w:line="360" w:lineRule="auto"/>
        <w:jc w:val="both"/>
      </w:pPr>
      <w:r>
        <w:rPr>
          <w:rFonts w:ascii="Times New Roman" w:hAnsi="Times New Roman" w:eastAsia="Times New Roman" w:cs="Times New Roman"/>
          <w:b/>
          <w:color w:val="auto"/>
        </w:rPr>
        <w:t>Habitat 67(Montreal, Canada)</w:t>
      </w:r>
    </w:p>
    <w:p w14:paraId="7F437D10">
      <w:pPr>
        <w:spacing w:line="360" w:lineRule="auto"/>
        <w:ind w:firstLine="420"/>
        <w:jc w:val="both"/>
      </w:pPr>
      <w:r>
        <w:rPr>
          <w:rFonts w:ascii="Times New Roman" w:hAnsi="Times New Roman" w:eastAsia="Times New Roman" w:cs="Times New Roman"/>
          <w:color w:val="auto"/>
        </w:rPr>
        <w:t>Habitat 67's unique architecture was designed by a young Canadian-Israeli immigrant named Moshe Safdie for Montreal's 1967 Universal Exposition (</w:t>
      </w:r>
      <w:r>
        <w:rPr>
          <w:rFonts w:ascii="宋体" w:hAnsi="宋体" w:eastAsia="宋体" w:cs="宋体"/>
          <w:color w:val="auto"/>
        </w:rPr>
        <w:t>博览会</w:t>
      </w:r>
      <w:r>
        <w:rPr>
          <w:rFonts w:ascii="Times New Roman" w:hAnsi="Times New Roman" w:eastAsia="Times New Roman" w:cs="Times New Roman"/>
          <w:color w:val="auto"/>
        </w:rPr>
        <w:t>). The building was designed to integrate the advantages of suburban living — namely privacy, gardens and multiple floors — in an urban environment.</w:t>
      </w:r>
      <w:bookmarkStart w:id="0" w:name="_GoBack"/>
      <w:bookmarkEnd w:id="0"/>
    </w:p>
    <w:p w14:paraId="0E6C7B09">
      <w:pPr>
        <w:spacing w:line="360" w:lineRule="auto"/>
        <w:jc w:val="both"/>
      </w:pPr>
      <w:r>
        <w:rPr>
          <w:rFonts w:ascii="Times New Roman" w:hAnsi="Times New Roman" w:eastAsia="Times New Roman" w:cs="Times New Roman"/>
          <w:b/>
          <w:color w:val="auto"/>
        </w:rPr>
        <w:t xml:space="preserve">Sagrada Familia(Barcelona, Spain) </w:t>
      </w:r>
    </w:p>
    <w:p w14:paraId="3BD2083C">
      <w:pPr>
        <w:spacing w:line="360" w:lineRule="auto"/>
        <w:ind w:firstLine="420"/>
        <w:jc w:val="both"/>
      </w:pPr>
      <w:r>
        <w:rPr>
          <w:rFonts w:ascii="Times New Roman" w:hAnsi="Times New Roman" w:eastAsia="Times New Roman" w:cs="Times New Roman"/>
          <w:color w:val="auto"/>
        </w:rPr>
        <w:t>When modernist architect Antoni Gaudi took the reins in 1883, a year after the construction began, he turned just another church into his masterpiece. Its complex designs and themes make the Sagrada Familia among the most unique architecture in the world. When it's finally finished in 2026, its iconic design will have long since been established as one of the great achievements of architecture.</w:t>
      </w:r>
    </w:p>
    <w:p w14:paraId="4B14CCFF">
      <w:pPr>
        <w:spacing w:line="360" w:lineRule="auto"/>
        <w:jc w:val="both"/>
      </w:pPr>
      <w:r>
        <w:rPr>
          <w:rFonts w:ascii="Times New Roman" w:hAnsi="Times New Roman" w:eastAsia="Times New Roman" w:cs="Times New Roman"/>
          <w:b/>
          <w:color w:val="auto"/>
        </w:rPr>
        <w:t>Longaberger Basket Building(Newark, America)</w:t>
      </w:r>
    </w:p>
    <w:p w14:paraId="2D927433">
      <w:pPr>
        <w:spacing w:line="360" w:lineRule="auto"/>
        <w:ind w:firstLine="420"/>
        <w:jc w:val="both"/>
      </w:pPr>
      <w:r>
        <w:rPr>
          <w:rFonts w:ascii="Times New Roman" w:hAnsi="Times New Roman" w:eastAsia="Times New Roman" w:cs="Times New Roman"/>
          <w:color w:val="auto"/>
        </w:rPr>
        <w:t>There are plenty of buildings out there that reflect their purpose, like the Kansas City library that looks like a row of books. The Longaberger Basket Building is one of this kind. Head office of the Longaberger Company produces baskets which can be found around the world. The Longaberger founder's son wanted all the other Longaberger buildings to look like its products too.</w:t>
      </w:r>
    </w:p>
    <w:p w14:paraId="4A287F87">
      <w:pPr>
        <w:spacing w:line="360" w:lineRule="auto"/>
        <w:jc w:val="both"/>
      </w:pPr>
      <w:r>
        <w:rPr>
          <w:rFonts w:ascii="Times New Roman" w:hAnsi="Times New Roman" w:eastAsia="Times New Roman" w:cs="Times New Roman"/>
          <w:b/>
          <w:color w:val="auto"/>
        </w:rPr>
        <w:t>Atomium(Brussels, Belgium)</w:t>
      </w:r>
    </w:p>
    <w:p w14:paraId="6807E8E0">
      <w:pPr>
        <w:spacing w:line="360" w:lineRule="auto"/>
        <w:ind w:firstLine="420"/>
        <w:jc w:val="both"/>
      </w:pPr>
      <w:r>
        <w:rPr>
          <w:rFonts w:ascii="Times New Roman" w:hAnsi="Times New Roman" w:eastAsia="Times New Roman" w:cs="Times New Roman"/>
          <w:color w:val="auto"/>
        </w:rPr>
        <w:t>Another example of an offbeat construction for a World's Fair, the Atomium was built for the 1958 edition of the Universal Exposition held in Brussels, Belgium by André Waterkeyn. Unlike Habitat 67, it wasn't meant to be a residential building. Instead it contains exhibition rooms and public halls. The building itself is designed to be a copy of the structure of iron crystal.</w:t>
      </w:r>
    </w:p>
    <w:p w14:paraId="6CEEC68E">
      <w:pPr>
        <w:spacing w:line="360" w:lineRule="auto"/>
        <w:jc w:val="left"/>
      </w:pPr>
      <w:r>
        <w:rPr>
          <w:color w:val="auto"/>
        </w:rPr>
        <w:t xml:space="preserve">1. </w:t>
      </w:r>
      <w:r>
        <w:rPr>
          <w:rFonts w:ascii="Times New Roman" w:hAnsi="Times New Roman" w:eastAsia="Times New Roman" w:cs="Times New Roman"/>
          <w:color w:val="auto"/>
        </w:rPr>
        <w:t>Which of the following building hasn't been completed by now?</w:t>
      </w:r>
    </w:p>
    <w:p w14:paraId="160F2BF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Habitat 67.</w:t>
      </w:r>
      <w:r>
        <w:tab/>
      </w:r>
      <w:r>
        <w:t xml:space="preserve">B. </w:t>
      </w:r>
      <w:r>
        <w:rPr>
          <w:rFonts w:ascii="Times New Roman" w:hAnsi="Times New Roman" w:eastAsia="Times New Roman" w:cs="Times New Roman"/>
          <w:color w:val="auto"/>
        </w:rPr>
        <w:t>Sagrada Familia.</w:t>
      </w:r>
    </w:p>
    <w:p w14:paraId="1146E8E1">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Longaberger Basket Building.</w:t>
      </w:r>
      <w:r>
        <w:tab/>
      </w:r>
      <w:r>
        <w:t xml:space="preserve">D. </w:t>
      </w:r>
      <w:r>
        <w:rPr>
          <w:rFonts w:ascii="Times New Roman" w:hAnsi="Times New Roman" w:eastAsia="Times New Roman" w:cs="Times New Roman"/>
          <w:color w:val="auto"/>
        </w:rPr>
        <w:t>Atomium.</w:t>
      </w:r>
    </w:p>
    <w:p w14:paraId="6989466C">
      <w:pPr>
        <w:spacing w:line="360" w:lineRule="auto"/>
        <w:jc w:val="left"/>
      </w:pPr>
      <w:r>
        <w:rPr>
          <w:color w:val="auto"/>
        </w:rPr>
        <w:t xml:space="preserve">2. </w:t>
      </w:r>
      <w:r>
        <w:rPr>
          <w:rFonts w:ascii="Times New Roman" w:hAnsi="Times New Roman" w:eastAsia="Times New Roman" w:cs="Times New Roman"/>
          <w:color w:val="auto"/>
        </w:rPr>
        <w:t>What does Longaberger Basket Building look like?</w:t>
      </w:r>
    </w:p>
    <w:p w14:paraId="4AAF293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 basket.</w:t>
      </w:r>
      <w:r>
        <w:tab/>
      </w:r>
      <w:r>
        <w:t xml:space="preserve">B. </w:t>
      </w:r>
      <w:r>
        <w:rPr>
          <w:rFonts w:ascii="Times New Roman" w:hAnsi="Times New Roman" w:eastAsia="Times New Roman" w:cs="Times New Roman"/>
          <w:color w:val="auto"/>
        </w:rPr>
        <w:t>A garden.</w:t>
      </w:r>
      <w:r>
        <w:tab/>
      </w:r>
      <w:r>
        <w:t xml:space="preserve">C. </w:t>
      </w:r>
      <w:r>
        <w:rPr>
          <w:rFonts w:ascii="Times New Roman" w:hAnsi="Times New Roman" w:eastAsia="Times New Roman" w:cs="Times New Roman"/>
          <w:color w:val="auto"/>
        </w:rPr>
        <w:t>A row of books.</w:t>
      </w:r>
      <w:r>
        <w:tab/>
      </w:r>
      <w:r>
        <w:t xml:space="preserve">D. </w:t>
      </w:r>
      <w:r>
        <w:rPr>
          <w:rFonts w:ascii="Times New Roman" w:hAnsi="Times New Roman" w:eastAsia="Times New Roman" w:cs="Times New Roman"/>
          <w:color w:val="auto"/>
        </w:rPr>
        <w:t>An iron crystal.</w:t>
      </w:r>
    </w:p>
    <w:p w14:paraId="3494AFAB">
      <w:pPr>
        <w:spacing w:line="360" w:lineRule="auto"/>
        <w:jc w:val="left"/>
      </w:pPr>
      <w:r>
        <w:rPr>
          <w:color w:val="auto"/>
        </w:rPr>
        <w:t>3</w:t>
      </w:r>
      <w:r>
        <w:rPr>
          <w:color w:val="auto"/>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do Habitat 67 and Atomium have in common?</w:t>
      </w:r>
    </w:p>
    <w:p w14:paraId="0E1D681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are residential buildings.</w:t>
      </w:r>
      <w:r>
        <w:tab/>
      </w:r>
      <w:r>
        <w:t xml:space="preserve">B. </w:t>
      </w:r>
      <w:r>
        <w:rPr>
          <w:rFonts w:ascii="Times New Roman" w:hAnsi="Times New Roman" w:eastAsia="Times New Roman" w:cs="Times New Roman"/>
          <w:color w:val="auto"/>
        </w:rPr>
        <w:t>They were built for World's Fairs.</w:t>
      </w:r>
    </w:p>
    <w:p w14:paraId="6CBF8CA0">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They were designed by Moshe Safdie.</w:t>
      </w:r>
      <w:r>
        <w:tab/>
      </w:r>
      <w:r>
        <w:t xml:space="preserve">D. </w:t>
      </w:r>
      <w:r>
        <w:rPr>
          <w:rFonts w:ascii="Times New Roman" w:hAnsi="Times New Roman" w:eastAsia="Times New Roman" w:cs="Times New Roman"/>
          <w:color w:val="auto"/>
        </w:rPr>
        <w:t>They contain exhibition rooms and public halls.</w:t>
      </w:r>
    </w:p>
    <w:p w14:paraId="23EB5AE2">
      <w:pPr>
        <w:spacing w:line="360" w:lineRule="auto"/>
        <w:jc w:val="center"/>
        <w:textAlignment w:val="center"/>
        <w:rPr>
          <w:color w:val="000000"/>
        </w:rPr>
      </w:pPr>
      <w:r>
        <w:rPr>
          <w:rFonts w:ascii="Times New Roman" w:hAnsi="Times New Roman" w:eastAsia="Times New Roman" w:cs="Times New Roman"/>
          <w:b/>
          <w:color w:val="000000"/>
          <w:sz w:val="24"/>
        </w:rPr>
        <w:t>B</w:t>
      </w:r>
    </w:p>
    <w:p w14:paraId="26DC8400">
      <w:pPr>
        <w:spacing w:line="360" w:lineRule="auto"/>
        <w:ind w:firstLine="420"/>
        <w:jc w:val="both"/>
        <w:textAlignment w:val="center"/>
        <w:rPr>
          <w:color w:val="000000"/>
        </w:rPr>
      </w:pPr>
      <w:r>
        <w:rPr>
          <w:rFonts w:ascii="Times New Roman" w:hAnsi="Times New Roman" w:eastAsia="Times New Roman" w:cs="Times New Roman"/>
          <w:color w:val="000000"/>
        </w:rPr>
        <w:t>In a heartwarming tale from Georgia, a 72-year-old senior recently celebrated his college graduation in cinema studies, an achievement made even more special by the presence of his proud 99-year-old mother.</w:t>
      </w:r>
    </w:p>
    <w:p w14:paraId="1AC16C91">
      <w:pPr>
        <w:spacing w:line="360" w:lineRule="auto"/>
        <w:ind w:firstLine="420"/>
        <w:jc w:val="both"/>
        <w:textAlignment w:val="center"/>
        <w:rPr>
          <w:color w:val="000000"/>
        </w:rPr>
      </w:pPr>
      <w:r>
        <w:rPr>
          <w:rFonts w:ascii="Times New Roman" w:hAnsi="Times New Roman" w:eastAsia="Times New Roman" w:cs="Times New Roman"/>
          <w:color w:val="000000"/>
        </w:rPr>
        <w:t>Sam Kaplan of Lawrenceville decided to start on his educational journey at Georgia Gwinnett College in 2019</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half a century after he had firstly chosen not to get higher education following his high school graduation in 1969. The </w:t>
      </w:r>
      <w:r>
        <w:rPr>
          <w:rFonts w:ascii="Times New Roman" w:hAnsi="Times New Roman" w:eastAsia="Times New Roman" w:cs="Times New Roman"/>
          <w:b/>
          <w:color w:val="000000"/>
          <w:u w:val="single"/>
        </w:rPr>
        <w:t>catalyst</w:t>
      </w:r>
      <w:r>
        <w:rPr>
          <w:rFonts w:ascii="Times New Roman" w:hAnsi="Times New Roman" w:eastAsia="Times New Roman" w:cs="Times New Roman"/>
          <w:color w:val="000000"/>
        </w:rPr>
        <w:t xml:space="preserve"> for his return to academia came when he heard a radio announcement about a degree programme in cinema studies.</w:t>
      </w:r>
    </w:p>
    <w:p w14:paraId="1E54CE97">
      <w:pPr>
        <w:spacing w:line="360" w:lineRule="auto"/>
        <w:ind w:firstLine="420"/>
        <w:jc w:val="both"/>
        <w:textAlignment w:val="center"/>
        <w:rPr>
          <w:color w:val="000000"/>
        </w:rPr>
      </w:pPr>
      <w:r>
        <w:rPr>
          <w:rFonts w:ascii="Times New Roman" w:hAnsi="Times New Roman" w:eastAsia="Times New Roman" w:cs="Times New Roman"/>
          <w:color w:val="000000"/>
        </w:rPr>
        <w:t>Recalling that moment, Kaplan said, “I was driving down the highway when I heard about the degree programme. The next exit led to Collinsville, so I immediately exited, and within five minutes, I was enrolling in classes. I’ve always had a passion for writing and storytelling. I longed to transform my narratives into screenplays, but I realized I needed the basic knowledge to do so,”</w:t>
      </w:r>
    </w:p>
    <w:p w14:paraId="5362D7D4">
      <w:pPr>
        <w:spacing w:line="360" w:lineRule="auto"/>
        <w:ind w:firstLine="420"/>
        <w:jc w:val="both"/>
        <w:textAlignment w:val="center"/>
        <w:rPr>
          <w:color w:val="000000"/>
        </w:rPr>
      </w:pPr>
      <w:r>
        <w:rPr>
          <w:rFonts w:ascii="Times New Roman" w:hAnsi="Times New Roman" w:eastAsia="Times New Roman" w:cs="Times New Roman"/>
          <w:color w:val="000000"/>
        </w:rPr>
        <w:t>Kaplan admitted that the journey was a mix of anxiety and excitement</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it proved to be greatly rewarding. He graduated with a 3.975 grade point average and perfect grade honours, majoring in cinema and media arts, and had desires to continue creating screenplays in the future.</w:t>
      </w:r>
    </w:p>
    <w:p w14:paraId="67415F31">
      <w:pPr>
        <w:spacing w:line="360" w:lineRule="auto"/>
        <w:ind w:firstLine="420"/>
        <w:jc w:val="both"/>
        <w:textAlignment w:val="center"/>
        <w:rPr>
          <w:color w:val="000000"/>
        </w:rPr>
      </w:pPr>
      <w:r>
        <w:rPr>
          <w:rFonts w:ascii="Times New Roman" w:hAnsi="Times New Roman" w:eastAsia="Times New Roman" w:cs="Times New Roman"/>
          <w:color w:val="000000"/>
        </w:rPr>
        <w:t>“It was an exciting and nerve-wracking (</w:t>
      </w:r>
      <w:r>
        <w:rPr>
          <w:rFonts w:ascii="宋体" w:hAnsi="宋体" w:eastAsia="宋体" w:cs="宋体"/>
          <w:color w:val="000000"/>
        </w:rPr>
        <w:t>神经紧张的</w:t>
      </w:r>
      <w:r>
        <w:rPr>
          <w:rFonts w:ascii="Times New Roman" w:hAnsi="Times New Roman" w:eastAsia="Times New Roman" w:cs="Times New Roman"/>
          <w:color w:val="000000"/>
        </w:rPr>
        <w:t>) challenge. Re-recognizing myself with the art of studying and communicating with fellow students was a lot of fun,” he told FOX5 Atlanta.</w:t>
      </w:r>
    </w:p>
    <w:p w14:paraId="6DB8C403">
      <w:pPr>
        <w:spacing w:line="360" w:lineRule="auto"/>
        <w:ind w:firstLine="420"/>
        <w:jc w:val="both"/>
        <w:textAlignment w:val="center"/>
        <w:rPr>
          <w:color w:val="000000"/>
        </w:rPr>
      </w:pPr>
      <w:r>
        <w:rPr>
          <w:rFonts w:ascii="Times New Roman" w:hAnsi="Times New Roman" w:eastAsia="Times New Roman" w:cs="Times New Roman"/>
          <w:color w:val="000000"/>
        </w:rPr>
        <w:t>The most heartwarming thing of Kaplan’s graduation day was the presence of his mother, 99-year-old Virginia Kaplan, during the ceremony. Virginia expressed her huge pride, saying, “I am so proud of him. He faced numerous challenges but insisted, and I am delighted, pleased, and extremely proud,” the mother also added. “With his new degree, he’s going to stand out in whatever he does. Who knows, I might even make an appearance in the movies.”</w:t>
      </w:r>
    </w:p>
    <w:p w14:paraId="3B29DED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What’s the purpose of the first paragraph?</w:t>
      </w:r>
    </w:p>
    <w:p w14:paraId="4681B1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some background.</w:t>
      </w:r>
      <w:r>
        <w:rPr>
          <w:color w:val="000000"/>
        </w:rPr>
        <w:tab/>
      </w:r>
      <w:r>
        <w:rPr>
          <w:color w:val="000000"/>
        </w:rPr>
        <w:t xml:space="preserve">B. </w:t>
      </w:r>
      <w:r>
        <w:rPr>
          <w:rFonts w:ascii="Times New Roman" w:hAnsi="Times New Roman" w:eastAsia="Times New Roman" w:cs="Times New Roman"/>
          <w:color w:val="000000"/>
        </w:rPr>
        <w:t>To tell the main idea.</w:t>
      </w:r>
    </w:p>
    <w:p w14:paraId="2DA0D4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serve as a comment.</w:t>
      </w:r>
      <w:r>
        <w:rPr>
          <w:color w:val="000000"/>
        </w:rPr>
        <w:tab/>
      </w:r>
      <w:r>
        <w:rPr>
          <w:color w:val="000000"/>
        </w:rPr>
        <w:t xml:space="preserve">D. </w:t>
      </w:r>
      <w:r>
        <w:rPr>
          <w:rFonts w:ascii="Times New Roman" w:hAnsi="Times New Roman" w:eastAsia="Times New Roman" w:cs="Times New Roman"/>
          <w:color w:val="000000"/>
        </w:rPr>
        <w:t>To offer an example.</w:t>
      </w:r>
    </w:p>
    <w:p w14:paraId="44EAA81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“catalyst” mean in Paragraph 2?</w:t>
      </w:r>
    </w:p>
    <w:p w14:paraId="566E70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Vehicle.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Fact.</w:t>
      </w:r>
    </w:p>
    <w:p w14:paraId="52630A3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we infer from the last paragraph?</w:t>
      </w:r>
    </w:p>
    <w:p w14:paraId="4A4A14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mother desires to star in a film.</w:t>
      </w:r>
    </w:p>
    <w:p w14:paraId="5DE377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Kaplan takes much pride in himself.</w:t>
      </w:r>
    </w:p>
    <w:p w14:paraId="754912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Kaplan is excellent at whatever he does.</w:t>
      </w:r>
    </w:p>
    <w:p w14:paraId="5BFDBD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mother offers the unshakeable support.</w:t>
      </w:r>
    </w:p>
    <w:p w14:paraId="7955B26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conclude from the text?</w:t>
      </w:r>
    </w:p>
    <w:p w14:paraId="05A1B36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Failure is the mother of success.</w:t>
      </w:r>
    </w:p>
    <w:p w14:paraId="36DFA3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never too late to follow a dream.</w:t>
      </w:r>
    </w:p>
    <w:p w14:paraId="14591EE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good seaman is known in bad weather.</w:t>
      </w:r>
    </w:p>
    <w:p w14:paraId="36687E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things in their being are good for something.</w:t>
      </w:r>
    </w:p>
    <w:p w14:paraId="65BE0BEC">
      <w:pPr>
        <w:spacing w:line="360" w:lineRule="auto"/>
        <w:jc w:val="center"/>
        <w:textAlignment w:val="center"/>
        <w:rPr>
          <w:color w:val="000000"/>
        </w:rPr>
      </w:pPr>
      <w:r>
        <w:rPr>
          <w:rFonts w:ascii="Times New Roman" w:hAnsi="Times New Roman" w:eastAsia="Times New Roman" w:cs="Times New Roman"/>
          <w:b/>
          <w:color w:val="000000"/>
          <w:sz w:val="24"/>
        </w:rPr>
        <w:t>C</w:t>
      </w:r>
    </w:p>
    <w:p w14:paraId="49DE422D">
      <w:pPr>
        <w:spacing w:line="360" w:lineRule="auto"/>
        <w:ind w:firstLine="420"/>
        <w:jc w:val="both"/>
        <w:textAlignment w:val="center"/>
        <w:rPr>
          <w:color w:val="000000"/>
        </w:rPr>
      </w:pPr>
      <w:r>
        <w:rPr>
          <w:rFonts w:ascii="Times New Roman" w:hAnsi="Times New Roman" w:eastAsia="Times New Roman" w:cs="Times New Roman"/>
          <w:color w:val="000000"/>
        </w:rPr>
        <w:t>Tilapia (</w:t>
      </w:r>
      <w:r>
        <w:rPr>
          <w:rFonts w:ascii="宋体" w:hAnsi="宋体" w:eastAsia="宋体" w:cs="宋体"/>
          <w:color w:val="000000"/>
        </w:rPr>
        <w:t>罗非鱼</w:t>
      </w:r>
      <w:r>
        <w:rPr>
          <w:rFonts w:ascii="Times New Roman" w:hAnsi="Times New Roman" w:eastAsia="Times New Roman" w:cs="Times New Roman"/>
          <w:color w:val="000000"/>
        </w:rPr>
        <w:t>) skin is rich in collagen (</w:t>
      </w:r>
      <w:r>
        <w:rPr>
          <w:rFonts w:ascii="宋体" w:hAnsi="宋体" w:eastAsia="宋体" w:cs="宋体"/>
          <w:color w:val="000000"/>
        </w:rPr>
        <w:t>胶原蛋白</w:t>
      </w:r>
      <w:r>
        <w:rPr>
          <w:rFonts w:ascii="Times New Roman" w:hAnsi="Times New Roman" w:eastAsia="Times New Roman" w:cs="Times New Roman"/>
          <w:color w:val="000000"/>
        </w:rPr>
        <w:t>), a protein that helps build and repair tissues. Because of this, tilapia skin has become popular in medicine. Researchers have used it for various treatments, including helping burn victims and fixing problems related to the stomach and heart.</w:t>
      </w:r>
    </w:p>
    <w:p w14:paraId="63EACDAE">
      <w:pPr>
        <w:spacing w:line="360" w:lineRule="auto"/>
        <w:ind w:firstLine="420"/>
        <w:jc w:val="both"/>
        <w:textAlignment w:val="center"/>
        <w:rPr>
          <w:color w:val="000000"/>
        </w:rPr>
      </w:pPr>
      <w:r>
        <w:rPr>
          <w:rFonts w:ascii="Times New Roman" w:hAnsi="Times New Roman" w:eastAsia="Times New Roman" w:cs="Times New Roman"/>
          <w:color w:val="000000"/>
        </w:rPr>
        <w:t>Inspired by colleagues in other medical fields, Mirza Melo, an eye doctor for animals in Brazil, decided to try using tilapia skin to treat eye problems in dogs. She focused on eye problems like corneal ulcers and perforations, which are common in dogs with short noses. “These dogs have eyes sticking out from their faces,” she says. “So they get injured often.”</w:t>
      </w:r>
    </w:p>
    <w:p w14:paraId="78469A08">
      <w:pPr>
        <w:spacing w:line="360" w:lineRule="auto"/>
        <w:ind w:firstLine="420"/>
        <w:jc w:val="both"/>
        <w:textAlignment w:val="center"/>
        <w:rPr>
          <w:color w:val="000000"/>
        </w:rPr>
      </w:pPr>
      <w:r>
        <w:rPr>
          <w:rFonts w:ascii="Times New Roman" w:hAnsi="Times New Roman" w:eastAsia="Times New Roman" w:cs="Times New Roman"/>
          <w:color w:val="000000"/>
        </w:rPr>
        <w:t>Normally, doctors treat these eye injuries by placing a piece of horse placenta (</w:t>
      </w:r>
      <w:r>
        <w:rPr>
          <w:rFonts w:ascii="宋体" w:hAnsi="宋体" w:eastAsia="宋体" w:cs="宋体"/>
          <w:color w:val="000000"/>
        </w:rPr>
        <w:t>胎盘</w:t>
      </w:r>
      <w:r>
        <w:rPr>
          <w:rFonts w:ascii="Times New Roman" w:hAnsi="Times New Roman" w:eastAsia="Times New Roman" w:cs="Times New Roman"/>
          <w:color w:val="000000"/>
        </w:rPr>
        <w:t>) over the damaged area to help it recover. But in 2019, Melo tried using tilapia skin instead. She successfully treated a Shih Tzu (a species of dog) with a severe eye injury.</w:t>
      </w:r>
    </w:p>
    <w:p w14:paraId="4DBAF1FB">
      <w:pPr>
        <w:spacing w:line="360" w:lineRule="auto"/>
        <w:ind w:firstLine="420"/>
        <w:jc w:val="both"/>
        <w:textAlignment w:val="center"/>
        <w:rPr>
          <w:color w:val="000000"/>
        </w:rPr>
      </w:pPr>
      <w:r>
        <w:rPr>
          <w:rFonts w:ascii="Times New Roman" w:hAnsi="Times New Roman" w:eastAsia="Times New Roman" w:cs="Times New Roman"/>
          <w:color w:val="000000"/>
        </w:rPr>
        <w:t>Brazil’s Burn Support Institute and the Federal University of Ceará, which started the Tilapia Skin Project to treat burns, supported her work. With their help, Melo developed a special membrane (</w:t>
      </w:r>
      <w:r>
        <w:rPr>
          <w:rFonts w:ascii="宋体" w:hAnsi="宋体" w:eastAsia="宋体" w:cs="宋体"/>
          <w:color w:val="000000"/>
        </w:rPr>
        <w:t>膜</w:t>
      </w:r>
      <w:r>
        <w:rPr>
          <w:rFonts w:ascii="Times New Roman" w:hAnsi="Times New Roman" w:eastAsia="Times New Roman" w:cs="Times New Roman"/>
          <w:color w:val="000000"/>
        </w:rPr>
        <w:t>) called the acellular dermal matrix (ADM), made from pure collagen taken from tilapia skin.</w:t>
      </w:r>
    </w:p>
    <w:p w14:paraId="2EA97A33">
      <w:pPr>
        <w:spacing w:line="360" w:lineRule="auto"/>
        <w:ind w:firstLine="420"/>
        <w:jc w:val="both"/>
        <w:textAlignment w:val="center"/>
        <w:rPr>
          <w:color w:val="000000"/>
        </w:rPr>
      </w:pPr>
      <w:r>
        <w:rPr>
          <w:rFonts w:ascii="Times New Roman" w:hAnsi="Times New Roman" w:eastAsia="Times New Roman" w:cs="Times New Roman"/>
          <w:color w:val="000000"/>
        </w:rPr>
        <w:t>Collagen is known to help cells grow and repair tissues. Tilapia skin has a high and consistent quality of collagen throughout the fish’s life, while the quality of horse placental collagen can vary depending on the horse’s age and weight.</w:t>
      </w:r>
    </w:p>
    <w:p w14:paraId="59B72366">
      <w:pPr>
        <w:spacing w:line="360" w:lineRule="auto"/>
        <w:ind w:firstLine="420"/>
        <w:jc w:val="both"/>
        <w:textAlignment w:val="center"/>
        <w:rPr>
          <w:color w:val="000000"/>
        </w:rPr>
      </w:pPr>
      <w:r>
        <w:rPr>
          <w:rFonts w:ascii="Times New Roman" w:hAnsi="Times New Roman" w:eastAsia="Times New Roman" w:cs="Times New Roman"/>
          <w:color w:val="000000"/>
        </w:rPr>
        <w:t>So far, Melo has treated over 400 dogs using tilapia skin. The dogs showed no pain or infection after surgery and healed quickly with minimal scarring. Melo is now planning to use this technique on cats and is even discussing how to adapt it for treating human eyes, which are very sensitive and difficult to treat.</w:t>
      </w:r>
    </w:p>
    <w:p w14:paraId="382B230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Tilapia popular in medicine?</w:t>
      </w:r>
    </w:p>
    <w:p w14:paraId="46DE0A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its eyes.</w:t>
      </w:r>
      <w:r>
        <w:rPr>
          <w:color w:val="000000"/>
        </w:rPr>
        <w:tab/>
      </w:r>
      <w:r>
        <w:rPr>
          <w:color w:val="000000"/>
        </w:rPr>
        <w:t xml:space="preserve">B. </w:t>
      </w:r>
      <w:r>
        <w:rPr>
          <w:rFonts w:ascii="Times New Roman" w:hAnsi="Times New Roman" w:eastAsia="Times New Roman" w:cs="Times New Roman"/>
          <w:color w:val="000000"/>
        </w:rPr>
        <w:t>For its skin.</w:t>
      </w:r>
      <w:r>
        <w:rPr>
          <w:color w:val="000000"/>
        </w:rPr>
        <w:tab/>
      </w:r>
      <w:r>
        <w:rPr>
          <w:color w:val="000000"/>
        </w:rPr>
        <w:t xml:space="preserve">C. </w:t>
      </w:r>
      <w:r>
        <w:rPr>
          <w:rFonts w:ascii="Times New Roman" w:hAnsi="Times New Roman" w:eastAsia="Times New Roman" w:cs="Times New Roman"/>
          <w:color w:val="000000"/>
        </w:rPr>
        <w:t>For its blood.</w:t>
      </w:r>
      <w:r>
        <w:rPr>
          <w:color w:val="000000"/>
        </w:rPr>
        <w:tab/>
      </w:r>
      <w:r>
        <w:rPr>
          <w:color w:val="000000"/>
        </w:rPr>
        <w:t xml:space="preserve">D. </w:t>
      </w:r>
      <w:r>
        <w:rPr>
          <w:rFonts w:ascii="Times New Roman" w:hAnsi="Times New Roman" w:eastAsia="Times New Roman" w:cs="Times New Roman"/>
          <w:color w:val="000000"/>
        </w:rPr>
        <w:t>For its oil.</w:t>
      </w:r>
    </w:p>
    <w:p w14:paraId="521B3DC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makes the dogs with short noses frequently get injured?</w:t>
      </w:r>
    </w:p>
    <w:p w14:paraId="541D05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eyes’ position.</w:t>
      </w:r>
      <w:r>
        <w:rPr>
          <w:color w:val="000000"/>
        </w:rPr>
        <w:tab/>
      </w:r>
      <w:r>
        <w:rPr>
          <w:color w:val="000000"/>
        </w:rPr>
        <w:t xml:space="preserve">B. </w:t>
      </w:r>
      <w:r>
        <w:rPr>
          <w:rFonts w:ascii="Times New Roman" w:hAnsi="Times New Roman" w:eastAsia="Times New Roman" w:cs="Times New Roman"/>
          <w:color w:val="000000"/>
        </w:rPr>
        <w:t>Their playful nature.</w:t>
      </w:r>
    </w:p>
    <w:p w14:paraId="22F233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active movement.</w:t>
      </w:r>
      <w:r>
        <w:rPr>
          <w:color w:val="000000"/>
        </w:rPr>
        <w:tab/>
      </w:r>
      <w:r>
        <w:rPr>
          <w:color w:val="000000"/>
        </w:rPr>
        <w:t xml:space="preserve">D. </w:t>
      </w:r>
      <w:r>
        <w:rPr>
          <w:rFonts w:ascii="Times New Roman" w:hAnsi="Times New Roman" w:eastAsia="Times New Roman" w:cs="Times New Roman"/>
          <w:color w:val="000000"/>
        </w:rPr>
        <w:t>Their hair’s length.</w:t>
      </w:r>
    </w:p>
    <w:p w14:paraId="01230D2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infer about horse placental collagen?</w:t>
      </w:r>
    </w:p>
    <w:p w14:paraId="36D084A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only related to horses’ weight.</w:t>
      </w:r>
    </w:p>
    <w:p w14:paraId="61BE61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easier to obtain than tilapia collagen.</w:t>
      </w:r>
    </w:p>
    <w:p w14:paraId="488756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not affected by horses’ type and weight.</w:t>
      </w:r>
    </w:p>
    <w:p w14:paraId="5E1FF21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not always available at any stage of horses’ growth.</w:t>
      </w:r>
    </w:p>
    <w:p w14:paraId="63F422D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author intend to convey in the last paragraph?</w:t>
      </w:r>
    </w:p>
    <w:p w14:paraId="5355D1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Melo’s concern for tilapia</w:t>
      </w:r>
    </w:p>
    <w:p w14:paraId="33DBCB6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Melo’s confidence in teaching.</w:t>
      </w:r>
    </w:p>
    <w:p w14:paraId="7695B7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characteristic of tilapia’s collagen.</w:t>
      </w:r>
    </w:p>
    <w:p w14:paraId="3518E3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application of tilapia’s collagen.</w:t>
      </w:r>
    </w:p>
    <w:p w14:paraId="78239603">
      <w:pPr>
        <w:spacing w:line="360" w:lineRule="auto"/>
        <w:jc w:val="center"/>
        <w:textAlignment w:val="center"/>
        <w:rPr>
          <w:color w:val="000000"/>
        </w:rPr>
      </w:pPr>
      <w:r>
        <w:rPr>
          <w:rFonts w:ascii="Times New Roman" w:hAnsi="Times New Roman" w:eastAsia="Times New Roman" w:cs="Times New Roman"/>
          <w:b/>
          <w:color w:val="000000"/>
          <w:sz w:val="24"/>
        </w:rPr>
        <w:t>D</w:t>
      </w:r>
    </w:p>
    <w:p w14:paraId="133B09B5">
      <w:pPr>
        <w:spacing w:line="360" w:lineRule="auto"/>
        <w:ind w:firstLine="420"/>
        <w:jc w:val="both"/>
        <w:textAlignment w:val="center"/>
        <w:rPr>
          <w:color w:val="000000"/>
        </w:rPr>
      </w:pPr>
      <w:r>
        <w:rPr>
          <w:rFonts w:ascii="Times New Roman" w:hAnsi="Times New Roman" w:eastAsia="Times New Roman" w:cs="Times New Roman"/>
          <w:color w:val="000000"/>
        </w:rPr>
        <w:t>If you’ve noticed you’re getting less while your bill almost stays the same, it’s not just you. “Shrinkflation” — reducing a product’s size or quantity while keeping its price stable — is showing up in shops around the world.</w:t>
      </w:r>
    </w:p>
    <w:p w14:paraId="0481C3BF">
      <w:pPr>
        <w:spacing w:line="360" w:lineRule="auto"/>
        <w:ind w:firstLine="420"/>
        <w:jc w:val="both"/>
        <w:textAlignment w:val="center"/>
        <w:rPr>
          <w:color w:val="000000"/>
        </w:rPr>
      </w:pPr>
      <w:r>
        <w:rPr>
          <w:rFonts w:ascii="Times New Roman" w:hAnsi="Times New Roman" w:eastAsia="Times New Roman" w:cs="Times New Roman"/>
          <w:color w:val="000000"/>
        </w:rPr>
        <w:t>As the global economy struggles with inflation (</w:t>
      </w:r>
      <w:r>
        <w:rPr>
          <w:rFonts w:ascii="宋体" w:hAnsi="宋体" w:eastAsia="宋体" w:cs="宋体"/>
          <w:color w:val="000000"/>
        </w:rPr>
        <w:t>通货膨胀</w:t>
      </w:r>
      <w:r>
        <w:rPr>
          <w:rFonts w:ascii="Times New Roman" w:hAnsi="Times New Roman" w:eastAsia="Times New Roman" w:cs="Times New Roman"/>
          <w:color w:val="000000"/>
        </w:rPr>
        <w:t>), rising material costs and higher human cost, consumers are bearing the increasing production prices. “Consumers are more likely to notice how their purchases are affecting their wallets than the amount of product lost when sizes decrease,” says Mark Stiving, the chief pricing educator at Impact Pricing. As a result, companies use shrinkflation to make consumers “less painful”.</w:t>
      </w:r>
    </w:p>
    <w:p w14:paraId="16468771">
      <w:pPr>
        <w:spacing w:line="360" w:lineRule="auto"/>
        <w:ind w:firstLine="420"/>
        <w:jc w:val="both"/>
        <w:textAlignment w:val="center"/>
        <w:rPr>
          <w:color w:val="000000"/>
        </w:rPr>
      </w:pPr>
      <w:r>
        <w:rPr>
          <w:rFonts w:ascii="Times New Roman" w:hAnsi="Times New Roman" w:eastAsia="Times New Roman" w:cs="Times New Roman"/>
          <w:color w:val="000000"/>
        </w:rPr>
        <w:t>Yet even as shrinkflation comes with inflation, the problem doesn’t end after inflation does. Once the new sizes are on the shelf, they are likely to stay that way. “Shoppers don’t have a choice. They have to adapt themselves to the changes,” adds Stiving. There are rare exceptions, but companies generally take the opportunity to get more profits.</w:t>
      </w:r>
    </w:p>
    <w:p w14:paraId="13270221">
      <w:pPr>
        <w:spacing w:line="360" w:lineRule="auto"/>
        <w:ind w:firstLine="420"/>
        <w:jc w:val="both"/>
        <w:textAlignment w:val="center"/>
        <w:rPr>
          <w:color w:val="000000"/>
        </w:rPr>
      </w:pPr>
      <w:r>
        <w:rPr>
          <w:rFonts w:ascii="Times New Roman" w:hAnsi="Times New Roman" w:eastAsia="Times New Roman" w:cs="Times New Roman"/>
          <w:color w:val="000000"/>
        </w:rPr>
        <w:t>For many companies, shrinkflation seems to be unavoidable. In food industry, for example, where customers are highly sensitive to price, lifting prices might make customers jump ship to another brand. But facing the continuous inflation, the companies have to do something to maintain their profits. Introducing small reduction in the size of their goods should enable them to improve profits while keeping their prices competitive. But once customers notice the change, they might feel fooled, leading to a loss of trust and confidence.</w:t>
      </w:r>
    </w:p>
    <w:p w14:paraId="01FFDA66">
      <w:pPr>
        <w:spacing w:line="360" w:lineRule="auto"/>
        <w:ind w:firstLine="420"/>
        <w:jc w:val="both"/>
        <w:textAlignment w:val="center"/>
        <w:rPr>
          <w:color w:val="000000"/>
        </w:rPr>
      </w:pPr>
      <w:r>
        <w:rPr>
          <w:rFonts w:ascii="Times New Roman" w:hAnsi="Times New Roman" w:eastAsia="Times New Roman" w:cs="Times New Roman"/>
          <w:color w:val="000000"/>
        </w:rPr>
        <w:t>Some grocers are using stickers to remind shoppers of shrinkflation, but still, it’s a tough hit to the bottom line — especially because the price of products generally doesn’t fall as inflation does. Consumers may need to examine both price and size sensibly as they shop, and make sure they don’t fall into the trap of that super size on the shelf.</w:t>
      </w:r>
    </w:p>
    <w:p w14:paraId="740518B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shrinkflation make consumers “less painful” according to Stiving?</w:t>
      </w:r>
    </w:p>
    <w:p w14:paraId="1FB55C6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Shrinkflation reduces human cost.</w:t>
      </w:r>
    </w:p>
    <w:p w14:paraId="6E7A8E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Shrinkflation raises purchasing power.</w:t>
      </w:r>
    </w:p>
    <w:p w14:paraId="4A19C1F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Consumers become more aware of size.</w:t>
      </w:r>
    </w:p>
    <w:p w14:paraId="14C8C4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Consumers experience little increase in cost.</w:t>
      </w:r>
    </w:p>
    <w:p w14:paraId="543972A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3 mainly about?</w:t>
      </w:r>
    </w:p>
    <w:p w14:paraId="520AEA0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concerns of shoppers.</w:t>
      </w:r>
      <w:r>
        <w:rPr>
          <w:color w:val="000000"/>
        </w:rPr>
        <w:tab/>
      </w:r>
      <w:r>
        <w:rPr>
          <w:color w:val="000000"/>
        </w:rPr>
        <w:t xml:space="preserve">B. </w:t>
      </w:r>
      <w:r>
        <w:rPr>
          <w:rFonts w:ascii="Times New Roman" w:hAnsi="Times New Roman" w:eastAsia="Times New Roman" w:cs="Times New Roman"/>
          <w:color w:val="000000"/>
        </w:rPr>
        <w:t>The interests of companies.</w:t>
      </w:r>
    </w:p>
    <w:p w14:paraId="5C4308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shrinkflation.</w:t>
      </w:r>
      <w:r>
        <w:rPr>
          <w:color w:val="000000"/>
        </w:rPr>
        <w:tab/>
      </w:r>
      <w:r>
        <w:rPr>
          <w:color w:val="000000"/>
        </w:rPr>
        <w:t xml:space="preserve">D. </w:t>
      </w:r>
      <w:r>
        <w:rPr>
          <w:rFonts w:ascii="Times New Roman" w:hAnsi="Times New Roman" w:eastAsia="Times New Roman" w:cs="Times New Roman"/>
          <w:color w:val="000000"/>
        </w:rPr>
        <w:t>The phenomenon of inflation.</w:t>
      </w:r>
    </w:p>
    <w:p w14:paraId="50D3148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author’s attitude to the shrinkflation in paragraph 4?</w:t>
      </w:r>
    </w:p>
    <w:p w14:paraId="49B98E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Favorable.</w:t>
      </w:r>
      <w:r>
        <w:rPr>
          <w:color w:val="000000"/>
        </w:rPr>
        <w:tab/>
      </w:r>
      <w:r>
        <w:rPr>
          <w:color w:val="000000"/>
        </w:rPr>
        <w:t xml:space="preserve">B. </w:t>
      </w:r>
      <w:r>
        <w:rPr>
          <w:rFonts w:ascii="Times New Roman" w:hAnsi="Times New Roman" w:eastAsia="Times New Roman" w:cs="Times New Roman"/>
          <w:color w:val="000000"/>
        </w:rPr>
        <w:t>Objective.</w:t>
      </w:r>
    </w:p>
    <w:p w14:paraId="1EA7FB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Unclear.</w:t>
      </w:r>
    </w:p>
    <w:p w14:paraId="34BCA41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should consumers do according to the last paragraph?</w:t>
      </w:r>
    </w:p>
    <w:p w14:paraId="459199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 a bottom line.</w:t>
      </w:r>
      <w:r>
        <w:rPr>
          <w:color w:val="000000"/>
        </w:rPr>
        <w:tab/>
      </w:r>
      <w:r>
        <w:rPr>
          <w:color w:val="000000"/>
        </w:rPr>
        <w:t xml:space="preserve">B. </w:t>
      </w:r>
      <w:r>
        <w:rPr>
          <w:rFonts w:ascii="Times New Roman" w:hAnsi="Times New Roman" w:eastAsia="Times New Roman" w:cs="Times New Roman"/>
          <w:color w:val="000000"/>
        </w:rPr>
        <w:t>Put warning stickers.</w:t>
      </w:r>
    </w:p>
    <w:p w14:paraId="58D2A3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Choose smaller packs.</w:t>
      </w:r>
      <w:r>
        <w:rPr>
          <w:color w:val="000000"/>
        </w:rPr>
        <w:tab/>
      </w:r>
      <w:r>
        <w:rPr>
          <w:color w:val="000000"/>
        </w:rPr>
        <w:t xml:space="preserve">D. </w:t>
      </w:r>
      <w:r>
        <w:rPr>
          <w:rFonts w:ascii="Times New Roman" w:hAnsi="Times New Roman" w:eastAsia="Times New Roman" w:cs="Times New Roman"/>
          <w:color w:val="000000"/>
        </w:rPr>
        <w:t>Make a conscious decision.</w:t>
      </w:r>
    </w:p>
    <w:p w14:paraId="2A3B6B3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44D12A9F">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7831D546">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a perfectionist, you follow high standards and always try to do everything well. </w:t>
      </w:r>
      <w:r>
        <w:rPr>
          <w:color w:val="000000"/>
          <w:u w:val="single"/>
        </w:rPr>
        <w:t>___16___</w:t>
      </w:r>
      <w:r>
        <w:rPr>
          <w:rFonts w:ascii="Times New Roman" w:hAnsi="Times New Roman" w:eastAsia="Times New Roman" w:cs="Times New Roman"/>
          <w:color w:val="000000"/>
        </w:rPr>
        <w:t xml:space="preserve"> Researchers find pursuing perfection can have serious effects on mental health. </w:t>
      </w:r>
    </w:p>
    <w:p w14:paraId="41426EB4">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2016 study, researchers studied the relationship between perfectionism and depression over time. </w:t>
      </w:r>
      <w:r>
        <w:rPr>
          <w:color w:val="000000"/>
          <w:u w:val="single"/>
        </w:rPr>
        <w:t>___17___</w:t>
      </w:r>
      <w:r>
        <w:rPr>
          <w:rFonts w:ascii="Times New Roman" w:hAnsi="Times New Roman" w:eastAsia="Times New Roman" w:cs="Times New Roman"/>
          <w:color w:val="000000"/>
        </w:rPr>
        <w:t xml:space="preserve"> Although people may believe that their perfectionism contributes to their success, it seems to be harmful to their mental health. </w:t>
      </w:r>
    </w:p>
    <w:p w14:paraId="4FA1DA73">
      <w:pPr>
        <w:spacing w:line="360" w:lineRule="auto"/>
        <w:ind w:firstLine="420"/>
        <w:jc w:val="left"/>
        <w:textAlignment w:val="center"/>
        <w:rPr>
          <w:color w:val="000000"/>
        </w:rPr>
      </w:pPr>
      <w:r>
        <w:rPr>
          <w:rFonts w:ascii="Times New Roman" w:hAnsi="Times New Roman" w:eastAsia="Times New Roman" w:cs="Times New Roman"/>
          <w:color w:val="000000"/>
        </w:rPr>
        <w:t xml:space="preserve">Is perfectionism always harmful? </w:t>
      </w:r>
      <w:r>
        <w:rPr>
          <w:color w:val="000000"/>
          <w:u w:val="single"/>
        </w:rPr>
        <w:t>___18___</w:t>
      </w:r>
      <w:r>
        <w:rPr>
          <w:rFonts w:ascii="Times New Roman" w:hAnsi="Times New Roman" w:eastAsia="Times New Roman" w:cs="Times New Roman"/>
          <w:color w:val="000000"/>
        </w:rPr>
        <w:t xml:space="preserve"> Some suggest the possibility of adaptive perfectionism, where people stick to high standards without self-criticism of their own mistakes. However, others believe that perfectionism is not adaptive and they don’t think it is beneficial. </w:t>
      </w:r>
    </w:p>
    <w:p w14:paraId="3BFEAC26">
      <w:pPr>
        <w:spacing w:line="360" w:lineRule="auto"/>
        <w:ind w:firstLine="420"/>
        <w:jc w:val="left"/>
        <w:textAlignment w:val="center"/>
        <w:rPr>
          <w:color w:val="000000"/>
        </w:rPr>
      </w:pPr>
      <w:r>
        <w:rPr>
          <w:rFonts w:ascii="Times New Roman" w:hAnsi="Times New Roman" w:eastAsia="Times New Roman" w:cs="Times New Roman"/>
          <w:color w:val="000000"/>
        </w:rPr>
        <w:t xml:space="preserve">So what can perfectionists do to change their behavior? Psychologists point out that giving up on perfection does not necessarily mean less success. </w:t>
      </w:r>
      <w:r>
        <w:rPr>
          <w:color w:val="000000"/>
          <w:u w:val="single"/>
        </w:rPr>
        <w:t>___19___</w:t>
      </w:r>
      <w:r>
        <w:rPr>
          <w:rFonts w:ascii="Times New Roman" w:hAnsi="Times New Roman" w:eastAsia="Times New Roman" w:cs="Times New Roman"/>
          <w:color w:val="000000"/>
        </w:rPr>
        <w:t xml:space="preserve"> A possible alternative to perfectionism is what psychologists call a growth mindset. Unlike those with a fixed mindset, those with a growth mindset believe that they can improve their abilities by learning from their mistakes.</w:t>
      </w:r>
    </w:p>
    <w:p w14:paraId="08711598">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To understand self-sympathy, think about how you would respond to a close friend if they made a mistake. It is likely that you will respond with kindness and understanding, knowing that your friend is doing it out of good intentions.</w:t>
      </w:r>
    </w:p>
    <w:p w14:paraId="66492B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Another is to cultivate sympathy for oneself.</w:t>
      </w:r>
    </w:p>
    <w:p w14:paraId="5FA08C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Psychologists have heated debates over this issue.</w:t>
      </w:r>
    </w:p>
    <w:p w14:paraId="36F69B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long run, accepting imperfection can actually help.</w:t>
      </w:r>
    </w:p>
    <w:p w14:paraId="112FB0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Perfectionism can be beneficial in some certain situations.</w:t>
      </w:r>
    </w:p>
    <w:p w14:paraId="71330E3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High standards are one thing, but perfectionism is another.</w:t>
      </w:r>
    </w:p>
    <w:p w14:paraId="5299A02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key to overcoming perfectionism is to avoid it at all cost.</w:t>
      </w:r>
    </w:p>
    <w:p w14:paraId="12F7D06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found high levels of perfectionism often increased depression.</w:t>
      </w:r>
    </w:p>
    <w:p w14:paraId="014A59C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29DE5D0">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6760D67">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D90DA24">
      <w:pPr>
        <w:spacing w:line="360" w:lineRule="auto"/>
        <w:ind w:firstLine="420"/>
        <w:jc w:val="both"/>
        <w:textAlignment w:val="center"/>
        <w:rPr>
          <w:color w:val="000000"/>
        </w:rPr>
      </w:pPr>
      <w:r>
        <w:rPr>
          <w:rFonts w:ascii="Times New Roman" w:hAnsi="Times New Roman" w:eastAsia="Times New Roman" w:cs="Times New Roman"/>
          <w:color w:val="000000"/>
        </w:rPr>
        <w:t xml:space="preserve">I never planned on learning Chinese. Even when I found out I was going to Shanghai, I assumed that I would be able to </w:t>
      </w:r>
      <w:r>
        <w:rPr>
          <w:color w:val="000000"/>
          <w:u w:val="single"/>
        </w:rPr>
        <w:t>___21___</w:t>
      </w:r>
      <w:r>
        <w:rPr>
          <w:rFonts w:ascii="Times New Roman" w:hAnsi="Times New Roman" w:eastAsia="Times New Roman" w:cs="Times New Roman"/>
          <w:color w:val="000000"/>
        </w:rPr>
        <w:t xml:space="preserve"> with English. It didn’t take long for me to realize how naïve (</w:t>
      </w:r>
      <w:r>
        <w:rPr>
          <w:rFonts w:ascii="宋体" w:hAnsi="宋体" w:eastAsia="宋体" w:cs="宋体"/>
          <w:color w:val="000000"/>
        </w:rPr>
        <w:t>天真的</w:t>
      </w:r>
      <w:r>
        <w:rPr>
          <w:rFonts w:ascii="Times New Roman" w:hAnsi="Times New Roman" w:eastAsia="Times New Roman" w:cs="Times New Roman"/>
          <w:color w:val="000000"/>
        </w:rPr>
        <w:t xml:space="preserve">) I was. Chinese characters are totally foreign and </w:t>
      </w:r>
      <w:r>
        <w:rPr>
          <w:color w:val="000000"/>
          <w:u w:val="single"/>
        </w:rPr>
        <w:t>___22___</w:t>
      </w:r>
      <w:r>
        <w:rPr>
          <w:rFonts w:ascii="Times New Roman" w:hAnsi="Times New Roman" w:eastAsia="Times New Roman" w:cs="Times New Roman"/>
          <w:color w:val="000000"/>
        </w:rPr>
        <w:t xml:space="preserve">. I quickly got sick of not being able to understand anything, and I decided to </w:t>
      </w:r>
      <w:r>
        <w:rPr>
          <w:color w:val="000000"/>
          <w:u w:val="single"/>
        </w:rPr>
        <w:t>___23___</w:t>
      </w:r>
      <w:r>
        <w:rPr>
          <w:rFonts w:ascii="Times New Roman" w:hAnsi="Times New Roman" w:eastAsia="Times New Roman" w:cs="Times New Roman"/>
          <w:color w:val="000000"/>
        </w:rPr>
        <w:t xml:space="preserve"> for the Chinese class offered by my university.</w:t>
      </w:r>
    </w:p>
    <w:p w14:paraId="19379CB9">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 Chinese every weekday, after which I spent at least an hour </w:t>
      </w:r>
      <w:r>
        <w:rPr>
          <w:color w:val="000000"/>
          <w:u w:val="single"/>
        </w:rPr>
        <w:t>___24___</w:t>
      </w:r>
      <w:r>
        <w:rPr>
          <w:rFonts w:ascii="Times New Roman" w:hAnsi="Times New Roman" w:eastAsia="Times New Roman" w:cs="Times New Roman"/>
          <w:color w:val="000000"/>
        </w:rPr>
        <w:t xml:space="preserve"> the lesson. In the evening, my friends and I quizzed each other on the </w:t>
      </w:r>
      <w:r>
        <w:rPr>
          <w:color w:val="000000"/>
          <w:u w:val="single"/>
        </w:rPr>
        <w:t>___25___</w:t>
      </w:r>
      <w:r>
        <w:rPr>
          <w:rFonts w:ascii="Times New Roman" w:hAnsi="Times New Roman" w:eastAsia="Times New Roman" w:cs="Times New Roman"/>
          <w:color w:val="000000"/>
        </w:rPr>
        <w:t xml:space="preserve"> we had to memorize. More importantly, I made a conscious </w:t>
      </w:r>
      <w:r>
        <w:rPr>
          <w:color w:val="000000"/>
          <w:u w:val="single"/>
        </w:rPr>
        <w:t>___26___</w:t>
      </w:r>
      <w:r>
        <w:rPr>
          <w:rFonts w:ascii="Times New Roman" w:hAnsi="Times New Roman" w:eastAsia="Times New Roman" w:cs="Times New Roman"/>
          <w:color w:val="000000"/>
        </w:rPr>
        <w:t xml:space="preserve"> to communicate in Chinese in stores and restaurants. I was </w:t>
      </w:r>
      <w:r>
        <w:rPr>
          <w:color w:val="000000"/>
          <w:u w:val="single"/>
        </w:rPr>
        <w:t>___27___</w:t>
      </w:r>
      <w:r>
        <w:rPr>
          <w:rFonts w:ascii="Times New Roman" w:hAnsi="Times New Roman" w:eastAsia="Times New Roman" w:cs="Times New Roman"/>
          <w:color w:val="000000"/>
        </w:rPr>
        <w:t xml:space="preserve"> when I was able to maintain a simple conversation with the locals.</w:t>
      </w:r>
    </w:p>
    <w:p w14:paraId="1B91B570">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t>
      </w:r>
      <w:r>
        <w:rPr>
          <w:color w:val="000000"/>
          <w:u w:val="single"/>
        </w:rPr>
        <w:t>___28___</w:t>
      </w:r>
      <w:r>
        <w:rPr>
          <w:rFonts w:ascii="Times New Roman" w:hAnsi="Times New Roman" w:eastAsia="Times New Roman" w:cs="Times New Roman"/>
          <w:color w:val="000000"/>
        </w:rPr>
        <w:t xml:space="preserve"> achieved A’s on my Chinese exams, I thought it was time to take a break from studying for Chinese every day and focus on my other classes. Unfortunately, this turned out to be a(n) </w:t>
      </w:r>
      <w:r>
        <w:rPr>
          <w:color w:val="000000"/>
          <w:u w:val="single"/>
        </w:rPr>
        <w:t>___29___</w:t>
      </w:r>
      <w:r>
        <w:rPr>
          <w:rFonts w:ascii="Times New Roman" w:hAnsi="Times New Roman" w:eastAsia="Times New Roman" w:cs="Times New Roman"/>
          <w:color w:val="000000"/>
        </w:rPr>
        <w:t xml:space="preserve">. Not only were my study habits </w:t>
      </w:r>
      <w:r>
        <w:rPr>
          <w:color w:val="000000"/>
          <w:u w:val="single"/>
        </w:rPr>
        <w:t>____30____</w:t>
      </w:r>
      <w:r>
        <w:rPr>
          <w:rFonts w:ascii="Times New Roman" w:hAnsi="Times New Roman" w:eastAsia="Times New Roman" w:cs="Times New Roman"/>
          <w:color w:val="000000"/>
        </w:rPr>
        <w:t xml:space="preserve">, the lessons themselves were getting harder. I had to start over in terms of coming up with and </w:t>
      </w:r>
      <w:r>
        <w:rPr>
          <w:color w:val="000000"/>
          <w:u w:val="single"/>
        </w:rPr>
        <w:t>____31____</w:t>
      </w:r>
      <w:r>
        <w:rPr>
          <w:rFonts w:ascii="Times New Roman" w:hAnsi="Times New Roman" w:eastAsia="Times New Roman" w:cs="Times New Roman"/>
          <w:color w:val="000000"/>
        </w:rPr>
        <w:t xml:space="preserve"> new study habits.</w:t>
      </w:r>
    </w:p>
    <w:p w14:paraId="4C967ED9">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finals coming up, I have established my golden rule: there isn’t a(n) </w:t>
      </w:r>
      <w:r>
        <w:rPr>
          <w:color w:val="000000"/>
          <w:u w:val="single"/>
        </w:rPr>
        <w:t>____32____</w:t>
      </w:r>
      <w:r>
        <w:rPr>
          <w:rFonts w:ascii="Times New Roman" w:hAnsi="Times New Roman" w:eastAsia="Times New Roman" w:cs="Times New Roman"/>
          <w:color w:val="000000"/>
        </w:rPr>
        <w:t xml:space="preserve"> way to learn a new language. Once you commit and accept that you are a </w:t>
      </w:r>
      <w:r>
        <w:rPr>
          <w:color w:val="000000"/>
          <w:u w:val="single"/>
        </w:rPr>
        <w:t>____33____</w:t>
      </w:r>
      <w:r>
        <w:rPr>
          <w:rFonts w:ascii="Times New Roman" w:hAnsi="Times New Roman" w:eastAsia="Times New Roman" w:cs="Times New Roman"/>
          <w:color w:val="000000"/>
        </w:rPr>
        <w:t xml:space="preserve">, it becomes an ongoing process of exploration, failure, reassessment, and trying again. Am I fluent now? Not even </w:t>
      </w:r>
      <w:r>
        <w:rPr>
          <w:color w:val="000000"/>
          <w:u w:val="single"/>
        </w:rPr>
        <w:t>____34____</w:t>
      </w:r>
      <w:r>
        <w:rPr>
          <w:rFonts w:ascii="Times New Roman" w:hAnsi="Times New Roman" w:eastAsia="Times New Roman" w:cs="Times New Roman"/>
          <w:color w:val="000000"/>
        </w:rPr>
        <w:t xml:space="preserve">. And I may never be. But I learned how to be honest with myself and push through </w:t>
      </w:r>
      <w:r>
        <w:rPr>
          <w:color w:val="000000"/>
          <w:u w:val="single"/>
        </w:rPr>
        <w:t>____35____</w:t>
      </w:r>
      <w:r>
        <w:rPr>
          <w:rFonts w:ascii="Times New Roman" w:hAnsi="Times New Roman" w:eastAsia="Times New Roman" w:cs="Times New Roman"/>
          <w:color w:val="000000"/>
        </w:rPr>
        <w:t>.</w:t>
      </w:r>
    </w:p>
    <w:p w14:paraId="5E7F75C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get by</w:t>
      </w:r>
      <w:r>
        <w:rPr>
          <w:color w:val="000000"/>
        </w:rPr>
        <w:tab/>
      </w:r>
      <w:r>
        <w:rPr>
          <w:color w:val="000000"/>
        </w:rPr>
        <w:t xml:space="preserve">B. </w:t>
      </w:r>
      <w:r>
        <w:rPr>
          <w:rFonts w:ascii="Times New Roman" w:hAnsi="Times New Roman" w:eastAsia="Times New Roman" w:cs="Times New Roman"/>
          <w:color w:val="000000"/>
        </w:rPr>
        <w:t>carry on</w:t>
      </w:r>
      <w:r>
        <w:rPr>
          <w:color w:val="000000"/>
        </w:rPr>
        <w:tab/>
      </w:r>
      <w:r>
        <w:rPr>
          <w:color w:val="000000"/>
        </w:rPr>
        <w:t xml:space="preserve">C. </w:t>
      </w:r>
      <w:r>
        <w:rPr>
          <w:rFonts w:ascii="Times New Roman" w:hAnsi="Times New Roman" w:eastAsia="Times New Roman" w:cs="Times New Roman"/>
          <w:color w:val="000000"/>
        </w:rPr>
        <w:t>fit in</w:t>
      </w:r>
      <w:r>
        <w:rPr>
          <w:color w:val="000000"/>
        </w:rPr>
        <w:tab/>
      </w:r>
      <w:r>
        <w:rPr>
          <w:color w:val="000000"/>
        </w:rPr>
        <w:t xml:space="preserve">D. </w:t>
      </w:r>
      <w:r>
        <w:rPr>
          <w:rFonts w:ascii="Times New Roman" w:hAnsi="Times New Roman" w:eastAsia="Times New Roman" w:cs="Times New Roman"/>
          <w:color w:val="000000"/>
        </w:rPr>
        <w:t>keep up</w:t>
      </w:r>
    </w:p>
    <w:p w14:paraId="4ED2545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inflexible</w:t>
      </w:r>
      <w:r>
        <w:rPr>
          <w:color w:val="000000"/>
        </w:rPr>
        <w:tab/>
      </w:r>
      <w:r>
        <w:rPr>
          <w:color w:val="000000"/>
        </w:rPr>
        <w:t xml:space="preserve">B. </w:t>
      </w:r>
      <w:r>
        <w:rPr>
          <w:rFonts w:ascii="Times New Roman" w:hAnsi="Times New Roman" w:eastAsia="Times New Roman" w:cs="Times New Roman"/>
          <w:color w:val="000000"/>
        </w:rPr>
        <w:t>incomprehensible</w:t>
      </w:r>
      <w:r>
        <w:rPr>
          <w:color w:val="000000"/>
        </w:rPr>
        <w:tab/>
      </w:r>
      <w:r>
        <w:rPr>
          <w:color w:val="000000"/>
        </w:rPr>
        <w:t xml:space="preserve">C. </w:t>
      </w:r>
      <w:r>
        <w:rPr>
          <w:rFonts w:ascii="Times New Roman" w:hAnsi="Times New Roman" w:eastAsia="Times New Roman" w:cs="Times New Roman"/>
          <w:color w:val="000000"/>
        </w:rPr>
        <w:t>unmemorable</w:t>
      </w:r>
      <w:r>
        <w:rPr>
          <w:color w:val="000000"/>
        </w:rPr>
        <w:tab/>
      </w:r>
      <w:r>
        <w:rPr>
          <w:color w:val="000000"/>
        </w:rPr>
        <w:t xml:space="preserve">D. </w:t>
      </w:r>
      <w:r>
        <w:rPr>
          <w:rFonts w:ascii="Times New Roman" w:hAnsi="Times New Roman" w:eastAsia="Times New Roman" w:cs="Times New Roman"/>
          <w:color w:val="000000"/>
        </w:rPr>
        <w:t>unacceptable</w:t>
      </w:r>
    </w:p>
    <w:p w14:paraId="27283DF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register</w:t>
      </w:r>
      <w:r>
        <w:rPr>
          <w:color w:val="000000"/>
        </w:rPr>
        <w:tab/>
      </w:r>
      <w:r>
        <w:rPr>
          <w:color w:val="000000"/>
        </w:rPr>
        <w:t xml:space="preserve">B. </w:t>
      </w:r>
      <w:r>
        <w:rPr>
          <w:rFonts w:ascii="Times New Roman" w:hAnsi="Times New Roman" w:eastAsia="Times New Roman" w:cs="Times New Roman"/>
          <w:color w:val="000000"/>
        </w:rPr>
        <w:t>provide</w:t>
      </w:r>
      <w:r>
        <w:rPr>
          <w:color w:val="000000"/>
        </w:rPr>
        <w:tab/>
      </w:r>
      <w:r>
        <w:rPr>
          <w:color w:val="000000"/>
        </w:rPr>
        <w:t xml:space="preserve">C. </w:t>
      </w:r>
      <w:r>
        <w:rPr>
          <w:rFonts w:ascii="Times New Roman" w:hAnsi="Times New Roman" w:eastAsia="Times New Roman" w:cs="Times New Roman"/>
          <w:color w:val="000000"/>
        </w:rPr>
        <w:t>account</w:t>
      </w:r>
      <w:r>
        <w:rPr>
          <w:color w:val="000000"/>
        </w:rPr>
        <w:tab/>
      </w:r>
      <w:r>
        <w:rPr>
          <w:color w:val="000000"/>
        </w:rPr>
        <w:t xml:space="preserve">D. </w:t>
      </w:r>
      <w:r>
        <w:rPr>
          <w:rFonts w:ascii="Times New Roman" w:hAnsi="Times New Roman" w:eastAsia="Times New Roman" w:cs="Times New Roman"/>
          <w:color w:val="000000"/>
        </w:rPr>
        <w:t>prepare</w:t>
      </w:r>
    </w:p>
    <w:p w14:paraId="61123E1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evaluating</w:t>
      </w:r>
      <w:r>
        <w:rPr>
          <w:color w:val="000000"/>
        </w:rPr>
        <w:tab/>
      </w:r>
      <w:r>
        <w:rPr>
          <w:color w:val="000000"/>
        </w:rPr>
        <w:t xml:space="preserve">B. </w:t>
      </w:r>
      <w:r>
        <w:rPr>
          <w:rFonts w:ascii="Times New Roman" w:hAnsi="Times New Roman" w:eastAsia="Times New Roman" w:cs="Times New Roman"/>
          <w:color w:val="000000"/>
        </w:rPr>
        <w:t>adapting</w:t>
      </w:r>
      <w:r>
        <w:rPr>
          <w:color w:val="000000"/>
        </w:rPr>
        <w:tab/>
      </w:r>
      <w:r>
        <w:rPr>
          <w:color w:val="000000"/>
        </w:rPr>
        <w:t xml:space="preserve">C. </w:t>
      </w:r>
      <w:r>
        <w:rPr>
          <w:rFonts w:ascii="Times New Roman" w:hAnsi="Times New Roman" w:eastAsia="Times New Roman" w:cs="Times New Roman"/>
          <w:color w:val="000000"/>
        </w:rPr>
        <w:t>reviewing</w:t>
      </w:r>
      <w:r>
        <w:rPr>
          <w:color w:val="000000"/>
        </w:rPr>
        <w:tab/>
      </w:r>
      <w:r>
        <w:rPr>
          <w:color w:val="000000"/>
        </w:rPr>
        <w:t xml:space="preserve">D. </w:t>
      </w:r>
      <w:r>
        <w:rPr>
          <w:rFonts w:ascii="Times New Roman" w:hAnsi="Times New Roman" w:eastAsia="Times New Roman" w:cs="Times New Roman"/>
          <w:color w:val="000000"/>
        </w:rPr>
        <w:t>presenting</w:t>
      </w:r>
    </w:p>
    <w:p w14:paraId="5F65FEA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structures</w:t>
      </w:r>
      <w:r>
        <w:rPr>
          <w:color w:val="000000"/>
        </w:rPr>
        <w:tab/>
      </w:r>
      <w:r>
        <w:rPr>
          <w:color w:val="000000"/>
        </w:rPr>
        <w:t xml:space="preserve">B. </w:t>
      </w:r>
      <w:r>
        <w:rPr>
          <w:rFonts w:ascii="Times New Roman" w:hAnsi="Times New Roman" w:eastAsia="Times New Roman" w:cs="Times New Roman"/>
          <w:color w:val="000000"/>
        </w:rPr>
        <w:t>articles</w:t>
      </w:r>
      <w:r>
        <w:rPr>
          <w:color w:val="000000"/>
        </w:rPr>
        <w:tab/>
      </w:r>
      <w:r>
        <w:rPr>
          <w:color w:val="000000"/>
        </w:rPr>
        <w:t xml:space="preserve">C. </w:t>
      </w:r>
      <w:r>
        <w:rPr>
          <w:rFonts w:ascii="Times New Roman" w:hAnsi="Times New Roman" w:eastAsia="Times New Roman" w:cs="Times New Roman"/>
          <w:color w:val="000000"/>
        </w:rPr>
        <w:t>characters</w:t>
      </w:r>
      <w:r>
        <w:rPr>
          <w:color w:val="000000"/>
        </w:rPr>
        <w:tab/>
      </w:r>
      <w:r>
        <w:rPr>
          <w:color w:val="000000"/>
        </w:rPr>
        <w:t xml:space="preserve">D. </w:t>
      </w:r>
      <w:r>
        <w:rPr>
          <w:rFonts w:ascii="Times New Roman" w:hAnsi="Times New Roman" w:eastAsia="Times New Roman" w:cs="Times New Roman"/>
          <w:color w:val="000000"/>
        </w:rPr>
        <w:t>rules</w:t>
      </w:r>
    </w:p>
    <w:p w14:paraId="7D3CA66F">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effort</w:t>
      </w:r>
      <w:r>
        <w:rPr>
          <w:color w:val="000000"/>
        </w:rPr>
        <w:tab/>
      </w:r>
      <w:r>
        <w:rPr>
          <w:color w:val="000000"/>
        </w:rPr>
        <w:t xml:space="preserve">B. </w:t>
      </w:r>
      <w:r>
        <w:rPr>
          <w:rFonts w:ascii="Times New Roman" w:hAnsi="Times New Roman" w:eastAsia="Times New Roman" w:cs="Times New Roman"/>
          <w:color w:val="000000"/>
        </w:rPr>
        <w:t>statement</w:t>
      </w:r>
      <w:r>
        <w:rPr>
          <w:color w:val="000000"/>
        </w:rPr>
        <w:tab/>
      </w:r>
      <w:r>
        <w:rPr>
          <w:color w:val="000000"/>
        </w:rPr>
        <w:t xml:space="preserve">C. </w:t>
      </w:r>
      <w:r>
        <w:rPr>
          <w:rFonts w:ascii="Times New Roman" w:hAnsi="Times New Roman" w:eastAsia="Times New Roman" w:cs="Times New Roman"/>
          <w:color w:val="000000"/>
        </w:rPr>
        <w:t>appointment</w:t>
      </w:r>
      <w:r>
        <w:rPr>
          <w:color w:val="000000"/>
        </w:rPr>
        <w:tab/>
      </w:r>
      <w:r>
        <w:rPr>
          <w:color w:val="000000"/>
        </w:rPr>
        <w:t xml:space="preserve">D. </w:t>
      </w:r>
      <w:r>
        <w:rPr>
          <w:rFonts w:ascii="Times New Roman" w:hAnsi="Times New Roman" w:eastAsia="Times New Roman" w:cs="Times New Roman"/>
          <w:color w:val="000000"/>
        </w:rPr>
        <w:t>commitment</w:t>
      </w:r>
    </w:p>
    <w:p w14:paraId="1F31AD5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delighted</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moved</w:t>
      </w:r>
    </w:p>
    <w:p w14:paraId="2A3D8B95">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exceptionally</w:t>
      </w:r>
      <w:r>
        <w:rPr>
          <w:color w:val="000000"/>
        </w:rPr>
        <w:tab/>
      </w:r>
      <w:r>
        <w:rPr>
          <w:color w:val="000000"/>
        </w:rPr>
        <w:t xml:space="preserve">B. </w:t>
      </w:r>
      <w:r>
        <w:rPr>
          <w:rFonts w:ascii="Times New Roman" w:hAnsi="Times New Roman" w:eastAsia="Times New Roman" w:cs="Times New Roman"/>
          <w:color w:val="000000"/>
        </w:rPr>
        <w:t>obviously</w:t>
      </w:r>
      <w:r>
        <w:rPr>
          <w:color w:val="000000"/>
        </w:rPr>
        <w:tab/>
      </w:r>
      <w:r>
        <w:rPr>
          <w:color w:val="000000"/>
        </w:rPr>
        <w:t xml:space="preserve">C. </w:t>
      </w:r>
      <w:r>
        <w:rPr>
          <w:rFonts w:ascii="Times New Roman" w:hAnsi="Times New Roman" w:eastAsia="Times New Roman" w:cs="Times New Roman"/>
          <w:color w:val="000000"/>
        </w:rPr>
        <w:t>randomly</w:t>
      </w:r>
      <w:r>
        <w:rPr>
          <w:color w:val="000000"/>
        </w:rPr>
        <w:tab/>
      </w:r>
      <w:r>
        <w:rPr>
          <w:color w:val="000000"/>
        </w:rPr>
        <w:t xml:space="preserve">D. </w:t>
      </w:r>
      <w:r>
        <w:rPr>
          <w:rFonts w:ascii="Times New Roman" w:hAnsi="Times New Roman" w:eastAsia="Times New Roman" w:cs="Times New Roman"/>
          <w:color w:val="000000"/>
        </w:rPr>
        <w:t>regularly</w:t>
      </w:r>
    </w:p>
    <w:p w14:paraId="76194D1C">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challenge</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escape</w:t>
      </w:r>
    </w:p>
    <w:p w14:paraId="459EB8F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changing</w:t>
      </w:r>
      <w:r>
        <w:rPr>
          <w:color w:val="000000"/>
        </w:rPr>
        <w:tab/>
      </w:r>
      <w:r>
        <w:rPr>
          <w:color w:val="000000"/>
        </w:rPr>
        <w:t xml:space="preserve">B. </w:t>
      </w:r>
      <w:r>
        <w:rPr>
          <w:rFonts w:ascii="Times New Roman" w:hAnsi="Times New Roman" w:eastAsia="Times New Roman" w:cs="Times New Roman"/>
          <w:color w:val="000000"/>
        </w:rPr>
        <w:t>emerging</w:t>
      </w:r>
      <w:r>
        <w:rPr>
          <w:color w:val="000000"/>
        </w:rPr>
        <w:tab/>
      </w:r>
      <w:r>
        <w:rPr>
          <w:color w:val="000000"/>
        </w:rPr>
        <w:t xml:space="preserve">C. </w:t>
      </w:r>
      <w:r>
        <w:rPr>
          <w:rFonts w:ascii="Times New Roman" w:hAnsi="Times New Roman" w:eastAsia="Times New Roman" w:cs="Times New Roman"/>
          <w:color w:val="000000"/>
        </w:rPr>
        <w:t>worsening</w:t>
      </w:r>
      <w:r>
        <w:rPr>
          <w:color w:val="000000"/>
        </w:rPr>
        <w:tab/>
      </w:r>
      <w:r>
        <w:rPr>
          <w:color w:val="000000"/>
        </w:rPr>
        <w:t xml:space="preserve">D. </w:t>
      </w:r>
      <w:r>
        <w:rPr>
          <w:rFonts w:ascii="Times New Roman" w:hAnsi="Times New Roman" w:eastAsia="Times New Roman" w:cs="Times New Roman"/>
          <w:color w:val="000000"/>
        </w:rPr>
        <w:t>developing</w:t>
      </w:r>
    </w:p>
    <w:p w14:paraId="73D735D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kicking</w:t>
      </w:r>
      <w:r>
        <w:rPr>
          <w:color w:val="000000"/>
        </w:rPr>
        <w:tab/>
      </w:r>
      <w:r>
        <w:rPr>
          <w:color w:val="000000"/>
        </w:rPr>
        <w:t xml:space="preserve">B. </w:t>
      </w:r>
      <w:r>
        <w:rPr>
          <w:rFonts w:ascii="Times New Roman" w:hAnsi="Times New Roman" w:eastAsia="Times New Roman" w:cs="Times New Roman"/>
          <w:color w:val="000000"/>
        </w:rPr>
        <w:t>posing</w:t>
      </w:r>
      <w:r>
        <w:rPr>
          <w:color w:val="000000"/>
        </w:rPr>
        <w:tab/>
      </w:r>
      <w:r>
        <w:rPr>
          <w:color w:val="000000"/>
        </w:rPr>
        <w:t xml:space="preserve">C. </w:t>
      </w:r>
      <w:r>
        <w:rPr>
          <w:rFonts w:ascii="Times New Roman" w:hAnsi="Times New Roman" w:eastAsia="Times New Roman" w:cs="Times New Roman"/>
          <w:color w:val="000000"/>
        </w:rPr>
        <w:t>breaking</w:t>
      </w:r>
      <w:r>
        <w:rPr>
          <w:color w:val="000000"/>
        </w:rPr>
        <w:tab/>
      </w:r>
      <w:r>
        <w:rPr>
          <w:color w:val="000000"/>
        </w:rPr>
        <w:t xml:space="preserve">D. </w:t>
      </w:r>
      <w:r>
        <w:rPr>
          <w:rFonts w:ascii="Times New Roman" w:hAnsi="Times New Roman" w:eastAsia="Times New Roman" w:cs="Times New Roman"/>
          <w:color w:val="000000"/>
        </w:rPr>
        <w:t>maintaining</w:t>
      </w:r>
    </w:p>
    <w:p w14:paraId="155AD889">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innovative</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available</w:t>
      </w:r>
      <w:r>
        <w:rPr>
          <w:color w:val="000000"/>
        </w:rPr>
        <w:tab/>
      </w:r>
      <w:r>
        <w:rPr>
          <w:color w:val="000000"/>
        </w:rPr>
        <w:t xml:space="preserve">D. </w:t>
      </w:r>
      <w:r>
        <w:rPr>
          <w:rFonts w:ascii="Times New Roman" w:hAnsi="Times New Roman" w:eastAsia="Times New Roman" w:cs="Times New Roman"/>
          <w:color w:val="000000"/>
        </w:rPr>
        <w:t>perfect</w:t>
      </w:r>
    </w:p>
    <w:p w14:paraId="76833B1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follower</w:t>
      </w:r>
      <w:r>
        <w:rPr>
          <w:color w:val="000000"/>
        </w:rPr>
        <w:tab/>
      </w:r>
      <w:r>
        <w:rPr>
          <w:color w:val="000000"/>
        </w:rPr>
        <w:t xml:space="preserve">B. </w:t>
      </w:r>
      <w:r>
        <w:rPr>
          <w:rFonts w:ascii="Times New Roman" w:hAnsi="Times New Roman" w:eastAsia="Times New Roman" w:cs="Times New Roman"/>
          <w:color w:val="000000"/>
        </w:rPr>
        <w:t>beginner</w:t>
      </w:r>
      <w:r>
        <w:rPr>
          <w:color w:val="000000"/>
        </w:rPr>
        <w:tab/>
      </w:r>
      <w:r>
        <w:rPr>
          <w:color w:val="000000"/>
        </w:rPr>
        <w:t xml:space="preserve">C. </w:t>
      </w:r>
      <w:r>
        <w:rPr>
          <w:rFonts w:ascii="Times New Roman" w:hAnsi="Times New Roman" w:eastAsia="Times New Roman" w:cs="Times New Roman"/>
          <w:color w:val="000000"/>
        </w:rPr>
        <w:t>supporter</w:t>
      </w:r>
      <w:r>
        <w:rPr>
          <w:color w:val="000000"/>
        </w:rPr>
        <w:tab/>
      </w:r>
      <w:r>
        <w:rPr>
          <w:color w:val="000000"/>
        </w:rPr>
        <w:t xml:space="preserve">D. </w:t>
      </w:r>
      <w:r>
        <w:rPr>
          <w:rFonts w:ascii="Times New Roman" w:hAnsi="Times New Roman" w:eastAsia="Times New Roman" w:cs="Times New Roman"/>
          <w:color w:val="000000"/>
        </w:rPr>
        <w:t>winner</w:t>
      </w:r>
    </w:p>
    <w:p w14:paraId="6E18194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close</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sure</w:t>
      </w:r>
      <w:r>
        <w:rPr>
          <w:color w:val="000000"/>
        </w:rPr>
        <w:tab/>
      </w:r>
      <w:r>
        <w:rPr>
          <w:color w:val="000000"/>
        </w:rPr>
        <w:t xml:space="preserve">D. </w:t>
      </w:r>
      <w:r>
        <w:rPr>
          <w:rFonts w:ascii="Times New Roman" w:hAnsi="Times New Roman" w:eastAsia="Times New Roman" w:cs="Times New Roman"/>
          <w:color w:val="000000"/>
        </w:rPr>
        <w:t>right</w:t>
      </w:r>
    </w:p>
    <w:p w14:paraId="2577306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shortcomings</w:t>
      </w:r>
      <w:r>
        <w:rPr>
          <w:color w:val="000000"/>
        </w:rPr>
        <w:tab/>
      </w:r>
      <w:r>
        <w:rPr>
          <w:color w:val="000000"/>
        </w:rPr>
        <w:t xml:space="preserve">B. </w:t>
      </w:r>
      <w:r>
        <w:rPr>
          <w:rFonts w:ascii="Times New Roman" w:hAnsi="Times New Roman" w:eastAsia="Times New Roman" w:cs="Times New Roman"/>
          <w:color w:val="000000"/>
        </w:rPr>
        <w:t>hesitations</w:t>
      </w:r>
      <w:r>
        <w:rPr>
          <w:color w:val="000000"/>
        </w:rPr>
        <w:tab/>
      </w:r>
      <w:r>
        <w:rPr>
          <w:color w:val="000000"/>
        </w:rPr>
        <w:t xml:space="preserve">C. </w:t>
      </w:r>
      <w:r>
        <w:rPr>
          <w:rFonts w:ascii="Times New Roman" w:hAnsi="Times New Roman" w:eastAsia="Times New Roman" w:cs="Times New Roman"/>
          <w:color w:val="000000"/>
        </w:rPr>
        <w:t>setbacks</w:t>
      </w:r>
      <w:r>
        <w:rPr>
          <w:color w:val="000000"/>
        </w:rPr>
        <w:tab/>
      </w:r>
      <w:r>
        <w:rPr>
          <w:color w:val="000000"/>
        </w:rPr>
        <w:t xml:space="preserve">D. </w:t>
      </w:r>
      <w:r>
        <w:rPr>
          <w:rFonts w:ascii="Times New Roman" w:hAnsi="Times New Roman" w:eastAsia="Times New Roman" w:cs="Times New Roman"/>
          <w:color w:val="000000"/>
        </w:rPr>
        <w:t>disasters</w:t>
      </w:r>
    </w:p>
    <w:p w14:paraId="22BCBE0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449EC1">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34FA60F">
      <w:pPr>
        <w:spacing w:line="360" w:lineRule="auto"/>
        <w:ind w:firstLine="420"/>
        <w:jc w:val="left"/>
        <w:textAlignment w:val="center"/>
        <w:rPr>
          <w:color w:val="000000"/>
        </w:rPr>
      </w:pPr>
      <w:r>
        <w:rPr>
          <w:rFonts w:ascii="Times New Roman" w:hAnsi="Times New Roman" w:eastAsia="Times New Roman" w:cs="Times New Roman"/>
          <w:color w:val="000000"/>
        </w:rPr>
        <w:t xml:space="preserve">Yangko, a rural Chinese folk dance with a history </w:t>
      </w:r>
      <w:r>
        <w:rPr>
          <w:color w:val="000000"/>
          <w:u w:val="single"/>
        </w:rPr>
        <w:t>___36___</w:t>
      </w:r>
      <w:r>
        <w:rPr>
          <w:rFonts w:ascii="Times New Roman" w:hAnsi="Times New Roman" w:eastAsia="Times New Roman" w:cs="Times New Roman"/>
          <w:color w:val="000000"/>
        </w:rPr>
        <w:t xml:space="preserve"> (date) back thousands of years, originates from farming life in ancient times. The dance relates to sacrifices to the farmland god when people prayed for a good harvest. As time passed, the </w:t>
      </w:r>
      <w:r>
        <w:rPr>
          <w:color w:val="000000"/>
          <w:u w:val="single"/>
        </w:rPr>
        <w:t>___37___</w:t>
      </w:r>
      <w:r>
        <w:rPr>
          <w:rFonts w:ascii="Times New Roman" w:hAnsi="Times New Roman" w:eastAsia="Times New Roman" w:cs="Times New Roman"/>
          <w:color w:val="000000"/>
        </w:rPr>
        <w:t xml:space="preserve"> (origin) dance developed, taking in various artistic forms and skills, including opera, acrobatics and martial arts, and eventually turned into the type of Yangko </w:t>
      </w:r>
      <w:r>
        <w:rPr>
          <w:color w:val="000000"/>
          <w:u w:val="single"/>
        </w:rPr>
        <w:t>___38___</w:t>
      </w:r>
      <w:r>
        <w:rPr>
          <w:rFonts w:ascii="Times New Roman" w:hAnsi="Times New Roman" w:eastAsia="Times New Roman" w:cs="Times New Roman"/>
          <w:color w:val="000000"/>
        </w:rPr>
        <w:t xml:space="preserve"> is seen today. </w:t>
      </w:r>
    </w:p>
    <w:p w14:paraId="4AF11C23">
      <w:pPr>
        <w:spacing w:line="360" w:lineRule="auto"/>
        <w:ind w:firstLine="420"/>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(preserve) this Chinese folk culture, it was included in the inaugural(</w:t>
      </w:r>
      <w:r>
        <w:rPr>
          <w:rFonts w:ascii="宋体" w:hAnsi="宋体" w:eastAsia="宋体" w:cs="宋体"/>
          <w:color w:val="000000"/>
        </w:rPr>
        <w:t>首批的</w:t>
      </w:r>
      <w:r>
        <w:rPr>
          <w:rFonts w:ascii="Times New Roman" w:hAnsi="Times New Roman" w:eastAsia="Times New Roman" w:cs="Times New Roman"/>
          <w:color w:val="000000"/>
        </w:rPr>
        <w:t xml:space="preserve">)items of national intangible cultural heritage in 2006. It is </w:t>
      </w:r>
      <w:r>
        <w:rPr>
          <w:color w:val="000000"/>
          <w:u w:val="single"/>
        </w:rPr>
        <w:t>___40___</w:t>
      </w:r>
      <w:r>
        <w:rPr>
          <w:rFonts w:ascii="Times New Roman" w:hAnsi="Times New Roman" w:eastAsia="Times New Roman" w:cs="Times New Roman"/>
          <w:color w:val="000000"/>
        </w:rPr>
        <w:t xml:space="preserve"> (common) performed in northern China during festivals, especially for Chinese New Year and the Lantern Festival. Performances or competitions </w:t>
      </w:r>
      <w:r>
        <w:rPr>
          <w:color w:val="000000"/>
          <w:u w:val="single"/>
        </w:rPr>
        <w:t>___41___</w:t>
      </w:r>
      <w:r>
        <w:rPr>
          <w:rFonts w:ascii="Times New Roman" w:hAnsi="Times New Roman" w:eastAsia="Times New Roman" w:cs="Times New Roman"/>
          <w:color w:val="000000"/>
        </w:rPr>
        <w:t xml:space="preserve"> (organize) in towns and villages to express people’s joy and their hope for a better life. </w:t>
      </w:r>
    </w:p>
    <w:p w14:paraId="42471C5A">
      <w:pPr>
        <w:spacing w:line="360" w:lineRule="auto"/>
        <w:ind w:firstLine="420"/>
        <w:jc w:val="left"/>
        <w:textAlignment w:val="center"/>
        <w:rPr>
          <w:color w:val="000000"/>
        </w:rPr>
      </w:pPr>
      <w:r>
        <w:rPr>
          <w:rFonts w:ascii="Times New Roman" w:hAnsi="Times New Roman" w:eastAsia="Times New Roman" w:cs="Times New Roman"/>
          <w:color w:val="000000"/>
        </w:rPr>
        <w:t xml:space="preserve">Yangko employs drumming, Suona, dancing and singing. Content is based </w:t>
      </w:r>
      <w:r>
        <w:rPr>
          <w:color w:val="000000"/>
          <w:u w:val="single"/>
        </w:rPr>
        <w:t>___42___</w:t>
      </w:r>
      <w:r>
        <w:rPr>
          <w:rFonts w:ascii="Times New Roman" w:hAnsi="Times New Roman" w:eastAsia="Times New Roman" w:cs="Times New Roman"/>
          <w:color w:val="000000"/>
        </w:rPr>
        <w:t xml:space="preserve"> folk stories and legends. Costumes are richly-colored and opera-styled, enabling </w:t>
      </w:r>
      <w:r>
        <w:rPr>
          <w:color w:val="000000"/>
          <w:u w:val="single"/>
        </w:rPr>
        <w:t>___43___</w:t>
      </w:r>
      <w:r>
        <w:rPr>
          <w:rFonts w:ascii="Times New Roman" w:hAnsi="Times New Roman" w:eastAsia="Times New Roman" w:cs="Times New Roman"/>
          <w:color w:val="000000"/>
        </w:rPr>
        <w:t xml:space="preserve"> (character) to be easily identified. During a performance, the actors will dance and sing, following lively rhythms. Highly skilled and interesting acts such as stilt(</w:t>
      </w:r>
      <w:r>
        <w:rPr>
          <w:rFonts w:ascii="宋体" w:hAnsi="宋体" w:eastAsia="宋体" w:cs="宋体"/>
          <w:color w:val="000000"/>
        </w:rPr>
        <w:t>高跷</w:t>
      </w:r>
      <w:r>
        <w:rPr>
          <w:rFonts w:ascii="Times New Roman" w:hAnsi="Times New Roman" w:eastAsia="Times New Roman" w:cs="Times New Roman"/>
          <w:color w:val="000000"/>
        </w:rPr>
        <w:t xml:space="preserve">)walking </w:t>
      </w:r>
      <w:r>
        <w:rPr>
          <w:color w:val="000000"/>
          <w:u w:val="single"/>
        </w:rPr>
        <w:t>___44___</w:t>
      </w:r>
      <w:r>
        <w:rPr>
          <w:rFonts w:ascii="Times New Roman" w:hAnsi="Times New Roman" w:eastAsia="Times New Roman" w:cs="Times New Roman"/>
          <w:color w:val="000000"/>
        </w:rPr>
        <w:t xml:space="preserve"> carrying a wedding sedan chair(</w:t>
      </w:r>
      <w:r>
        <w:rPr>
          <w:rFonts w:ascii="宋体" w:hAnsi="宋体" w:eastAsia="宋体" w:cs="宋体"/>
          <w:color w:val="000000"/>
        </w:rPr>
        <w:t>花轿</w:t>
      </w:r>
      <w:r>
        <w:rPr>
          <w:rFonts w:ascii="Times New Roman" w:hAnsi="Times New Roman" w:eastAsia="Times New Roman" w:cs="Times New Roman"/>
          <w:color w:val="000000"/>
        </w:rPr>
        <w:t xml:space="preserve">)are also included. As a part of traditional Chinese culture, Yangko </w:t>
      </w:r>
      <w:r>
        <w:rPr>
          <w:color w:val="000000"/>
          <w:u w:val="single"/>
        </w:rPr>
        <w:t>____45____</w:t>
      </w:r>
      <w:r>
        <w:rPr>
          <w:rFonts w:ascii="Times New Roman" w:hAnsi="Times New Roman" w:eastAsia="Times New Roman" w:cs="Times New Roman"/>
          <w:color w:val="000000"/>
        </w:rPr>
        <w:t xml:space="preserve"> (concentrate) the group consciousness of the Chinese people, and has outstanding historical and cultural value.</w:t>
      </w:r>
    </w:p>
    <w:p w14:paraId="2135955D">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B06328E">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17B0F6">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假定你是李华，下周三你校举行一次“</w:t>
      </w:r>
      <w:r>
        <w:rPr>
          <w:rFonts w:ascii="Times New Roman" w:hAnsi="Times New Roman" w:eastAsia="Times New Roman" w:cs="Times New Roman"/>
          <w:color w:val="000000"/>
        </w:rPr>
        <w:t>Respect others</w:t>
      </w:r>
      <w:r>
        <w:rPr>
          <w:rFonts w:ascii="宋体" w:hAnsi="宋体" w:eastAsia="宋体" w:cs="宋体"/>
          <w:color w:val="000000"/>
        </w:rPr>
        <w:t>”的活动，你将代表学校邀请外籍老师</w:t>
      </w:r>
      <w:r>
        <w:rPr>
          <w:rFonts w:ascii="Times New Roman" w:hAnsi="Times New Roman" w:eastAsia="Times New Roman" w:cs="Times New Roman"/>
          <w:color w:val="000000"/>
        </w:rPr>
        <w:t>Mr Smith</w:t>
      </w:r>
      <w:r>
        <w:rPr>
          <w:rFonts w:ascii="宋体" w:hAnsi="宋体" w:eastAsia="宋体" w:cs="宋体"/>
          <w:color w:val="000000"/>
        </w:rPr>
        <w:t>来校参加这个活动，其内容如下：</w:t>
      </w:r>
    </w:p>
    <w:p w14:paraId="3022148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活动的地点；</w:t>
      </w:r>
    </w:p>
    <w:p w14:paraId="49D3F96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活动的意义；</w:t>
      </w:r>
    </w:p>
    <w:p w14:paraId="1B50FCB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你的感想。</w:t>
      </w:r>
    </w:p>
    <w:p w14:paraId="4463DF1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3167CAF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5F9B429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0D5288">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D78EDEA">
      <w:pPr>
        <w:spacing w:line="360" w:lineRule="auto"/>
        <w:jc w:val="both"/>
        <w:textAlignment w:val="center"/>
        <w:rPr>
          <w:color w:val="000000"/>
        </w:rPr>
      </w:pPr>
      <w:r>
        <w:rPr>
          <w:color w:val="000000"/>
        </w:rPr>
        <w:t>47. 阅读下面材料，根据其内容和所给段落开头语续写两段，使之构成一篇完整的短文。</w:t>
      </w:r>
    </w:p>
    <w:p w14:paraId="453F56E0">
      <w:pPr>
        <w:spacing w:line="360" w:lineRule="auto"/>
        <w:ind w:firstLine="420"/>
        <w:jc w:val="both"/>
        <w:textAlignment w:val="center"/>
        <w:rPr>
          <w:color w:val="000000"/>
        </w:rPr>
      </w:pPr>
      <w:r>
        <w:rPr>
          <w:rFonts w:ascii="Times New Roman" w:hAnsi="Times New Roman" w:eastAsia="Times New Roman" w:cs="Times New Roman"/>
          <w:color w:val="000000"/>
        </w:rPr>
        <w:t>My great-grandmother, my grandmother, and my mother are teachers, and so are all my family. My mother had a fixed idea that I would become a teacher, too. Although I respected her and was indeed skilled at teaching something to my little cousins, I didn’t agree that I should naturally follow in my mother’s footsteps.</w:t>
      </w:r>
    </w:p>
    <w:p w14:paraId="4C7BEC92">
      <w:pPr>
        <w:spacing w:line="360" w:lineRule="auto"/>
        <w:ind w:firstLine="420"/>
        <w:jc w:val="both"/>
        <w:textAlignment w:val="center"/>
        <w:rPr>
          <w:color w:val="000000"/>
        </w:rPr>
      </w:pPr>
      <w:r>
        <w:rPr>
          <w:rFonts w:ascii="Times New Roman" w:hAnsi="Times New Roman" w:eastAsia="Times New Roman" w:cs="Times New Roman"/>
          <w:color w:val="000000"/>
        </w:rPr>
        <w:t>When I was a teenager, my mother happened to take me to a hospital which was run by one of her friends. It was the first time I had seen a busy medical environment in real life in person. Finding that I was curious about treating patients, my mother’s friend Dr. Lee offered me an opportunity to shadow him (</w:t>
      </w:r>
      <w:r>
        <w:rPr>
          <w:rFonts w:ascii="宋体" w:hAnsi="宋体" w:eastAsia="宋体" w:cs="宋体"/>
          <w:color w:val="000000"/>
        </w:rPr>
        <w:t>跟他实地参观</w:t>
      </w:r>
      <w:r>
        <w:rPr>
          <w:rFonts w:ascii="Times New Roman" w:hAnsi="Times New Roman" w:eastAsia="Times New Roman" w:cs="Times New Roman"/>
          <w:color w:val="000000"/>
        </w:rPr>
        <w:t>) for a day. I eagerly accepted his offer! Observing the doctors and nurses in action, I felt a mix of anxiety and excitement. Seeing the healing (</w:t>
      </w:r>
      <w:r>
        <w:rPr>
          <w:rFonts w:ascii="宋体" w:hAnsi="宋体" w:eastAsia="宋体" w:cs="宋体"/>
          <w:color w:val="000000"/>
        </w:rPr>
        <w:t>治愈</w:t>
      </w:r>
      <w:r>
        <w:rPr>
          <w:rFonts w:ascii="Times New Roman" w:hAnsi="Times New Roman" w:eastAsia="Times New Roman" w:cs="Times New Roman"/>
          <w:color w:val="000000"/>
        </w:rPr>
        <w:t>) process and the impact of medical care on patients was a profoundly moving experience. I figured being a doctor would be the most rewarding career in the world. From that day, a thought formed in my mind that I wanted to become a doctor, but I doubted whether my mother would support me. After all, it was a completely different path from what she had planned for me. Therefore, I kept the thought to myself, because I knew she would still insist on holding onto her previous idea.</w:t>
      </w:r>
    </w:p>
    <w:p w14:paraId="7321C2A0">
      <w:pPr>
        <w:spacing w:line="360" w:lineRule="auto"/>
        <w:ind w:firstLine="420"/>
        <w:jc w:val="both"/>
        <w:textAlignment w:val="center"/>
        <w:rPr>
          <w:color w:val="000000"/>
        </w:rPr>
      </w:pPr>
      <w:r>
        <w:rPr>
          <w:rFonts w:ascii="Times New Roman" w:hAnsi="Times New Roman" w:eastAsia="Times New Roman" w:cs="Times New Roman"/>
          <w:color w:val="000000"/>
        </w:rPr>
        <w:t>Anyway, besides discussing with my mother about teaching, I would often visit Dr. Lee’s hospital. Gradually, I got familiar with the medical equipment and procedures, and I learned a lot about healthcare, such as how to take vital signs (</w:t>
      </w:r>
      <w:r>
        <w:rPr>
          <w:rFonts w:ascii="宋体" w:hAnsi="宋体" w:eastAsia="宋体" w:cs="宋体"/>
          <w:color w:val="000000"/>
        </w:rPr>
        <w:t>测生命体征</w:t>
      </w:r>
      <w:r>
        <w:rPr>
          <w:rFonts w:ascii="Times New Roman" w:hAnsi="Times New Roman" w:eastAsia="Times New Roman" w:cs="Times New Roman"/>
          <w:color w:val="000000"/>
        </w:rPr>
        <w:t>), how to assist in minor surgeries, and so on. But what I had learned in the hospital just left me wanting more, so I decided to go to college to become a professional doctor.</w:t>
      </w:r>
    </w:p>
    <w:p w14:paraId="3F7BE489">
      <w:pPr>
        <w:spacing w:line="360" w:lineRule="auto"/>
        <w:jc w:val="both"/>
        <w:textAlignment w:val="center"/>
        <w:rPr>
          <w:color w:val="000000"/>
        </w:rPr>
      </w:pPr>
      <w:r>
        <w:rPr>
          <w:color w:val="000000"/>
        </w:rPr>
        <w:t>注意：</w:t>
      </w:r>
    </w:p>
    <w:p w14:paraId="3182C5D7">
      <w:pPr>
        <w:spacing w:line="360" w:lineRule="auto"/>
        <w:jc w:val="both"/>
        <w:textAlignment w:val="center"/>
        <w:rPr>
          <w:color w:val="000000"/>
        </w:rPr>
      </w:pPr>
      <w:r>
        <w:rPr>
          <w:color w:val="000000"/>
        </w:rPr>
        <w:t>1. 续写词数应为150左右</w:t>
      </w:r>
      <w:r>
        <w:rPr>
          <w:rFonts w:ascii="宋体" w:hAnsi="宋体" w:eastAsia="宋体" w:cs="宋体"/>
          <w:color w:val="000000"/>
        </w:rPr>
        <w:t>；</w:t>
      </w:r>
    </w:p>
    <w:p w14:paraId="32789966">
      <w:pPr>
        <w:spacing w:line="360" w:lineRule="auto"/>
        <w:jc w:val="both"/>
        <w:textAlignment w:val="center"/>
        <w:rPr>
          <w:color w:val="000000"/>
        </w:rPr>
      </w:pPr>
      <w:r>
        <w:rPr>
          <w:color w:val="000000"/>
        </w:rPr>
        <w:t>2. 请按如下格式在答题卡相应位置作答。</w:t>
      </w:r>
    </w:p>
    <w:p w14:paraId="7CB35C95">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time I would not hide my desire any more. </w:t>
      </w:r>
    </w:p>
    <w:p w14:paraId="069E6BB2">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94ABA6">
      <w:pPr>
        <w:spacing w:line="360" w:lineRule="auto"/>
        <w:ind w:firstLine="420"/>
        <w:jc w:val="both"/>
        <w:textAlignment w:val="center"/>
        <w:rPr>
          <w:color w:val="000000"/>
        </w:rPr>
      </w:pPr>
      <w:r>
        <w:rPr>
          <w:rFonts w:ascii="Times New Roman" w:hAnsi="Times New Roman" w:eastAsia="Times New Roman" w:cs="Times New Roman"/>
          <w:color w:val="000000"/>
        </w:rPr>
        <w:t>At the graduation ceremony</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my mother present, I, as “Excellent Graduate”, had to deliver a speech. </w:t>
      </w:r>
    </w:p>
    <w:p w14:paraId="7FF0AA20">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03D13D">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7B161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2905</Words>
  <Characters>12177</Characters>
  <Lines>0</Lines>
  <Paragraphs>0</Paragraphs>
  <TotalTime>5</TotalTime>
  <ScaleCrop>false</ScaleCrop>
  <LinksUpToDate>false</LinksUpToDate>
  <CharactersWithSpaces>14391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2025-07-07T15:43:00Z</dcterms:created>
  <dc:creator>学科网试题生产平台</dc:creator>
  <dc:description>3792660300783616</dc:description>
  <cp:lastModifiedBy>After@rain</cp:lastModifiedBy>
  <dcterms:modified xsi:type="dcterms:W3CDTF">2025-07-22T06:11:36Z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2052-12.1.0.21915</vt:lpwstr>
  </property>
  <property fmtid="{D5CDD505-2E9C-101B-9397-08002B2CF9AE}" pid="8" name="ICV">
    <vt:lpwstr>54EEC6F2F2E74409B50BBA13455554FF_12</vt:lpwstr>
  </property>
</Properties>
</file>