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autoSpaceDE/>
        <w:autoSpaceDN/>
        <w:adjustRightInd/>
        <w:snapToGrid/>
        <w:spacing w:line="360" w:lineRule="auto"/>
        <w:ind w:firstLine="640"/>
        <w:contextualSpacing/>
        <w:jc w:val="center"/>
        <w:textAlignment w:val="auto"/>
        <w:rPr>
          <w:rFonts w:hint="default" w:ascii="Times New Roman" w:hAnsi="Times New Roman" w:eastAsia="宋体" w:cs="Times New Roman"/>
          <w:snapToGrid/>
          <w:kern w:val="2"/>
          <w:sz w:val="32"/>
          <w:szCs w:val="32"/>
          <w:lang w:eastAsia="zh-CN"/>
        </w:rPr>
      </w:pPr>
      <w:r>
        <w:rPr>
          <w:rFonts w:hint="default" w:ascii="Times New Roman" w:hAnsi="Times New Roman" w:eastAsia="宋体" w:cs="Times New Roman"/>
          <w:snapToGrid/>
          <w:kern w:val="2"/>
          <w:sz w:val="32"/>
          <w:szCs w:val="32"/>
          <w:lang w:eastAsia="zh-CN"/>
        </w:rPr>
        <w:drawing>
          <wp:anchor distT="0" distB="0" distL="114300" distR="114300" simplePos="0" relativeHeight="251659264" behindDoc="0" locked="0" layoutInCell="1" allowOverlap="1">
            <wp:simplePos x="0" y="0"/>
            <wp:positionH relativeFrom="page">
              <wp:posOffset>11049000</wp:posOffset>
            </wp:positionH>
            <wp:positionV relativeFrom="topMargin">
              <wp:posOffset>11849100</wp:posOffset>
            </wp:positionV>
            <wp:extent cx="368300" cy="342900"/>
            <wp:effectExtent l="0" t="0" r="1270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5"/>
                    <a:stretch>
                      <a:fillRect/>
                    </a:stretch>
                  </pic:blipFill>
                  <pic:spPr>
                    <a:xfrm>
                      <a:off x="0" y="0"/>
                      <a:ext cx="368300" cy="342900"/>
                    </a:xfrm>
                    <a:prstGeom prst="rect">
                      <a:avLst/>
                    </a:prstGeom>
                  </pic:spPr>
                </pic:pic>
              </a:graphicData>
            </a:graphic>
          </wp:anchor>
        </w:drawing>
      </w:r>
      <w:r>
        <w:rPr>
          <w:rFonts w:hint="default" w:ascii="Times New Roman" w:hAnsi="Times New Roman" w:eastAsia="宋体" w:cs="Times New Roman"/>
          <w:snapToGrid/>
          <w:kern w:val="2"/>
          <w:sz w:val="32"/>
          <w:szCs w:val="32"/>
          <w:lang w:eastAsia="zh-CN"/>
        </w:rPr>
        <w:t>2023年潍坊市普通高中学科素养能力测评</w:t>
      </w:r>
    </w:p>
    <w:p>
      <w:pPr>
        <w:kinsoku/>
        <w:autoSpaceDE/>
        <w:autoSpaceDN/>
        <w:adjustRightInd/>
        <w:snapToGrid/>
        <w:spacing w:line="360" w:lineRule="auto"/>
        <w:contextualSpacing/>
        <w:jc w:val="center"/>
        <w:textAlignment w:val="auto"/>
        <w:rPr>
          <w:rFonts w:hint="default" w:ascii="Times New Roman" w:hAnsi="Times New Roman" w:eastAsia="宋体" w:cs="Times New Roman"/>
          <w:snapToGrid/>
          <w:kern w:val="2"/>
          <w:sz w:val="32"/>
          <w:szCs w:val="32"/>
          <w:lang w:eastAsia="zh-CN"/>
        </w:rPr>
      </w:pPr>
      <w:r>
        <w:rPr>
          <w:rFonts w:hint="default" w:ascii="Times New Roman" w:hAnsi="Times New Roman" w:eastAsia="宋体" w:cs="Times New Roman"/>
          <w:snapToGrid/>
          <w:kern w:val="2"/>
          <w:sz w:val="32"/>
          <w:szCs w:val="32"/>
          <w:lang w:eastAsia="zh-CN"/>
        </w:rPr>
        <w:t>高三英语</w:t>
      </w:r>
    </w:p>
    <w:p>
      <w:pPr>
        <w:kinsoku/>
        <w:autoSpaceDE/>
        <w:autoSpaceDN/>
        <w:adjustRightInd/>
        <w:snapToGrid/>
        <w:spacing w:line="360" w:lineRule="auto"/>
        <w:ind w:firstLine="480" w:firstLineChars="200"/>
        <w:contextualSpacing/>
        <w:jc w:val="right"/>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2023.12</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第一部分 听力（共两节，满分30分）</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该部分分为第一、第二两节。注意：回答听力部分时，请先将答案标在试卷上。听力部分结束前，你将有两分钟的时间将你的答案转涂到答题卡上。</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第一节 （共5小题；每小题1. 5分，满分7. 5分）</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听下面5段对话。每段对话后有一个小题，从题中所给的A、B、C 三个选项中选出最 佳选项。听完每段对话后，你都有10秒钟的时间来回答有关小题和阅读下一小题。每段 对话仅读一遍。</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1. What does the woman mean?</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 She objects to moving the bed.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B. She accepts Susie's suggestion.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C. She refuses to buy new curtains.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2. What does the woman advise the man to do?</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 Watch TV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B. Fly a kite.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C. Camp in the field.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3. How does the man sound?</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 Grateful.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B. Calm.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C. Scared.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4. Where do the speakers intend to go this evening?</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 To a bar.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B. To a supermarket.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C. To the man's house.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5. Who might Barbara be?</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 A reporter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B. A web designer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C. A video blogger.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第二节 （共15小题；每小题1. 5分，满分22. 5分）</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听下面5段对话或独白。每段对话或独白后有几个小题，从题中所给的A、B、C三个 选项中选出最佳选项。听每段对话或独白前，你将有时间阅读各个小题，每小题5秒钟；</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听完后，各小题将给出5秒钟的作答时间。每段对话或独白读两遍。</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听第6段材料，回答第6、7题。</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6. How many rooms does the woman book?</w:t>
      </w:r>
      <w:bookmarkStart w:id="0" w:name="_GoBack"/>
      <w:bookmarkEnd w:id="0"/>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 One.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 B. Two.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 C. Three</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7. Which of the following does the woman need?</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 A pick-up service.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B. Parking coupons.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 C. Awake-up call.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听第7段材料，回答第8、9题。</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8. What does the woman say about Alisa?</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 She is responsible.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 B. She is sociable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C. She is reserved.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9. What are the speakers mainly talking about?</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 Who is the best candidate for promotion.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B. Who can chair the meeting in the afternoon.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C. Who will be transferred to the branch office.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听第8段材料，回答第10至13题。</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10. What makes the woman different today?</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A. The lipstick</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B. The glasses.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 C. The haircut</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11. Who will go to Hawaii next month?</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 Alex.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B. Emma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C. Emily</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12. What had the man planned to do tonight?</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 Do some shopping.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B. Work out.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C. Eat out</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13. How will the woman go home?</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 By car.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B. By bus.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C. By subway.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听第9段材料，回答第14至17题。</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14. Why is Shakespeare-style writing mentioned in the conversation?</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 To introduce a new game.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B. To advocate a famous writing style.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C. To indicate ChatGPT's advanced function.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15. What is Bard?</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 A chatbot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B. A search engine.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C. A tech company</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16. What is Satya Nadella's attitude towards ChatGPT?</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 Conservative.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B. Optimistic.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C. Critical.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17. What does the man suggest doing in the era of AI?</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 Avoiding heavy reliance on AI.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B. Developing our innovative ability.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C. Being adaptive and using AI fully.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听第10段材料，回答第18至20题。</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18. What do we know about Adam Kilani?</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 He has a three-year-old pet dog.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B. He is from Matrouh Governorate.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C. He found pleasure in learning pet care.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19. What did Lina Kamal attach importance to?</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 The benefits of keeping pets.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B. The promotion of the pet culture.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C. The protection of homeless animals.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20. What does the speaker mainly talk about?</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 A carnival for pets.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B. A talent show for pets.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C. A meeting for pet owners. </w:t>
      </w:r>
    </w:p>
    <w:p>
      <w:pPr>
        <w:kinsoku/>
        <w:autoSpaceDE/>
        <w:autoSpaceDN/>
        <w:adjustRightInd/>
        <w:snapToGrid/>
        <w:spacing w:line="360" w:lineRule="auto"/>
        <w:ind w:firstLine="482" w:firstLineChars="200"/>
        <w:contextualSpacing/>
        <w:jc w:val="both"/>
        <w:textAlignment w:val="auto"/>
        <w:rPr>
          <w:rFonts w:hint="default" w:ascii="Times New Roman" w:hAnsi="Times New Roman" w:eastAsia="宋体" w:cs="Times New Roman"/>
          <w:b/>
          <w:bCs/>
          <w:snapToGrid/>
          <w:kern w:val="2"/>
          <w:sz w:val="24"/>
          <w:szCs w:val="24"/>
          <w:lang w:eastAsia="zh-CN"/>
        </w:rPr>
      </w:pPr>
    </w:p>
    <w:p>
      <w:pPr>
        <w:kinsoku/>
        <w:autoSpaceDE/>
        <w:autoSpaceDN/>
        <w:adjustRightInd/>
        <w:snapToGrid/>
        <w:spacing w:line="360" w:lineRule="auto"/>
        <w:ind w:firstLine="482" w:firstLineChars="200"/>
        <w:contextualSpacing/>
        <w:jc w:val="both"/>
        <w:textAlignment w:val="auto"/>
        <w:rPr>
          <w:rFonts w:hint="default" w:ascii="Times New Roman" w:hAnsi="Times New Roman" w:eastAsia="宋体" w:cs="Times New Roman"/>
          <w:b/>
          <w:bCs/>
          <w:snapToGrid/>
          <w:kern w:val="2"/>
          <w:sz w:val="24"/>
          <w:szCs w:val="24"/>
          <w:lang w:eastAsia="zh-CN"/>
        </w:rPr>
      </w:pPr>
      <w:r>
        <w:rPr>
          <w:rFonts w:hint="default" w:ascii="Times New Roman" w:hAnsi="Times New Roman" w:eastAsia="宋体" w:cs="Times New Roman"/>
          <w:b/>
          <w:bCs/>
          <w:snapToGrid/>
          <w:kern w:val="2"/>
          <w:sz w:val="24"/>
          <w:szCs w:val="24"/>
          <w:lang w:eastAsia="zh-CN"/>
        </w:rPr>
        <w:t>第二部分 阅读（共两节，满分50分）</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第一节 （共15小题；每小题2. 5分，满分37. 5分）</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阅读下列短文，从每题所给的 A、B、C、D 四个选项中选出最佳选项。</w:t>
      </w:r>
    </w:p>
    <w:p>
      <w:pPr>
        <w:kinsoku/>
        <w:autoSpaceDE/>
        <w:autoSpaceDN/>
        <w:adjustRightInd/>
        <w:snapToGrid/>
        <w:spacing w:line="360" w:lineRule="auto"/>
        <w:ind w:firstLine="480" w:firstLineChars="200"/>
        <w:contextualSpacing/>
        <w:jc w:val="center"/>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A</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Wondering what to watch this week? We have you covered. This list includes some of the best and most exciting movies you are hungering for right now. </w:t>
      </w:r>
    </w:p>
    <w:p>
      <w:pPr>
        <w:kinsoku/>
        <w:autoSpaceDE/>
        <w:autoSpaceDN/>
        <w:adjustRightInd/>
        <w:snapToGrid/>
        <w:spacing w:line="360" w:lineRule="auto"/>
        <w:ind w:firstLine="482" w:firstLineChars="200"/>
        <w:contextualSpacing/>
        <w:jc w:val="both"/>
        <w:textAlignment w:val="auto"/>
        <w:rPr>
          <w:rFonts w:hint="default" w:ascii="Times New Roman" w:hAnsi="Times New Roman" w:eastAsia="宋体" w:cs="Times New Roman"/>
          <w:b/>
          <w:bCs/>
          <w:snapToGrid/>
          <w:kern w:val="2"/>
          <w:sz w:val="24"/>
          <w:szCs w:val="24"/>
          <w:lang w:eastAsia="zh-CN"/>
        </w:rPr>
      </w:pPr>
      <w:r>
        <w:rPr>
          <w:rFonts w:hint="default" w:ascii="Times New Roman" w:hAnsi="Times New Roman" w:eastAsia="宋体" w:cs="Times New Roman"/>
          <w:b/>
          <w:bCs/>
          <w:snapToGrid/>
          <w:kern w:val="2"/>
          <w:sz w:val="24"/>
          <w:szCs w:val="24"/>
          <w:lang w:eastAsia="zh-CN"/>
        </w:rPr>
        <w:t>The Super Mario Bros. Movie</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The most popular movie this week is the animated adventures of Super Mario. Based on the iconic video game from Nintendo, this movie features an all-star cast led by Chris Pratt and Anya Taylor-Joy. The Super Mario Bros. Movie has been a critical and commercial hit and is definitely one of the must-see movies this year.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You can stream the movie on Apple TV+. </w:t>
      </w:r>
    </w:p>
    <w:p>
      <w:pPr>
        <w:kinsoku/>
        <w:autoSpaceDE/>
        <w:autoSpaceDN/>
        <w:adjustRightInd/>
        <w:snapToGrid/>
        <w:spacing w:line="360" w:lineRule="auto"/>
        <w:ind w:firstLine="482" w:firstLineChars="200"/>
        <w:contextualSpacing/>
        <w:jc w:val="both"/>
        <w:textAlignment w:val="auto"/>
        <w:rPr>
          <w:rFonts w:hint="default" w:ascii="Times New Roman" w:hAnsi="Times New Roman" w:eastAsia="宋体" w:cs="Times New Roman"/>
          <w:b/>
          <w:bCs/>
          <w:snapToGrid/>
          <w:kern w:val="2"/>
          <w:sz w:val="24"/>
          <w:szCs w:val="24"/>
          <w:lang w:eastAsia="zh-CN"/>
        </w:rPr>
      </w:pPr>
      <w:r>
        <w:rPr>
          <w:rFonts w:hint="default" w:ascii="Times New Roman" w:hAnsi="Times New Roman" w:eastAsia="宋体" w:cs="Times New Roman"/>
          <w:b/>
          <w:bCs/>
          <w:snapToGrid/>
          <w:kern w:val="2"/>
          <w:sz w:val="24"/>
          <w:szCs w:val="24"/>
          <w:lang w:eastAsia="zh-CN"/>
        </w:rPr>
        <w:t>Interstellar</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This complex philosophical science fiction movie is one of Christopher Nolan's best-loved movies. Telling the story of a group of astronauts searching for a new home for humanity, the film is a moving meditation on fatherhood, science, faith, and perseverance. It is regarded as one of the best science fiction films of all time.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Interstellar can be streamed on Amazon Prime Video and Apple TV+among others. </w:t>
      </w:r>
    </w:p>
    <w:p>
      <w:pPr>
        <w:kinsoku/>
        <w:autoSpaceDE/>
        <w:autoSpaceDN/>
        <w:adjustRightInd/>
        <w:snapToGrid/>
        <w:spacing w:line="360" w:lineRule="auto"/>
        <w:ind w:firstLine="482" w:firstLineChars="200"/>
        <w:contextualSpacing/>
        <w:jc w:val="both"/>
        <w:textAlignment w:val="auto"/>
        <w:rPr>
          <w:rFonts w:hint="default" w:ascii="Times New Roman" w:hAnsi="Times New Roman" w:eastAsia="宋体" w:cs="Times New Roman"/>
          <w:b/>
          <w:bCs/>
          <w:snapToGrid/>
          <w:kern w:val="2"/>
          <w:sz w:val="24"/>
          <w:szCs w:val="24"/>
          <w:lang w:eastAsia="zh-CN"/>
        </w:rPr>
      </w:pPr>
      <w:r>
        <w:rPr>
          <w:rFonts w:hint="default" w:ascii="Times New Roman" w:hAnsi="Times New Roman" w:eastAsia="宋体" w:cs="Times New Roman"/>
          <w:b/>
          <w:bCs/>
          <w:snapToGrid/>
          <w:kern w:val="2"/>
          <w:sz w:val="24"/>
          <w:szCs w:val="24"/>
          <w:lang w:eastAsia="zh-CN"/>
        </w:rPr>
        <w:t>Transformers: Rise of the Beasts</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The seventh installment of the Transformers is a huge hit on streaming. The action-packed science fiction movie based on Hasbro toys has an impressive cast. Rise of the Beasts is set in 1994, so expect some throwback 90s references and incredible sci-fi action sequences from this thrilling Transformers movie.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It can be streamed on Paramount+and Apple TV+</w:t>
      </w:r>
    </w:p>
    <w:p>
      <w:pPr>
        <w:kinsoku/>
        <w:autoSpaceDE/>
        <w:autoSpaceDN/>
        <w:adjustRightInd/>
        <w:snapToGrid/>
        <w:spacing w:line="360" w:lineRule="auto"/>
        <w:ind w:firstLine="482" w:firstLineChars="200"/>
        <w:contextualSpacing/>
        <w:jc w:val="both"/>
        <w:textAlignment w:val="auto"/>
        <w:rPr>
          <w:rFonts w:hint="default" w:ascii="Times New Roman" w:hAnsi="Times New Roman" w:eastAsia="宋体" w:cs="Times New Roman"/>
          <w:b/>
          <w:bCs/>
          <w:snapToGrid/>
          <w:kern w:val="2"/>
          <w:sz w:val="24"/>
          <w:szCs w:val="24"/>
          <w:lang w:eastAsia="zh-CN"/>
        </w:rPr>
      </w:pPr>
      <w:r>
        <w:rPr>
          <w:rFonts w:hint="default" w:ascii="Times New Roman" w:hAnsi="Times New Roman" w:eastAsia="宋体" w:cs="Times New Roman"/>
          <w:b/>
          <w:bCs/>
          <w:snapToGrid/>
          <w:kern w:val="2"/>
          <w:sz w:val="24"/>
          <w:szCs w:val="24"/>
          <w:lang w:eastAsia="zh-CN"/>
        </w:rPr>
        <w:t>Guardians of the Galaxy Vol. 3</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The final movie in the Guardians of the Galaxy series brings the trilogy to an emotional close with a heartfelt goodbye to the characters. This final chapter has been one of the biggest movies of the year and is directed by superhero movie master James Gunn. Guardians of the Galaxy Vol. 3 features an incredible cast that includes Chris Pratt, Zoe Saldana, Dave Bautista, etc. As an important part of Phase Five of the MCU, it is not one to be missed.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The film is available to stream on Disney+</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21. Which film is closely related to mankind's fate?</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 The Super Mario Bros. Movie.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B. Interstellar.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C. Transformers: Rise of the Beasts.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D. Guardians of the Galaxy Vol. 3.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22. What do we know about Guardians of the Galaxy Vol. 3?</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 It is directed by Chris Pratt.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B. It is the best movie of the year.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C. It strikes viewers' heartstrings.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D. It contains five chapters altogether.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23. What do the four movies have in common?</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 Big names star in them.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B. They are accessible online.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C. They belong to movie series.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D. Shooting methods are similar. </w:t>
      </w:r>
    </w:p>
    <w:p>
      <w:pPr>
        <w:kinsoku/>
        <w:autoSpaceDE/>
        <w:autoSpaceDN/>
        <w:adjustRightInd/>
        <w:snapToGrid/>
        <w:spacing w:line="360" w:lineRule="auto"/>
        <w:ind w:firstLine="482" w:firstLineChars="200"/>
        <w:contextualSpacing/>
        <w:jc w:val="center"/>
        <w:textAlignment w:val="auto"/>
        <w:rPr>
          <w:rFonts w:hint="default" w:ascii="Times New Roman" w:hAnsi="Times New Roman" w:eastAsia="宋体" w:cs="Times New Roman"/>
          <w:b/>
          <w:bCs/>
          <w:snapToGrid/>
          <w:kern w:val="2"/>
          <w:sz w:val="24"/>
          <w:szCs w:val="24"/>
          <w:lang w:eastAsia="zh-CN"/>
        </w:rPr>
      </w:pPr>
      <w:r>
        <w:rPr>
          <w:rFonts w:hint="default" w:ascii="Times New Roman" w:hAnsi="Times New Roman" w:eastAsia="宋体" w:cs="Times New Roman"/>
          <w:b/>
          <w:bCs/>
          <w:snapToGrid/>
          <w:kern w:val="2"/>
          <w:sz w:val="24"/>
          <w:szCs w:val="24"/>
          <w:lang w:eastAsia="zh-CN"/>
        </w:rPr>
        <w:t>B</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When it comes to providing energy to the masses, Greg Hazle's experience is deep. Before his retirement in 2017, his extensive corporate career spanned public service, independent energy, mining and construction materials industries. He has held roles in corporate finance and also put his training in engineering to work and helped design power projects throughout the United States and Latin America.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Outside of his high-powered career, Hazle always found ways to give back. And, sometimes, others plotted those ways for him. In 2014, a board member from Boca Helping Hands（BHH）, a local nonprofit, saw Hazle sing at the church they both attended. He asked around about Hazle and thought he'd be a good addition to the nonprofit's board of trustees.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“All of this was happening without me knowing, ” Hazle smiled. But once Haxle learned about the nonprofits work, he was onboard. BHH is a community-based nonprofit in Boca Raton, Florida, which provides food, medical, financial, and job-training assistance to help people meet their basic needs and become self-sufficient.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Despite his success in corporate America, Hazle always remembered his days growing up in Jamaica, when he had seen the impact of poverty, homelessness, and hunger around him. While he lived in a place that had such a reputation for wealth and self-indulgence（放纵）, he was sharply aware that there were people around him-even in a place like Boca Raton—who needed help. Over the next few years, Hazle became involved in many aspects of the organization.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Hazle's preparing for his retirement at age 60 was co-occurrent with the managing director of BHH leaving around. Hazle agreed to step in and run the organization as a temporary leader with the condition that a search firm would be kept to Find a new leader. “Obviously, that's not how it turned out, ” he said.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Since then, Hazle has accepted the role wholeheartedly. He feels a renewed sense of purpose in his role, which suits his personality and passions more than others he has held. “So, it just felt like a privilege that I was given this opportunity and late in my career to do what I consider to be more meaningful work than generating returns for shareholders.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24. What do we know about Hazle from the first two paragraphs?</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 He is a natural musician.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B. He balances work and life well.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C. He sponsors churches financially.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D. He is influential in many circles.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25. Why does the author talk about Hazle's life in Jamaica?</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 To recall his miserable days there.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B. To highlight his current superior life.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C. To justify his joining the organization.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D. To introduce the motive for his success.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26. What do Hazle's words in paragraph 5 imply?</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 Take things as they are.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B. In the end things will mend.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C. Good things never come easy</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D. Misfortune may be a blessing.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27. Which of the following best describes Hazle?</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 Devoted and wise.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B. Optimistic and energetic.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C. Tough and generous.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D. Sympathetic and responsible. </w:t>
      </w:r>
    </w:p>
    <w:p>
      <w:pPr>
        <w:kinsoku/>
        <w:autoSpaceDE/>
        <w:autoSpaceDN/>
        <w:adjustRightInd/>
        <w:snapToGrid/>
        <w:spacing w:line="360" w:lineRule="auto"/>
        <w:ind w:firstLine="482" w:firstLineChars="200"/>
        <w:contextualSpacing/>
        <w:jc w:val="center"/>
        <w:textAlignment w:val="auto"/>
        <w:rPr>
          <w:rFonts w:hint="default" w:ascii="Times New Roman" w:hAnsi="Times New Roman" w:eastAsia="宋体" w:cs="Times New Roman"/>
          <w:b/>
          <w:bCs/>
          <w:snapToGrid/>
          <w:kern w:val="2"/>
          <w:sz w:val="24"/>
          <w:szCs w:val="24"/>
          <w:lang w:eastAsia="zh-CN"/>
        </w:rPr>
      </w:pPr>
      <w:r>
        <w:rPr>
          <w:rFonts w:hint="default" w:ascii="Times New Roman" w:hAnsi="Times New Roman" w:eastAsia="宋体" w:cs="Times New Roman"/>
          <w:b/>
          <w:bCs/>
          <w:snapToGrid/>
          <w:kern w:val="2"/>
          <w:sz w:val="24"/>
          <w:szCs w:val="24"/>
          <w:lang w:eastAsia="zh-CN"/>
        </w:rPr>
        <w:t>C</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In recent years, lots of American companies have gotten behind a potential climate solution called carbon capture and storage, and the government has Sacked it with billions of dollars in tax preferences and direct investments. The idea is to trap planet-heating carbon dioxide from the smokestacks of factories and power plants and ship it to sites via thousands of miles of new pipelines. Communities nationwide are pushing back against these pipeline construction and underground sites, arguing they don't want the pollution running through their land.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Now the U. S. Forest Service is proposing to change a rule to allow storing this carbon dioxide pollution under the country's national forests and grasslands. “Authorizing carbon capture and storage on National Forest System（NFS）lands would support the Administration's goal to reduce greenhouse gas emissions by 50 percent below the 2005 levels by 2030, ”the proposed rule change says.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Some experts, like June Sekera, a research fellow with Boston University, question the timing of the proposed rule change, given community pushback across the country to pipelines planned on private land. Yet she says the Forest Service proposal to open up national parks for CO₂ storage is “</w:t>
      </w:r>
      <w:r>
        <w:rPr>
          <w:rFonts w:hint="default" w:ascii="Times New Roman" w:hAnsi="Times New Roman" w:eastAsia="宋体" w:cs="Times New Roman"/>
          <w:b/>
          <w:bCs/>
          <w:snapToGrid/>
          <w:kern w:val="2"/>
          <w:sz w:val="24"/>
          <w:szCs w:val="24"/>
          <w:u w:val="single"/>
          <w:lang w:eastAsia="zh-CN"/>
        </w:rPr>
        <w:t>an end run</w:t>
      </w:r>
      <w:r>
        <w:rPr>
          <w:rFonts w:hint="default" w:ascii="Times New Roman" w:hAnsi="Times New Roman" w:eastAsia="宋体" w:cs="Times New Roman"/>
          <w:snapToGrid/>
          <w:kern w:val="2"/>
          <w:sz w:val="24"/>
          <w:szCs w:val="24"/>
          <w:lang w:eastAsia="zh-CN"/>
        </w:rPr>
        <w:t xml:space="preserve"> around local towns and counties. And it's a much simpler and way less expensive route.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In an email, Scott Owen, press officer for the Forest Service, writes that the proposed rule change would allow the Forest Service to consider proposals for carbon capture and storage projects. He writes that any proposals must still pass through a secondary screening, adding, “The Forest Service has been 'screening' proposals for use of NFS lands for over 20 years as a means to be increasingly consistent in our processes and also be able to reject those uses that are inconsistent with the management of the public's land. ” He notes the Forest Service currently does not have any carbon capture project proposals under consideration. The Forest Service has opened public comments on the proposed rule change until Jan. 2, 2024.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28. What does the Forest Service intend to do by changing a rule?</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 Answer the appeals of communities.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B. Provide legal space for carbon storage.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C. Enlarge national pipeline storage capacity.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D. Loosen tax burden on American companies.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29. What does the underlined phrase “an end run” in paragraph 3 probably mean?</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 An eventful act.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B. A desperate try.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C. An alternative way.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D. A breathtaking race</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30. What can we infer about carbon capture project from the last paragraph?</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 It is still up in the air.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B. It is dead in the water.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C. It is widely recognized.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D. It is far from satisfactory.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31. What does the text mainly talk about?</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 A fruitful research.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B. A timely rule change.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C. An authorized project.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D. A controversial proposal. </w:t>
      </w:r>
    </w:p>
    <w:p>
      <w:pPr>
        <w:kinsoku/>
        <w:autoSpaceDE/>
        <w:autoSpaceDN/>
        <w:adjustRightInd/>
        <w:snapToGrid/>
        <w:spacing w:line="360" w:lineRule="auto"/>
        <w:ind w:firstLine="480" w:firstLineChars="200"/>
        <w:contextualSpacing/>
        <w:jc w:val="center"/>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D</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Nowadays, people are increasingly interacting with others in social media environments where algorithms control the flow of social information they see. People's interactions with online algorithms may affect how they learn from others, with negative consequences including social misperceptions, conflict and the spread of misinformation.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On social media platforms, algorithms are mainly designed to amplify（ 放 大 ） information that sustains engagement, meaning they keep people clicking on content and coming back to the platforms. There is evidence suggesting that a side effect of this design is that algorithms amplify information people are strongly biased（偏向的）to learn from. We call this information “PRIME”, for prestigious, in-group, moral and emotional information.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In our evolutionary past, biases to learn from PRIME information were very advantageous: Learning from prestigious individuals is efficient because these people are successful and their behavior can be copied. Paying attention to people who violate moral norms is important because punishing them helps the community maintain cooperation. But what happens when PRIME information becomes amplified by algorithms and some people exploit（ 利用 ） algorithm amplification to promote themselves? Prestige becomes a poor signal of success because people can fake prestige on social media. News become filled with negative and moral information so that there is conflict rather than cooperation.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The interaction of human psychology and algorithm amplification leads to disfunction because social learning supports cooperation and problem-solving, but social media algorithms are designed to increase engagement. We call it functional mismatch. One of the key outcomes of functional mismatch is that people start to form incorrect perceptions of their social world, which often occurs in the field of politics. Recent research suggests that when algorithms selectively amplify more extreme political views, people begin to think that their political in-group and out-group are more sharply divided than they really are. Such “false polarization” might be an important source of greater political conflict.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So what's next? A key question is what can be done to make algorithms facilitate accurate human social learning rather than exploit social learning biases. Some research team is working on new algorithm designs that increase engagement while also punishing PRIME information. This may maintain user activity that social media platforms seek, but also make people's social perceptions more accurate</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32. What are social media algorithms targeted at?</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 Improving social environment.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B. Generating PRIME information.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C. Avoiding side effects of social media.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D. Raising the media platform click rate.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33. Why does the author refer to “false polarization” in paragraph 4?</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 To make an assumption.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B. To illustrate a conclusion.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C. To explain a political issue. </w:t>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ab/>
      </w:r>
      <w:r>
        <w:rPr>
          <w:rFonts w:hint="default" w:ascii="Times New Roman" w:hAnsi="Times New Roman" w:eastAsia="宋体" w:cs="Times New Roman"/>
          <w:snapToGrid/>
          <w:kern w:val="2"/>
          <w:sz w:val="24"/>
          <w:szCs w:val="24"/>
          <w:lang w:eastAsia="zh-CN"/>
        </w:rPr>
        <w:t xml:space="preserve">D. To present an extreme case.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34. According to the author, algorithms will be improved so as to ____.</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A. boost engagement and regulate amplification</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B. strengthen social learning and delete biases</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C. identify biases and punish PRIME information</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D. monitor media platforms and guarantee users' privacy</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35. What is the best title of the text?</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A. PRIME information meets with misperceptions</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B. Algorithms control the flow of social information</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C. Social media algorithms twist human social learning</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D. Online algorithm designs face unexpected challenges</w:t>
      </w:r>
    </w:p>
    <w:p>
      <w:pPr>
        <w:kinsoku/>
        <w:autoSpaceDE/>
        <w:autoSpaceDN/>
        <w:spacing w:line="360" w:lineRule="auto"/>
        <w:ind w:firstLine="484" w:firstLineChars="200"/>
        <w:contextualSpacing/>
        <w:jc w:val="both"/>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pacing w:val="1"/>
          <w:sz w:val="24"/>
          <w:szCs w:val="24"/>
          <w:lang w:eastAsia="zh-CN"/>
        </w:rPr>
        <w:t>第二节</w:t>
      </w:r>
      <w:r>
        <w:rPr>
          <w:rFonts w:hint="default" w:ascii="Times New Roman" w:hAnsi="Times New Roman" w:eastAsia="宋体" w:cs="Times New Roman"/>
          <w:spacing w:val="50"/>
          <w:sz w:val="24"/>
          <w:szCs w:val="24"/>
          <w:lang w:eastAsia="zh-CN"/>
        </w:rPr>
        <w:t xml:space="preserve"> </w:t>
      </w:r>
      <w:r>
        <w:rPr>
          <w:rFonts w:hint="default" w:ascii="Times New Roman" w:hAnsi="Times New Roman" w:eastAsia="宋体" w:cs="Times New Roman"/>
          <w:spacing w:val="1"/>
          <w:sz w:val="24"/>
          <w:szCs w:val="24"/>
          <w:lang w:eastAsia="zh-CN"/>
        </w:rPr>
        <w:t>（共5小题；每小题2. 5分，满分12. 5分）</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napToGrid/>
          <w:kern w:val="2"/>
          <w:sz w:val="24"/>
          <w:szCs w:val="24"/>
          <w:lang w:eastAsia="zh-CN"/>
        </w:rPr>
        <w:t>阅读下面短文，从短文后的选项中选出可以填入空白处的最佳选项，选项中有两项为多余选项。</w:t>
      </w:r>
    </w:p>
    <w:p>
      <w:pPr>
        <w:pStyle w:val="2"/>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lang w:eastAsia="zh-CN"/>
        </w:rPr>
      </w:pPr>
      <w:r>
        <w:rPr>
          <w:rFonts w:hint="default" w:ascii="Times New Roman" w:hAnsi="Times New Roman" w:eastAsia="宋体" w:cs="Times New Roman"/>
          <w:snapToGrid/>
          <w:kern w:val="2"/>
          <w:lang w:eastAsia="zh-CN"/>
        </w:rPr>
        <w:t xml:space="preserve">Studies have shown that students attain more information when reading a hard-copy book compared to reading on a digital device. </w:t>
      </w:r>
      <w:r>
        <w:rPr>
          <w:rFonts w:hint="default" w:ascii="Times New Roman" w:hAnsi="Times New Roman" w:eastAsia="宋体" w:cs="Times New Roman"/>
          <w:snapToGrid/>
          <w:kern w:val="2"/>
          <w:u w:val="single"/>
          <w:lang w:eastAsia="zh-CN"/>
        </w:rPr>
        <w:t xml:space="preserve">36 </w:t>
      </w:r>
      <w:r>
        <w:rPr>
          <w:rFonts w:hint="default" w:ascii="Times New Roman" w:hAnsi="Times New Roman" w:eastAsia="宋体" w:cs="Times New Roman"/>
          <w:snapToGrid/>
          <w:kern w:val="2"/>
          <w:lang w:eastAsia="zh-CN"/>
        </w:rPr>
        <w:t xml:space="preserve">And students navigated traditional books more easily, as teachers there put it. Although e-books offer various navigation tools, physical books' ease of use is irreplaceable. Turning pages is still the best way to read. </w:t>
      </w:r>
    </w:p>
    <w:p>
      <w:pPr>
        <w:pStyle w:val="2"/>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lang w:eastAsia="zh-CN"/>
        </w:rPr>
      </w:pPr>
      <w:r>
        <w:rPr>
          <w:rFonts w:hint="default" w:ascii="Times New Roman" w:hAnsi="Times New Roman" w:eastAsia="宋体" w:cs="Times New Roman"/>
          <w:snapToGrid/>
          <w:kern w:val="2"/>
          <w:lang w:eastAsia="zh-CN"/>
        </w:rPr>
        <w:t xml:space="preserve">Fans of digital books may point out that e-readers have a handy “search” tool. Old-fashioned books also have a search function, in which you turn back to the opening chapter to remind yourself of the hero's surname. They even have a “bookmark system”, which uses a device called a “bookmark”. </w:t>
      </w:r>
      <w:r>
        <w:rPr>
          <w:rFonts w:hint="default" w:ascii="Times New Roman" w:hAnsi="Times New Roman" w:eastAsia="宋体" w:cs="Times New Roman"/>
          <w:snapToGrid/>
          <w:kern w:val="2"/>
          <w:u w:val="single"/>
          <w:lang w:eastAsia="zh-CN"/>
        </w:rPr>
        <w:t xml:space="preserve">37 </w:t>
      </w:r>
      <w:r>
        <w:rPr>
          <w:rFonts w:hint="default" w:ascii="Times New Roman" w:hAnsi="Times New Roman" w:eastAsia="宋体" w:cs="Times New Roman"/>
          <w:snapToGrid/>
          <w:kern w:val="2"/>
          <w:lang w:eastAsia="zh-CN"/>
        </w:rPr>
        <w:t xml:space="preserve">By simply turning the page, you can see new information. </w:t>
      </w:r>
    </w:p>
    <w:p>
      <w:pPr>
        <w:pStyle w:val="2"/>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lang w:eastAsia="zh-CN"/>
        </w:rPr>
      </w:pPr>
      <w:r>
        <w:rPr>
          <w:rFonts w:hint="default" w:ascii="Times New Roman" w:hAnsi="Times New Roman" w:eastAsia="宋体" w:cs="Times New Roman"/>
          <w:snapToGrid/>
          <w:kern w:val="2"/>
          <w:lang w:eastAsia="zh-CN"/>
        </w:rPr>
        <w:t xml:space="preserve">Electronic books offer footnote capabilities, but so do traditional books. Using a “pencil”— a favorite tool of schoolkids worldwide—you can mark important passages. This allows you to highlight significant quotes or add your own insights. The absence of a built-in pencil doesn't mean you can't footnote a printed book. </w:t>
      </w:r>
      <w:r>
        <w:rPr>
          <w:rFonts w:hint="default" w:ascii="Times New Roman" w:hAnsi="Times New Roman" w:eastAsia="宋体" w:cs="Times New Roman"/>
          <w:snapToGrid/>
          <w:kern w:val="2"/>
          <w:u w:val="single"/>
          <w:lang w:eastAsia="zh-CN"/>
        </w:rPr>
        <w:t xml:space="preserve">38 </w:t>
      </w:r>
      <w:r>
        <w:rPr>
          <w:rFonts w:hint="default" w:ascii="Times New Roman" w:hAnsi="Times New Roman" w:eastAsia="宋体" w:cs="Times New Roman"/>
          <w:snapToGrid/>
          <w:kern w:val="2"/>
          <w:lang w:eastAsia="zh-CN"/>
        </w:rPr>
        <w:t xml:space="preserve">You can use a highlighter, write in the margin （ 页 边 ） , or — if you're feeling really adventurous—use a ruler to create your own “book edge” notes. </w:t>
      </w:r>
    </w:p>
    <w:p>
      <w:pPr>
        <w:pStyle w:val="2"/>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lang w:eastAsia="zh-CN"/>
        </w:rPr>
      </w:pPr>
      <w:r>
        <w:rPr>
          <w:rFonts w:hint="default" w:ascii="Times New Roman" w:hAnsi="Times New Roman" w:eastAsia="宋体" w:cs="Times New Roman"/>
          <w:snapToGrid/>
          <w:kern w:val="2"/>
          <w:u w:val="single"/>
          <w:lang w:eastAsia="zh-CN"/>
        </w:rPr>
        <w:t>39</w:t>
      </w:r>
      <w:r>
        <w:rPr>
          <w:rFonts w:hint="default" w:ascii="Times New Roman" w:hAnsi="Times New Roman" w:eastAsia="宋体" w:cs="Times New Roman"/>
          <w:snapToGrid/>
          <w:kern w:val="2"/>
          <w:lang w:eastAsia="zh-CN"/>
        </w:rPr>
        <w:t xml:space="preserve"> Rarely do we get the same “new book smell” from an e-reader as we do from a freshly printed book. The concrete experience of physically turning pages and feeling the weight of a book in your hands cannot be matched by an e-reader. Actually they make excellent companions during leisure break. </w:t>
      </w:r>
    </w:p>
    <w:p>
      <w:pPr>
        <w:pStyle w:val="2"/>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lang w:eastAsia="zh-CN"/>
        </w:rPr>
      </w:pPr>
      <w:r>
        <w:rPr>
          <w:rFonts w:hint="default" w:ascii="Times New Roman" w:hAnsi="Times New Roman" w:eastAsia="宋体" w:cs="Times New Roman"/>
          <w:snapToGrid/>
          <w:kern w:val="2"/>
          <w:lang w:eastAsia="zh-CN"/>
        </w:rPr>
        <w:t xml:space="preserve">In conclusion, printed books have triumphed over e-books because they offer an unparalleled reading experience. The ease of use, the emotional connection, and the ability to footnote all contribute to making printed books the preferred choice for many readers. </w:t>
      </w:r>
      <w:r>
        <w:rPr>
          <w:rFonts w:hint="default" w:ascii="Times New Roman" w:hAnsi="Times New Roman" w:eastAsia="宋体" w:cs="Times New Roman"/>
          <w:snapToGrid/>
          <w:kern w:val="2"/>
          <w:u w:val="single"/>
          <w:lang w:eastAsia="zh-CN"/>
        </w:rPr>
        <w:t>40</w:t>
      </w:r>
    </w:p>
    <w:p>
      <w:pPr>
        <w:pStyle w:val="2"/>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lang w:eastAsia="zh-CN"/>
        </w:rPr>
      </w:pPr>
      <w:r>
        <w:rPr>
          <w:rFonts w:hint="default" w:ascii="Times New Roman" w:hAnsi="Times New Roman" w:eastAsia="宋体" w:cs="Times New Roman"/>
          <w:snapToGrid/>
          <w:kern w:val="2"/>
          <w:lang w:eastAsia="zh-CN"/>
        </w:rPr>
        <w:t xml:space="preserve">A. You need to be more creative. </w:t>
      </w:r>
    </w:p>
    <w:p>
      <w:pPr>
        <w:pStyle w:val="2"/>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lang w:eastAsia="zh-CN"/>
        </w:rPr>
      </w:pPr>
      <w:r>
        <w:rPr>
          <w:rFonts w:hint="default" w:ascii="Times New Roman" w:hAnsi="Times New Roman" w:eastAsia="宋体" w:cs="Times New Roman"/>
          <w:snapToGrid/>
          <w:kern w:val="2"/>
          <w:lang w:eastAsia="zh-CN"/>
        </w:rPr>
        <w:t xml:space="preserve">B. You can use smart tools as you like. </w:t>
      </w:r>
    </w:p>
    <w:p>
      <w:pPr>
        <w:pStyle w:val="2"/>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lang w:eastAsia="zh-CN"/>
        </w:rPr>
      </w:pPr>
      <w:r>
        <w:rPr>
          <w:rFonts w:hint="default" w:ascii="Times New Roman" w:hAnsi="Times New Roman" w:eastAsia="宋体" w:cs="Times New Roman"/>
          <w:snapToGrid/>
          <w:kern w:val="2"/>
          <w:lang w:eastAsia="zh-CN"/>
        </w:rPr>
        <w:t xml:space="preserve">C. There's still no substitute for the traditional book. </w:t>
      </w:r>
    </w:p>
    <w:p>
      <w:pPr>
        <w:pStyle w:val="2"/>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lang w:eastAsia="zh-CN"/>
        </w:rPr>
      </w:pPr>
      <w:r>
        <w:rPr>
          <w:rFonts w:hint="default" w:ascii="Times New Roman" w:hAnsi="Times New Roman" w:eastAsia="宋体" w:cs="Times New Roman"/>
          <w:snapToGrid/>
          <w:kern w:val="2"/>
          <w:lang w:eastAsia="zh-CN"/>
        </w:rPr>
        <w:t xml:space="preserve">D. Traditional books also excel at stirring up feelings. </w:t>
      </w:r>
    </w:p>
    <w:p>
      <w:pPr>
        <w:pStyle w:val="2"/>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lang w:eastAsia="zh-CN"/>
        </w:rPr>
      </w:pPr>
      <w:r>
        <w:rPr>
          <w:rFonts w:hint="default" w:ascii="Times New Roman" w:hAnsi="Times New Roman" w:eastAsia="宋体" w:cs="Times New Roman"/>
          <w:snapToGrid/>
          <w:kern w:val="2"/>
          <w:lang w:eastAsia="zh-CN"/>
        </w:rPr>
        <w:t xml:space="preserve">E. In response, one school in Australia abandoned its e-readers entirely. </w:t>
      </w:r>
    </w:p>
    <w:p>
      <w:pPr>
        <w:pStyle w:val="2"/>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lang w:eastAsia="zh-CN"/>
        </w:rPr>
      </w:pPr>
      <w:r>
        <w:rPr>
          <w:rFonts w:hint="default" w:ascii="Times New Roman" w:hAnsi="Times New Roman" w:eastAsia="宋体" w:cs="Times New Roman"/>
          <w:snapToGrid/>
          <w:kern w:val="2"/>
          <w:lang w:eastAsia="zh-CN"/>
        </w:rPr>
        <w:t xml:space="preserve">F. Furthermore, the ability to dog-ear pages is a bonus of physical books. </w:t>
      </w:r>
    </w:p>
    <w:p>
      <w:pPr>
        <w:pStyle w:val="2"/>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lang w:eastAsia="zh-CN"/>
        </w:rPr>
      </w:pPr>
      <w:r>
        <w:rPr>
          <w:rFonts w:hint="default" w:ascii="Times New Roman" w:hAnsi="Times New Roman" w:eastAsia="宋体" w:cs="Times New Roman"/>
          <w:snapToGrid/>
          <w:kern w:val="2"/>
          <w:lang w:eastAsia="zh-CN"/>
        </w:rPr>
        <w:t xml:space="preserve">G. A “progress bar” indicates what percentage of the e-book has been read. </w:t>
      </w:r>
    </w:p>
    <w:p>
      <w:pPr>
        <w:kinsoku/>
        <w:autoSpaceDE/>
        <w:autoSpaceDN/>
        <w:spacing w:line="360" w:lineRule="auto"/>
        <w:ind w:firstLine="490" w:firstLineChars="200"/>
        <w:contextualSpacing/>
        <w:jc w:val="both"/>
        <w:textAlignment w:val="auto"/>
        <w:rPr>
          <w:rFonts w:hint="default" w:ascii="Times New Roman" w:hAnsi="Times New Roman" w:eastAsia="宋体" w:cs="Times New Roman"/>
          <w:b/>
          <w:bCs/>
          <w:spacing w:val="2"/>
          <w:sz w:val="24"/>
          <w:szCs w:val="24"/>
          <w:lang w:eastAsia="zh-CN"/>
        </w:rPr>
      </w:pPr>
    </w:p>
    <w:p>
      <w:pPr>
        <w:kinsoku/>
        <w:autoSpaceDE/>
        <w:autoSpaceDN/>
        <w:spacing w:line="360" w:lineRule="auto"/>
        <w:ind w:firstLine="490" w:firstLineChars="200"/>
        <w:contextualSpacing/>
        <w:jc w:val="both"/>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b/>
          <w:bCs/>
          <w:spacing w:val="2"/>
          <w:sz w:val="24"/>
          <w:szCs w:val="24"/>
          <w:lang w:eastAsia="zh-CN"/>
        </w:rPr>
        <w:t>第三部分</w:t>
      </w:r>
      <w:r>
        <w:rPr>
          <w:rFonts w:hint="default" w:ascii="Times New Roman" w:hAnsi="Times New Roman" w:eastAsia="宋体" w:cs="Times New Roman"/>
          <w:spacing w:val="133"/>
          <w:sz w:val="24"/>
          <w:szCs w:val="24"/>
          <w:lang w:eastAsia="zh-CN"/>
        </w:rPr>
        <w:t xml:space="preserve"> </w:t>
      </w:r>
      <w:r>
        <w:rPr>
          <w:rFonts w:hint="default" w:ascii="Times New Roman" w:hAnsi="Times New Roman" w:eastAsia="宋体" w:cs="Times New Roman"/>
          <w:b/>
          <w:bCs/>
          <w:spacing w:val="2"/>
          <w:sz w:val="24"/>
          <w:szCs w:val="24"/>
          <w:lang w:eastAsia="zh-CN"/>
        </w:rPr>
        <w:t>语言运用（共两节，满分30分）</w:t>
      </w:r>
    </w:p>
    <w:p>
      <w:pPr>
        <w:kinsoku/>
        <w:autoSpaceDE/>
        <w:autoSpaceDN/>
        <w:spacing w:line="360" w:lineRule="auto"/>
        <w:ind w:firstLine="520" w:firstLineChars="200"/>
        <w:contextualSpacing/>
        <w:jc w:val="both"/>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pacing w:val="10"/>
          <w:sz w:val="24"/>
          <w:szCs w:val="24"/>
          <w:lang w:eastAsia="zh-CN"/>
        </w:rPr>
        <w:t>第一节</w:t>
      </w:r>
      <w:r>
        <w:rPr>
          <w:rFonts w:hint="default" w:ascii="Times New Roman" w:hAnsi="Times New Roman" w:eastAsia="宋体" w:cs="Times New Roman"/>
          <w:spacing w:val="12"/>
          <w:sz w:val="24"/>
          <w:szCs w:val="24"/>
          <w:lang w:eastAsia="zh-CN"/>
        </w:rPr>
        <w:t xml:space="preserve"> </w:t>
      </w:r>
      <w:r>
        <w:rPr>
          <w:rFonts w:hint="default" w:ascii="Times New Roman" w:hAnsi="Times New Roman" w:eastAsia="宋体" w:cs="Times New Roman"/>
          <w:spacing w:val="10"/>
          <w:sz w:val="24"/>
          <w:szCs w:val="24"/>
          <w:lang w:eastAsia="zh-CN"/>
        </w:rPr>
        <w:t>（共15小题；每小题1分，满分15分）</w:t>
      </w:r>
    </w:p>
    <w:p>
      <w:pPr>
        <w:pStyle w:val="2"/>
        <w:kinsoku/>
        <w:autoSpaceDE/>
        <w:autoSpaceDN/>
        <w:spacing w:line="360" w:lineRule="auto"/>
        <w:ind w:firstLine="392" w:firstLineChars="200"/>
        <w:contextualSpacing/>
        <w:jc w:val="both"/>
        <w:textAlignment w:val="auto"/>
        <w:rPr>
          <w:rFonts w:hint="default" w:ascii="Times New Roman" w:hAnsi="Times New Roman" w:eastAsia="宋体" w:cs="Times New Roman"/>
          <w:lang w:eastAsia="zh-CN"/>
        </w:rPr>
      </w:pPr>
      <w:r>
        <w:rPr>
          <w:rFonts w:hint="default" w:ascii="Times New Roman" w:hAnsi="Times New Roman" w:eastAsia="宋体" w:cs="Times New Roman"/>
          <w:spacing w:val="-22"/>
          <w:lang w:eastAsia="zh-CN"/>
        </w:rPr>
        <w:t>阅读下面短文，从每小题所给的A、B、C、D四个选项中选出可以填</w:t>
      </w:r>
      <w:r>
        <w:rPr>
          <w:rFonts w:hint="default" w:ascii="Times New Roman" w:hAnsi="Times New Roman" w:eastAsia="宋体" w:cs="Times New Roman"/>
          <w:spacing w:val="-23"/>
          <w:lang w:eastAsia="zh-CN"/>
        </w:rPr>
        <w:t>入空白处的最佳选项。</w:t>
      </w:r>
    </w:p>
    <w:p>
      <w:pPr>
        <w:pStyle w:val="2"/>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lang w:eastAsia="zh-CN"/>
        </w:rPr>
      </w:pPr>
      <w:r>
        <w:rPr>
          <w:rFonts w:hint="default" w:ascii="Times New Roman" w:hAnsi="Times New Roman" w:eastAsia="宋体" w:cs="Times New Roman"/>
          <w:snapToGrid/>
          <w:kern w:val="2"/>
          <w:lang w:eastAsia="zh-CN"/>
        </w:rPr>
        <w:t xml:space="preserve">In 2014, Xu Yitang, a student at the National Academy of Chinese Theatre Arts, saw corals at an aquarium for the first time. </w:t>
      </w:r>
    </w:p>
    <w:p>
      <w:pPr>
        <w:pStyle w:val="2"/>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lang w:eastAsia="zh-CN"/>
        </w:rPr>
      </w:pPr>
      <w:r>
        <w:rPr>
          <w:rFonts w:hint="default" w:ascii="Times New Roman" w:hAnsi="Times New Roman" w:eastAsia="宋体" w:cs="Times New Roman"/>
          <w:snapToGrid/>
          <w:kern w:val="2"/>
          <w:lang w:eastAsia="zh-CN"/>
        </w:rPr>
        <w:t>Little did he know the chance</w:t>
      </w:r>
      <w:r>
        <w:rPr>
          <w:rFonts w:hint="default" w:ascii="Times New Roman" w:hAnsi="Times New Roman" w:eastAsia="宋体" w:cs="Times New Roman"/>
          <w:snapToGrid/>
          <w:kern w:val="2"/>
          <w:u w:val="single"/>
          <w:lang w:eastAsia="zh-CN"/>
        </w:rPr>
        <w:t xml:space="preserve"> 41 </w:t>
      </w:r>
      <w:r>
        <w:rPr>
          <w:rFonts w:hint="default" w:ascii="Times New Roman" w:hAnsi="Times New Roman" w:eastAsia="宋体" w:cs="Times New Roman"/>
          <w:snapToGrid/>
          <w:kern w:val="2"/>
          <w:lang w:eastAsia="zh-CN"/>
        </w:rPr>
        <w:t xml:space="preserve">with the creature would spark a lifelong. </w:t>
      </w:r>
      <w:r>
        <w:rPr>
          <w:rFonts w:hint="default" w:ascii="Times New Roman" w:hAnsi="Times New Roman" w:eastAsia="宋体" w:cs="Times New Roman"/>
          <w:snapToGrid/>
          <w:kern w:val="2"/>
          <w:u w:val="single"/>
          <w:lang w:eastAsia="zh-CN"/>
        </w:rPr>
        <w:t xml:space="preserve">42 </w:t>
      </w:r>
      <w:r>
        <w:rPr>
          <w:rFonts w:hint="default" w:ascii="Times New Roman" w:hAnsi="Times New Roman" w:eastAsia="宋体" w:cs="Times New Roman"/>
          <w:snapToGrid/>
          <w:kern w:val="2"/>
          <w:lang w:eastAsia="zh-CN"/>
        </w:rPr>
        <w:t xml:space="preserve">. He began to </w:t>
      </w:r>
      <w:r>
        <w:rPr>
          <w:rFonts w:hint="default" w:ascii="Times New Roman" w:hAnsi="Times New Roman" w:eastAsia="宋体" w:cs="Times New Roman"/>
          <w:snapToGrid/>
          <w:kern w:val="2"/>
          <w:u w:val="single"/>
          <w:lang w:eastAsia="zh-CN"/>
        </w:rPr>
        <w:t>43</w:t>
      </w:r>
      <w:r>
        <w:rPr>
          <w:rFonts w:hint="default" w:ascii="Times New Roman" w:hAnsi="Times New Roman" w:eastAsia="宋体" w:cs="Times New Roman"/>
          <w:snapToGrid/>
          <w:kern w:val="2"/>
          <w:lang w:eastAsia="zh-CN"/>
        </w:rPr>
        <w:t xml:space="preserve"> the local market to learn about coral farming from merchants selling plants, fish and corals. He also searched for information on relevant forums online, and before long, started</w:t>
      </w:r>
      <w:r>
        <w:rPr>
          <w:rFonts w:hint="default" w:ascii="Times New Roman" w:hAnsi="Times New Roman" w:eastAsia="宋体" w:cs="Times New Roman"/>
          <w:snapToGrid/>
          <w:kern w:val="2"/>
          <w:u w:val="single"/>
          <w:lang w:eastAsia="zh-CN"/>
        </w:rPr>
        <w:t xml:space="preserve"> 44</w:t>
      </w:r>
      <w:r>
        <w:rPr>
          <w:rFonts w:hint="default" w:ascii="Times New Roman" w:hAnsi="Times New Roman" w:eastAsia="宋体" w:cs="Times New Roman"/>
          <w:snapToGrid/>
          <w:kern w:val="2"/>
          <w:lang w:eastAsia="zh-CN"/>
        </w:rPr>
        <w:t xml:space="preserve"> a coral in a small fish tank at home. </w:t>
      </w:r>
    </w:p>
    <w:p>
      <w:pPr>
        <w:pStyle w:val="2"/>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lang w:eastAsia="zh-CN"/>
        </w:rPr>
      </w:pPr>
      <w:r>
        <w:rPr>
          <w:rFonts w:hint="default" w:ascii="Times New Roman" w:hAnsi="Times New Roman" w:eastAsia="宋体" w:cs="Times New Roman"/>
          <w:snapToGrid/>
          <w:kern w:val="2"/>
          <w:lang w:eastAsia="zh-CN"/>
        </w:rPr>
        <w:t>“The coral organism is quite</w:t>
      </w:r>
      <w:r>
        <w:rPr>
          <w:rFonts w:hint="default" w:ascii="Times New Roman" w:hAnsi="Times New Roman" w:eastAsia="宋体" w:cs="Times New Roman"/>
          <w:snapToGrid/>
          <w:kern w:val="2"/>
          <w:u w:val="single"/>
          <w:lang w:eastAsia="zh-CN"/>
        </w:rPr>
        <w:t xml:space="preserve"> 45 </w:t>
      </w:r>
      <w:r>
        <w:rPr>
          <w:rFonts w:hint="default" w:ascii="Times New Roman" w:hAnsi="Times New Roman" w:eastAsia="宋体" w:cs="Times New Roman"/>
          <w:snapToGrid/>
          <w:kern w:val="2"/>
          <w:lang w:eastAsia="zh-CN"/>
        </w:rPr>
        <w:t xml:space="preserve">and has extremely high </w:t>
      </w:r>
      <w:r>
        <w:rPr>
          <w:rFonts w:hint="default" w:ascii="Times New Roman" w:hAnsi="Times New Roman" w:eastAsia="宋体" w:cs="Times New Roman"/>
          <w:snapToGrid/>
          <w:kern w:val="2"/>
          <w:u w:val="single"/>
          <w:lang w:eastAsia="zh-CN"/>
        </w:rPr>
        <w:t xml:space="preserve">46 </w:t>
      </w:r>
      <w:r>
        <w:rPr>
          <w:rFonts w:hint="default" w:ascii="Times New Roman" w:hAnsi="Times New Roman" w:eastAsia="宋体" w:cs="Times New Roman"/>
          <w:snapToGrid/>
          <w:kern w:val="2"/>
          <w:lang w:eastAsia="zh-CN"/>
        </w:rPr>
        <w:t>for water quality, " recalls Xu. “In the beginning, its state was not good. ”</w:t>
      </w:r>
    </w:p>
    <w:p>
      <w:pPr>
        <w:pStyle w:val="2"/>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lang w:eastAsia="zh-CN"/>
        </w:rPr>
      </w:pPr>
      <w:r>
        <w:rPr>
          <w:rFonts w:hint="default" w:ascii="Times New Roman" w:hAnsi="Times New Roman" w:eastAsia="宋体" w:cs="Times New Roman"/>
          <w:snapToGrid/>
          <w:kern w:val="2"/>
          <w:lang w:eastAsia="zh-CN"/>
        </w:rPr>
        <w:t xml:space="preserve">As he became better </w:t>
      </w:r>
      <w:r>
        <w:rPr>
          <w:rFonts w:hint="default" w:ascii="Times New Roman" w:hAnsi="Times New Roman" w:eastAsia="宋体" w:cs="Times New Roman"/>
          <w:snapToGrid/>
          <w:kern w:val="2"/>
          <w:u w:val="single"/>
          <w:lang w:eastAsia="zh-CN"/>
        </w:rPr>
        <w:t xml:space="preserve">47 </w:t>
      </w:r>
      <w:r>
        <w:rPr>
          <w:rFonts w:hint="default" w:ascii="Times New Roman" w:hAnsi="Times New Roman" w:eastAsia="宋体" w:cs="Times New Roman"/>
          <w:snapToGrid/>
          <w:kern w:val="2"/>
          <w:lang w:eastAsia="zh-CN"/>
        </w:rPr>
        <w:t>of the creature, he learned that coral reefs are known as “tropical rainforests” and “underwater gardens” of the ocean, providing</w:t>
      </w:r>
      <w:r>
        <w:rPr>
          <w:rFonts w:hint="default" w:ascii="Times New Roman" w:hAnsi="Times New Roman" w:eastAsia="宋体" w:cs="Times New Roman"/>
          <w:snapToGrid/>
          <w:kern w:val="2"/>
          <w:u w:val="single"/>
          <w:lang w:eastAsia="zh-CN"/>
        </w:rPr>
        <w:t xml:space="preserve"> 48</w:t>
      </w:r>
      <w:r>
        <w:rPr>
          <w:rFonts w:hint="default" w:ascii="Times New Roman" w:hAnsi="Times New Roman" w:eastAsia="宋体" w:cs="Times New Roman"/>
          <w:snapToGrid/>
          <w:kern w:val="2"/>
          <w:lang w:eastAsia="zh-CN"/>
        </w:rPr>
        <w:t xml:space="preserve"> for a quarter of all marine life. </w:t>
      </w:r>
      <w:r>
        <w:rPr>
          <w:rFonts w:hint="default" w:ascii="Times New Roman" w:hAnsi="Times New Roman" w:eastAsia="宋体" w:cs="Times New Roman"/>
          <w:snapToGrid/>
          <w:kern w:val="2"/>
          <w:u w:val="single"/>
          <w:lang w:eastAsia="zh-CN"/>
        </w:rPr>
        <w:t xml:space="preserve">49 </w:t>
      </w:r>
      <w:r>
        <w:rPr>
          <w:rFonts w:hint="default" w:ascii="Times New Roman" w:hAnsi="Times New Roman" w:eastAsia="宋体" w:cs="Times New Roman"/>
          <w:snapToGrid/>
          <w:kern w:val="2"/>
          <w:lang w:eastAsia="zh-CN"/>
        </w:rPr>
        <w:t xml:space="preserve">, rising sea temperatures have led to coral  </w:t>
      </w:r>
      <w:r>
        <w:rPr>
          <w:rFonts w:hint="default" w:ascii="Times New Roman" w:hAnsi="Times New Roman" w:eastAsia="宋体" w:cs="Times New Roman"/>
          <w:snapToGrid/>
          <w:kern w:val="2"/>
          <w:u w:val="single"/>
          <w:lang w:eastAsia="zh-CN"/>
        </w:rPr>
        <w:t>50</w:t>
      </w:r>
      <w:r>
        <w:rPr>
          <w:rFonts w:hint="default" w:ascii="Times New Roman" w:hAnsi="Times New Roman" w:eastAsia="宋体" w:cs="Times New Roman"/>
          <w:snapToGrid/>
          <w:kern w:val="2"/>
          <w:lang w:eastAsia="zh-CN"/>
        </w:rPr>
        <w:t xml:space="preserve"> . Xu felt an increasing sense of urgency and </w:t>
      </w:r>
      <w:r>
        <w:rPr>
          <w:rFonts w:hint="default" w:ascii="Times New Roman" w:hAnsi="Times New Roman" w:eastAsia="宋体" w:cs="Times New Roman"/>
          <w:snapToGrid/>
          <w:kern w:val="2"/>
          <w:u w:val="single"/>
          <w:lang w:eastAsia="zh-CN"/>
        </w:rPr>
        <w:t>51</w:t>
      </w:r>
      <w:r>
        <w:rPr>
          <w:rFonts w:hint="default" w:ascii="Times New Roman" w:hAnsi="Times New Roman" w:eastAsia="宋体" w:cs="Times New Roman"/>
          <w:snapToGrid/>
          <w:kern w:val="2"/>
          <w:lang w:eastAsia="zh-CN"/>
        </w:rPr>
        <w:t xml:space="preserve"> to protect them. </w:t>
      </w:r>
    </w:p>
    <w:p>
      <w:pPr>
        <w:pStyle w:val="2"/>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lang w:eastAsia="zh-CN"/>
        </w:rPr>
      </w:pPr>
      <w:r>
        <w:rPr>
          <w:rFonts w:hint="default" w:ascii="Times New Roman" w:hAnsi="Times New Roman" w:eastAsia="宋体" w:cs="Times New Roman"/>
          <w:snapToGrid/>
          <w:kern w:val="2"/>
          <w:lang w:eastAsia="zh-CN"/>
        </w:rPr>
        <w:t xml:space="preserve">Fast-forward to today, he </w:t>
      </w:r>
      <w:r>
        <w:rPr>
          <w:rFonts w:hint="default" w:ascii="Times New Roman" w:hAnsi="Times New Roman" w:eastAsia="宋体" w:cs="Times New Roman"/>
          <w:snapToGrid/>
          <w:kern w:val="2"/>
          <w:u w:val="single"/>
          <w:lang w:eastAsia="zh-CN"/>
        </w:rPr>
        <w:t>52</w:t>
      </w:r>
      <w:r>
        <w:rPr>
          <w:rFonts w:hint="default" w:ascii="Times New Roman" w:hAnsi="Times New Roman" w:eastAsia="宋体" w:cs="Times New Roman"/>
          <w:snapToGrid/>
          <w:kern w:val="2"/>
          <w:lang w:eastAsia="zh-CN"/>
        </w:rPr>
        <w:t xml:space="preserve"> a coral conservationist in a Sanya-based tropical biological research center. </w:t>
      </w:r>
    </w:p>
    <w:p>
      <w:pPr>
        <w:pStyle w:val="2"/>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lang w:eastAsia="zh-CN"/>
        </w:rPr>
      </w:pPr>
      <w:r>
        <w:rPr>
          <w:rFonts w:hint="default" w:ascii="Times New Roman" w:hAnsi="Times New Roman" w:eastAsia="宋体" w:cs="Times New Roman"/>
          <w:snapToGrid/>
          <w:kern w:val="2"/>
          <w:lang w:eastAsia="zh-CN"/>
        </w:rPr>
        <w:t xml:space="preserve">Each day, he spends several hours diving deep under the waves to observe and </w:t>
      </w:r>
      <w:r>
        <w:rPr>
          <w:rFonts w:hint="default" w:ascii="Times New Roman" w:hAnsi="Times New Roman" w:eastAsia="宋体" w:cs="Times New Roman"/>
          <w:snapToGrid/>
          <w:kern w:val="2"/>
          <w:u w:val="single"/>
          <w:lang w:eastAsia="zh-CN"/>
        </w:rPr>
        <w:t xml:space="preserve">53 </w:t>
      </w:r>
      <w:r>
        <w:rPr>
          <w:rFonts w:hint="default" w:ascii="Times New Roman" w:hAnsi="Times New Roman" w:eastAsia="宋体" w:cs="Times New Roman"/>
          <w:snapToGrid/>
          <w:kern w:val="2"/>
          <w:lang w:eastAsia="zh-CN"/>
        </w:rPr>
        <w:t xml:space="preserve">the growth and development of the creatures. </w:t>
      </w:r>
    </w:p>
    <w:p>
      <w:pPr>
        <w:pStyle w:val="2"/>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lang w:eastAsia="zh-CN"/>
        </w:rPr>
      </w:pPr>
      <w:r>
        <w:rPr>
          <w:rFonts w:hint="default" w:ascii="Times New Roman" w:hAnsi="Times New Roman" w:eastAsia="宋体" w:cs="Times New Roman"/>
          <w:snapToGrid/>
          <w:kern w:val="2"/>
          <w:lang w:eastAsia="zh-CN"/>
        </w:rPr>
        <w:t xml:space="preserve">His story has been </w:t>
      </w:r>
      <w:r>
        <w:rPr>
          <w:rFonts w:hint="default" w:ascii="Times New Roman" w:hAnsi="Times New Roman" w:eastAsia="宋体" w:cs="Times New Roman"/>
          <w:snapToGrid/>
          <w:kern w:val="2"/>
          <w:u w:val="single"/>
          <w:lang w:eastAsia="zh-CN"/>
        </w:rPr>
        <w:t>54</w:t>
      </w:r>
      <w:r>
        <w:rPr>
          <w:rFonts w:hint="default" w:ascii="Times New Roman" w:hAnsi="Times New Roman" w:eastAsia="宋体" w:cs="Times New Roman"/>
          <w:snapToGrid/>
          <w:kern w:val="2"/>
          <w:lang w:eastAsia="zh-CN"/>
        </w:rPr>
        <w:t xml:space="preserve"> in the recently premiered online program Burning Youth that aims to use documentary shorts and in-depth studio interviews to </w:t>
      </w:r>
      <w:r>
        <w:rPr>
          <w:rFonts w:hint="default" w:ascii="Times New Roman" w:hAnsi="Times New Roman" w:eastAsia="宋体" w:cs="Times New Roman"/>
          <w:snapToGrid/>
          <w:kern w:val="2"/>
          <w:u w:val="single"/>
          <w:lang w:eastAsia="zh-CN"/>
        </w:rPr>
        <w:t>55</w:t>
      </w:r>
      <w:r>
        <w:rPr>
          <w:rFonts w:hint="default" w:ascii="Times New Roman" w:hAnsi="Times New Roman" w:eastAsia="宋体" w:cs="Times New Roman"/>
          <w:snapToGrid/>
          <w:kern w:val="2"/>
          <w:lang w:eastAsia="zh-CN"/>
        </w:rPr>
        <w:t xml:space="preserve"> the inspiring stories of young Chinese people from various walks of life. </w:t>
      </w:r>
    </w:p>
    <w:p>
      <w:pPr>
        <w:kinsoku/>
        <w:autoSpaceDE/>
        <w:autoSpaceDN/>
        <w:spacing w:line="360" w:lineRule="auto"/>
        <w:ind w:firstLine="480" w:firstLineChars="200"/>
        <w:contextualSpacing/>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41. A. incident</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B. witness</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C. encounter</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D. appointment</w:t>
      </w:r>
    </w:p>
    <w:p>
      <w:pPr>
        <w:kinsoku/>
        <w:autoSpaceDE/>
        <w:autoSpaceDN/>
        <w:spacing w:line="360" w:lineRule="auto"/>
        <w:ind w:firstLine="480" w:firstLineChars="200"/>
        <w:contextualSpacing/>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42. A. passion</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B. vision</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C. friendship</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D. career</w:t>
      </w:r>
    </w:p>
    <w:p>
      <w:pPr>
        <w:kinsoku/>
        <w:autoSpaceDE/>
        <w:autoSpaceDN/>
        <w:spacing w:line="360" w:lineRule="auto"/>
        <w:ind w:firstLine="480" w:firstLineChars="200"/>
        <w:contextualSpacing/>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43. A. study</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B. frequent</w:t>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C. examine</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D. discover</w:t>
      </w:r>
    </w:p>
    <w:p>
      <w:pPr>
        <w:kinsoku/>
        <w:autoSpaceDE/>
        <w:autoSpaceDN/>
        <w:spacing w:line="360" w:lineRule="auto"/>
        <w:ind w:firstLine="480" w:firstLineChars="200"/>
        <w:contextualSpacing/>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44. A. treating</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B. preserving</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C. selecting</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D. growing</w:t>
      </w:r>
    </w:p>
    <w:p>
      <w:pPr>
        <w:kinsoku/>
        <w:autoSpaceDE/>
        <w:autoSpaceDN/>
        <w:spacing w:line="360" w:lineRule="auto"/>
        <w:ind w:firstLine="480" w:firstLineChars="200"/>
        <w:contextualSpacing/>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45. A. tough</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B. smooth</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C. delicate</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D. impressive</w:t>
      </w:r>
    </w:p>
    <w:p>
      <w:pPr>
        <w:kinsoku/>
        <w:autoSpaceDE/>
        <w:autoSpaceDN/>
        <w:spacing w:line="360" w:lineRule="auto"/>
        <w:ind w:firstLine="480" w:firstLineChars="200"/>
        <w:contextualSpacing/>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46. A. benefits</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B. requirements</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C. expenses</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D. responses</w:t>
      </w:r>
    </w:p>
    <w:p>
      <w:pPr>
        <w:kinsoku/>
        <w:autoSpaceDE/>
        <w:autoSpaceDN/>
        <w:spacing w:line="360" w:lineRule="auto"/>
        <w:ind w:firstLine="480" w:firstLineChars="200"/>
        <w:contextualSpacing/>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47. A. reminded</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B. informed</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C. warned</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D. convinced</w:t>
      </w:r>
    </w:p>
    <w:p>
      <w:pPr>
        <w:kinsoku/>
        <w:autoSpaceDE/>
        <w:autoSpaceDN/>
        <w:spacing w:line="360" w:lineRule="auto"/>
        <w:ind w:firstLine="480" w:firstLineChars="200"/>
        <w:contextualSpacing/>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48. A. shelters</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B. partners</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C. opportunities</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D. services</w:t>
      </w:r>
    </w:p>
    <w:p>
      <w:pPr>
        <w:kinsoku/>
        <w:autoSpaceDE/>
        <w:autoSpaceDN/>
        <w:spacing w:line="360" w:lineRule="auto"/>
        <w:ind w:firstLine="480" w:firstLineChars="200"/>
        <w:contextualSpacing/>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49. A. Somehow</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B. Nevertheless</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C. Therefore</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D. Unfortunately</w:t>
      </w:r>
    </w:p>
    <w:p>
      <w:pPr>
        <w:kinsoku/>
        <w:autoSpaceDE/>
        <w:autoSpaceDN/>
        <w:spacing w:line="360" w:lineRule="auto"/>
        <w:ind w:firstLine="480" w:firstLineChars="200"/>
        <w:contextualSpacing/>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50. A. extinction</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B. variation</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C. decline</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D. expansion</w:t>
      </w:r>
    </w:p>
    <w:p>
      <w:pPr>
        <w:kinsoku/>
        <w:autoSpaceDE/>
        <w:autoSpaceDN/>
        <w:spacing w:line="360" w:lineRule="auto"/>
        <w:ind w:firstLine="480" w:firstLineChars="200"/>
        <w:contextualSpacing/>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51. A. responsibility</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B. relief</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C</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achievement</w:t>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D. belonging</w:t>
      </w:r>
    </w:p>
    <w:p>
      <w:pPr>
        <w:kinsoku/>
        <w:autoSpaceDE/>
        <w:autoSpaceDN/>
        <w:spacing w:line="360" w:lineRule="auto"/>
        <w:ind w:firstLine="480" w:firstLineChars="200"/>
        <w:contextualSpacing/>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52. A. consults with</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B. applies for</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C. seeks out</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D. acts as</w:t>
      </w:r>
    </w:p>
    <w:p>
      <w:pPr>
        <w:kinsoku/>
        <w:autoSpaceDE/>
        <w:autoSpaceDN/>
        <w:spacing w:line="360" w:lineRule="auto"/>
        <w:ind w:firstLine="480" w:firstLineChars="200"/>
        <w:contextualSpacing/>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53. A. find ou</w:t>
      </w:r>
      <w:r>
        <w:rPr>
          <w:rFonts w:hint="default" w:ascii="Times New Roman" w:hAnsi="Times New Roman" w:eastAsia="宋体" w:cs="Times New Roman"/>
          <w:sz w:val="24"/>
          <w:szCs w:val="24"/>
          <w:lang w:eastAsia="zh-CN"/>
        </w:rPr>
        <w:t>t</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B. note down</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C. show off</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D. speedup</w:t>
      </w:r>
    </w:p>
    <w:p>
      <w:pPr>
        <w:kinsoku/>
        <w:autoSpaceDE/>
        <w:autoSpaceDN/>
        <w:spacing w:line="360" w:lineRule="auto"/>
        <w:ind w:firstLine="480" w:firstLineChars="200"/>
        <w:contextualSpacing/>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54. A. revised</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B. contributed</w:t>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C. announced</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D. featured</w:t>
      </w:r>
    </w:p>
    <w:p>
      <w:pPr>
        <w:kinsoku/>
        <w:autoSpaceDE/>
        <w:autoSpaceDN/>
        <w:spacing w:line="360" w:lineRule="auto"/>
        <w:ind w:firstLine="480" w:firstLineChars="200"/>
        <w:contextualSpacing/>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55. A. assess</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B. follow</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C. relate</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D. invent</w:t>
      </w:r>
    </w:p>
    <w:p>
      <w:pPr>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第二节 （共10小题；每小题1. 5分，满分15分）</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阅读短文内容，在空白处填入1个适当的单词或括号内单词的正确形式。</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In the China Pavilion at the sixth China International Import Expo in Shanghai, a piece of bamboo art resembling a Taihu Lake Stone was the center of attention. Perfectly </w:t>
      </w:r>
      <w:r>
        <w:rPr>
          <w:rFonts w:hint="default" w:ascii="Times New Roman" w:hAnsi="Times New Roman" w:eastAsia="宋体" w:cs="Times New Roman"/>
          <w:snapToGrid/>
          <w:kern w:val="2"/>
          <w:sz w:val="24"/>
          <w:szCs w:val="24"/>
          <w:u w:val="single"/>
          <w:lang w:eastAsia="zh-CN"/>
        </w:rPr>
        <w:t>56</w:t>
      </w:r>
      <w:r>
        <w:rPr>
          <w:rFonts w:hint="default" w:ascii="Times New Roman" w:hAnsi="Times New Roman" w:eastAsia="宋体" w:cs="Times New Roman"/>
          <w:snapToGrid/>
          <w:kern w:val="2"/>
          <w:sz w:val="24"/>
          <w:szCs w:val="24"/>
          <w:lang w:eastAsia="zh-CN"/>
        </w:rPr>
        <w:t xml:space="preserve"> （combine） traditional craftwork with natural art, it demonstrated the beauty of the stone </w:t>
      </w:r>
      <w:r>
        <w:rPr>
          <w:rFonts w:hint="default" w:ascii="Times New Roman" w:hAnsi="Times New Roman" w:eastAsia="宋体" w:cs="Times New Roman"/>
          <w:snapToGrid/>
          <w:kern w:val="2"/>
          <w:sz w:val="24"/>
          <w:szCs w:val="24"/>
          <w:u w:val="single"/>
          <w:lang w:eastAsia="zh-CN"/>
        </w:rPr>
        <w:t xml:space="preserve">57 </w:t>
      </w:r>
      <w:r>
        <w:rPr>
          <w:rFonts w:hint="default" w:ascii="Times New Roman" w:hAnsi="Times New Roman" w:eastAsia="宋体" w:cs="Times New Roman"/>
          <w:snapToGrid/>
          <w:kern w:val="2"/>
          <w:sz w:val="24"/>
          <w:szCs w:val="24"/>
          <w:lang w:eastAsia="zh-CN"/>
        </w:rPr>
        <w:t xml:space="preserve">which it was modeled. It was the work of Qian Lihuai, an inheritor of traditional bamboo weaving techniques.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“Bamboo weaving lacks documented records; the skills have always been passed down orally. I spent </w:t>
      </w:r>
      <w:r>
        <w:rPr>
          <w:rFonts w:hint="default" w:ascii="Times New Roman" w:hAnsi="Times New Roman" w:eastAsia="宋体" w:cs="Times New Roman"/>
          <w:snapToGrid/>
          <w:kern w:val="2"/>
          <w:sz w:val="24"/>
          <w:szCs w:val="24"/>
          <w:u w:val="single"/>
          <w:lang w:eastAsia="zh-CN"/>
        </w:rPr>
        <w:t xml:space="preserve">58 </w:t>
      </w:r>
      <w:r>
        <w:rPr>
          <w:rFonts w:hint="default" w:ascii="Times New Roman" w:hAnsi="Times New Roman" w:eastAsia="宋体" w:cs="Times New Roman"/>
          <w:snapToGrid/>
          <w:kern w:val="2"/>
          <w:sz w:val="24"/>
          <w:szCs w:val="24"/>
          <w:lang w:eastAsia="zh-CN"/>
        </w:rPr>
        <w:t xml:space="preserve">considerable period interviewing seasoned craftsmen </w:t>
      </w:r>
      <w:r>
        <w:rPr>
          <w:rFonts w:hint="default" w:ascii="Times New Roman" w:hAnsi="Times New Roman" w:eastAsia="宋体" w:cs="Times New Roman"/>
          <w:snapToGrid/>
          <w:kern w:val="2"/>
          <w:sz w:val="24"/>
          <w:szCs w:val="24"/>
          <w:u w:val="single"/>
          <w:lang w:eastAsia="zh-CN"/>
        </w:rPr>
        <w:t xml:space="preserve">59 </w:t>
      </w:r>
      <w:r>
        <w:rPr>
          <w:rFonts w:hint="default" w:ascii="Times New Roman" w:hAnsi="Times New Roman" w:eastAsia="宋体" w:cs="Times New Roman"/>
          <w:snapToGrid/>
          <w:kern w:val="2"/>
          <w:sz w:val="24"/>
          <w:szCs w:val="24"/>
          <w:lang w:eastAsia="zh-CN"/>
        </w:rPr>
        <w:t xml:space="preserve">carefully gathering records of weaving techniques, ” Qian explains.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After understanding the foundational logic of bamboo weaving and the patterns, Qian began to add artistic </w:t>
      </w:r>
      <w:r>
        <w:rPr>
          <w:rFonts w:hint="default" w:ascii="Times New Roman" w:hAnsi="Times New Roman" w:eastAsia="宋体" w:cs="Times New Roman"/>
          <w:snapToGrid/>
          <w:kern w:val="2"/>
          <w:sz w:val="24"/>
          <w:szCs w:val="24"/>
          <w:u w:val="single"/>
          <w:lang w:eastAsia="zh-CN"/>
        </w:rPr>
        <w:t>60</w:t>
      </w:r>
      <w:r>
        <w:rPr>
          <w:rFonts w:hint="default" w:ascii="Times New Roman" w:hAnsi="Times New Roman" w:eastAsia="宋体" w:cs="Times New Roman"/>
          <w:snapToGrid/>
          <w:kern w:val="2"/>
          <w:sz w:val="24"/>
          <w:szCs w:val="24"/>
          <w:lang w:eastAsia="zh-CN"/>
        </w:rPr>
        <w:t xml:space="preserve"> （touch） to his bamboo weaving.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“My artistic innovation centers around </w:t>
      </w:r>
      <w:r>
        <w:rPr>
          <w:rFonts w:hint="default" w:ascii="Times New Roman" w:hAnsi="Times New Roman" w:eastAsia="宋体" w:cs="Times New Roman"/>
          <w:snapToGrid/>
          <w:kern w:val="2"/>
          <w:sz w:val="24"/>
          <w:szCs w:val="24"/>
          <w:u w:val="single"/>
          <w:lang w:eastAsia="zh-CN"/>
        </w:rPr>
        <w:t xml:space="preserve">61 </w:t>
      </w:r>
      <w:r>
        <w:rPr>
          <w:rFonts w:hint="default" w:ascii="Times New Roman" w:hAnsi="Times New Roman" w:eastAsia="宋体" w:cs="Times New Roman"/>
          <w:snapToGrid/>
          <w:kern w:val="2"/>
          <w:sz w:val="24"/>
          <w:szCs w:val="24"/>
          <w:lang w:eastAsia="zh-CN"/>
        </w:rPr>
        <w:t xml:space="preserve">weaving can convey the nature of the world. For instance, we employ a </w:t>
      </w:r>
      <w:r>
        <w:rPr>
          <w:rFonts w:hint="default" w:ascii="Times New Roman" w:hAnsi="Times New Roman" w:eastAsia="宋体" w:cs="Times New Roman"/>
          <w:snapToGrid/>
          <w:kern w:val="2"/>
          <w:sz w:val="24"/>
          <w:szCs w:val="24"/>
          <w:u w:val="single"/>
          <w:lang w:eastAsia="zh-CN"/>
        </w:rPr>
        <w:t>62</w:t>
      </w:r>
      <w:r>
        <w:rPr>
          <w:rFonts w:hint="default" w:ascii="Times New Roman" w:hAnsi="Times New Roman" w:eastAsia="宋体" w:cs="Times New Roman"/>
          <w:snapToGrid/>
          <w:kern w:val="2"/>
          <w:sz w:val="24"/>
          <w:szCs w:val="24"/>
          <w:lang w:eastAsia="zh-CN"/>
        </w:rPr>
        <w:t xml:space="preserve"> （diversity） range of colors to strengthen its expressive potential, filling bamboo weaving with a convincing language, ”Qian adds.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Additionally, there is a dynamic connection and dialogue with other materials. “</w:t>
      </w:r>
      <w:r>
        <w:rPr>
          <w:rFonts w:hint="default" w:ascii="Times New Roman" w:hAnsi="Times New Roman" w:eastAsia="宋体" w:cs="Times New Roman"/>
          <w:snapToGrid/>
          <w:kern w:val="2"/>
          <w:sz w:val="24"/>
          <w:szCs w:val="24"/>
          <w:u w:val="single"/>
          <w:lang w:eastAsia="zh-CN"/>
        </w:rPr>
        <w:t xml:space="preserve"> 63 </w:t>
      </w:r>
      <w:r>
        <w:rPr>
          <w:rFonts w:hint="default" w:ascii="Times New Roman" w:hAnsi="Times New Roman" w:eastAsia="宋体" w:cs="Times New Roman"/>
          <w:snapToGrid/>
          <w:kern w:val="2"/>
          <w:sz w:val="24"/>
          <w:szCs w:val="24"/>
          <w:lang w:eastAsia="zh-CN"/>
        </w:rPr>
        <w:t xml:space="preserve">（bamboo）unique combination of rigidity and flexibility, distinct from many other materials like metals or textiles, </w:t>
      </w:r>
      <w:r>
        <w:rPr>
          <w:rFonts w:hint="default" w:ascii="Times New Roman" w:hAnsi="Times New Roman" w:eastAsia="宋体" w:cs="Times New Roman"/>
          <w:snapToGrid/>
          <w:kern w:val="2"/>
          <w:sz w:val="24"/>
          <w:szCs w:val="24"/>
          <w:u w:val="single"/>
          <w:lang w:eastAsia="zh-CN"/>
        </w:rPr>
        <w:t xml:space="preserve">64 </w:t>
      </w:r>
      <w:r>
        <w:rPr>
          <w:rFonts w:hint="default" w:ascii="Times New Roman" w:hAnsi="Times New Roman" w:eastAsia="宋体" w:cs="Times New Roman"/>
          <w:snapToGrid/>
          <w:kern w:val="2"/>
          <w:sz w:val="24"/>
          <w:szCs w:val="24"/>
          <w:lang w:eastAsia="zh-CN"/>
        </w:rPr>
        <w:t xml:space="preserve">（position） it in a proper zone. I believe it can be used as an excellent adhesive（粘合剂）with other materials, ”Qian explains. </w:t>
      </w:r>
    </w:p>
    <w:p>
      <w:pPr>
        <w:kinsoku/>
        <w:autoSpaceDE/>
        <w:autoSpaceDN/>
        <w:adjustRightInd/>
        <w:snapToGrid/>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He has also taught his bamboo weaving techniques at Zhejiang University of Science and Technology, and says previously the course </w:t>
      </w:r>
      <w:r>
        <w:rPr>
          <w:rFonts w:hint="default" w:ascii="Times New Roman" w:hAnsi="Times New Roman" w:eastAsia="宋体" w:cs="Times New Roman"/>
          <w:snapToGrid/>
          <w:kern w:val="2"/>
          <w:sz w:val="24"/>
          <w:szCs w:val="24"/>
          <w:u w:val="single"/>
          <w:lang w:eastAsia="zh-CN"/>
        </w:rPr>
        <w:t xml:space="preserve">65 </w:t>
      </w:r>
      <w:r>
        <w:rPr>
          <w:rFonts w:hint="default" w:ascii="Times New Roman" w:hAnsi="Times New Roman" w:eastAsia="宋体" w:cs="Times New Roman"/>
          <w:snapToGrid/>
          <w:kern w:val="2"/>
          <w:sz w:val="24"/>
          <w:szCs w:val="24"/>
          <w:lang w:eastAsia="zh-CN"/>
        </w:rPr>
        <w:t xml:space="preserve">（design） to encourage open-minded thinking, exploring the ways to integrate bamboo weaving expertise into different fields. </w:t>
      </w:r>
    </w:p>
    <w:p>
      <w:pPr>
        <w:kinsoku/>
        <w:autoSpaceDE/>
        <w:autoSpaceDN/>
        <w:spacing w:line="360" w:lineRule="auto"/>
        <w:ind w:firstLine="486" w:firstLineChars="200"/>
        <w:contextualSpacing/>
        <w:jc w:val="both"/>
        <w:textAlignment w:val="auto"/>
        <w:rPr>
          <w:rFonts w:hint="default" w:ascii="Times New Roman" w:hAnsi="Times New Roman" w:eastAsia="宋体" w:cs="Times New Roman"/>
          <w:b/>
          <w:bCs/>
          <w:spacing w:val="1"/>
          <w:sz w:val="24"/>
          <w:szCs w:val="24"/>
          <w:lang w:eastAsia="zh-CN"/>
        </w:rPr>
      </w:pPr>
    </w:p>
    <w:p>
      <w:pPr>
        <w:kinsoku/>
        <w:autoSpaceDE/>
        <w:autoSpaceDN/>
        <w:spacing w:line="360" w:lineRule="auto"/>
        <w:ind w:firstLine="486" w:firstLineChars="200"/>
        <w:contextualSpacing/>
        <w:jc w:val="both"/>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b/>
          <w:bCs/>
          <w:spacing w:val="1"/>
          <w:sz w:val="24"/>
          <w:szCs w:val="24"/>
          <w:lang w:eastAsia="zh-CN"/>
        </w:rPr>
        <w:t>第四部分</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b/>
          <w:bCs/>
          <w:spacing w:val="1"/>
          <w:sz w:val="24"/>
          <w:szCs w:val="24"/>
          <w:lang w:eastAsia="zh-CN"/>
        </w:rPr>
        <w:t>写作（共两节，满分40分）</w:t>
      </w:r>
    </w:p>
    <w:p>
      <w:pPr>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第一节 （满分15分）</w:t>
      </w:r>
    </w:p>
    <w:p>
      <w:pPr>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假如你是李华，上周你校新开设了劳动体验课。请给你的留学生朋友 Allen写一封邮件邀请他同去体验。内容包括：</w:t>
      </w:r>
    </w:p>
    <w:p>
      <w:pPr>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1. 介绍课程内容；</w:t>
      </w:r>
    </w:p>
    <w:p>
      <w:pPr>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2. 表达邀请。</w:t>
      </w:r>
    </w:p>
    <w:p>
      <w:pPr>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注意：</w:t>
      </w:r>
    </w:p>
    <w:p>
      <w:pPr>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1. 写作词数应为80左右；</w:t>
      </w:r>
    </w:p>
    <w:p>
      <w:pPr>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2. 请按如下格式在答题卡的相应位置作答。</w:t>
      </w:r>
    </w:p>
    <w:p>
      <w:pPr>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Dear Allen, </w:t>
      </w:r>
    </w:p>
    <w:p>
      <w:pPr>
        <w:kinsoku/>
        <w:autoSpaceDE/>
        <w:autoSpaceDN/>
        <w:spacing w:line="360" w:lineRule="auto"/>
        <w:ind w:firstLine="480" w:firstLineChars="200"/>
        <w:contextualSpacing/>
        <w:jc w:val="right"/>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Yours, </w:t>
      </w:r>
    </w:p>
    <w:p>
      <w:pPr>
        <w:kinsoku/>
        <w:autoSpaceDE/>
        <w:autoSpaceDN/>
        <w:spacing w:line="360" w:lineRule="auto"/>
        <w:ind w:firstLine="480" w:firstLineChars="200"/>
        <w:contextualSpacing/>
        <w:jc w:val="right"/>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Li Hua</w:t>
      </w:r>
    </w:p>
    <w:p>
      <w:pPr>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第二节 （满分25分）</w:t>
      </w:r>
    </w:p>
    <w:p>
      <w:pPr>
        <w:kinsoku/>
        <w:autoSpaceDE/>
        <w:autoSpaceDN/>
        <w:spacing w:line="360" w:lineRule="auto"/>
        <w:ind w:firstLine="480" w:firstLineChars="200"/>
        <w:contextualSpacing/>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napToGrid/>
          <w:kern w:val="2"/>
          <w:sz w:val="24"/>
          <w:szCs w:val="24"/>
          <w:lang w:eastAsia="zh-CN"/>
        </w:rPr>
        <w:t>阅读下面材料，根据其内容和所给段落开头语续写两段，使之构成一篇完整的短文。</w:t>
      </w:r>
    </w:p>
    <w:p>
      <w:pPr>
        <w:pStyle w:val="2"/>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lang w:eastAsia="zh-CN"/>
        </w:rPr>
      </w:pPr>
      <w:r>
        <w:rPr>
          <w:rFonts w:hint="default" w:ascii="Times New Roman" w:hAnsi="Times New Roman" w:eastAsia="宋体" w:cs="Times New Roman"/>
          <w:snapToGrid/>
          <w:kern w:val="2"/>
          <w:lang w:eastAsia="zh-CN"/>
        </w:rPr>
        <w:t xml:space="preserve">As long as she could remember, Mary had been fascinated by her grandmother's notebooks. They were overflowing with stories and recipes from every comer of the globe, gathered during her wanderings in her youth. Those notebooks were like a time machine, taking her back to the days when her grandmother was young and full of life. She felt as if she could almost taste the flavors of the dishes her grandmother had cooked back then. </w:t>
      </w:r>
    </w:p>
    <w:p>
      <w:pPr>
        <w:pStyle w:val="2"/>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lang w:eastAsia="zh-CN"/>
        </w:rPr>
      </w:pPr>
      <w:r>
        <w:rPr>
          <w:rFonts w:hint="default" w:ascii="Times New Roman" w:hAnsi="Times New Roman" w:eastAsia="宋体" w:cs="Times New Roman"/>
          <w:snapToGrid/>
          <w:kern w:val="2"/>
          <w:lang w:eastAsia="zh-CN"/>
        </w:rPr>
        <w:t xml:space="preserve">The notebooks were more than just pages of paper and ink. They were a reflection of her grandmother's life, a record of her experiences and learning. Each recipe was a memory, each story a lesson learned. And now, those notebooks were about to pass into Mary's keeping. Her grandmother had promised to pass them down to her when she was old enough to appreciate them. </w:t>
      </w:r>
    </w:p>
    <w:p>
      <w:pPr>
        <w:pStyle w:val="2"/>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lang w:eastAsia="zh-CN"/>
        </w:rPr>
      </w:pPr>
      <w:r>
        <w:rPr>
          <w:rFonts w:hint="default" w:ascii="Times New Roman" w:hAnsi="Times New Roman" w:eastAsia="宋体" w:cs="Times New Roman"/>
          <w:snapToGrid/>
          <w:kern w:val="2"/>
          <w:lang w:eastAsia="zh-CN"/>
        </w:rPr>
        <w:t xml:space="preserve">Mary couldn't wait to dive into those notebooks and discover more about her grandmother's world. She was sure that they would be a rich source of knowledge and inspiration, and she was determined to honor her grandmother's legacy（遗产）by preserving and cherishing those priceless notebooks. </w:t>
      </w:r>
    </w:p>
    <w:p>
      <w:pPr>
        <w:pStyle w:val="2"/>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lang w:eastAsia="zh-CN"/>
        </w:rPr>
      </w:pPr>
      <w:r>
        <w:rPr>
          <w:rFonts w:hint="default" w:ascii="Times New Roman" w:hAnsi="Times New Roman" w:eastAsia="宋体" w:cs="Times New Roman"/>
          <w:snapToGrid/>
          <w:kern w:val="2"/>
          <w:lang w:eastAsia="zh-CN"/>
        </w:rPr>
        <w:t xml:space="preserve">One day, while searching through her grandmother's attic（阁楼）, Mary came across a pile of unfamiliar notebooks. As she turned the pages of one of them, she realized they were filled with intricate（错综复杂的）details of her grandmother's life. However, some pages were missing. Mary was puzzled. She wondered what could have happened to those missing pages and what secrets they might have held. She was determined to discover the truth behind the notebooks and fill in the missing pieces of her grandmother's life. </w:t>
      </w:r>
    </w:p>
    <w:p>
      <w:pPr>
        <w:pStyle w:val="2"/>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lang w:eastAsia="zh-CN"/>
        </w:rPr>
      </w:pPr>
      <w:r>
        <w:rPr>
          <w:rFonts w:hint="default" w:ascii="Times New Roman" w:hAnsi="Times New Roman" w:eastAsia="宋体" w:cs="Times New Roman"/>
          <w:snapToGrid/>
          <w:kern w:val="2"/>
          <w:lang w:eastAsia="zh-CN"/>
        </w:rPr>
        <w:t xml:space="preserve">With her heart pounding in her chest, Mary wildly searched the attic for those missing pages, but still couldn't find them. Then, suddenly, she recalled her grandmother mentioning something about hiding things in plain sight. A light bulb went off in her head—the missing pages must be somewhere in the house! She knew she had to find them before they were lost forever. </w:t>
      </w:r>
    </w:p>
    <w:p>
      <w:pPr>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注意：</w:t>
      </w:r>
    </w:p>
    <w:p>
      <w:pPr>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1. 续写词数应为150左右；</w:t>
      </w:r>
    </w:p>
    <w:p>
      <w:pPr>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2. 请按如下格式在答题卡的相应位置作答。</w:t>
      </w:r>
    </w:p>
    <w:p>
      <w:pPr>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With renewed determination, Mary began her search. </w:t>
      </w:r>
    </w:p>
    <w:p>
      <w:pPr>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p>
    <w:p>
      <w:pPr>
        <w:kinsoku/>
        <w:autoSpaceDE/>
        <w:autoSpaceDN/>
        <w:spacing w:line="360" w:lineRule="auto"/>
        <w:ind w:firstLine="480" w:firstLineChars="200"/>
        <w:contextualSpacing/>
        <w:jc w:val="both"/>
        <w:textAlignment w:val="auto"/>
        <w:rPr>
          <w:rFonts w:hint="default" w:ascii="Times New Roman" w:hAnsi="Times New Roman" w:eastAsia="宋体" w:cs="Times New Roman"/>
          <w:snapToGrid/>
          <w:kern w:val="2"/>
          <w:sz w:val="24"/>
          <w:szCs w:val="24"/>
          <w:lang w:eastAsia="zh-CN"/>
        </w:rPr>
      </w:pPr>
      <w:r>
        <w:rPr>
          <w:rFonts w:hint="default" w:ascii="Times New Roman" w:hAnsi="Times New Roman" w:eastAsia="宋体" w:cs="Times New Roman"/>
          <w:snapToGrid/>
          <w:kern w:val="2"/>
          <w:sz w:val="24"/>
          <w:szCs w:val="24"/>
          <w:lang w:eastAsia="zh-CN"/>
        </w:rPr>
        <w:t xml:space="preserve">Mary carefully removed the envelope, trembling with excitement. </w:t>
      </w:r>
    </w:p>
    <w:sectPr>
      <w:headerReference r:id="rId3" w:type="default"/>
      <w:pgSz w:w="11900" w:h="16840"/>
      <w:pgMar w:top="1134" w:right="1134" w:bottom="1134" w:left="1134" w:header="0" w:footer="0"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EyOGYzMDhhZjQ1Y2Q1NjM3MDk2ZmY3ZDJlMDc4YWEifQ=="/>
  </w:docVars>
  <w:rsids>
    <w:rsidRoot w:val="005654DD"/>
    <w:rsid w:val="004151FC"/>
    <w:rsid w:val="005654DD"/>
    <w:rsid w:val="005E0D99"/>
    <w:rsid w:val="009B2ED8"/>
    <w:rsid w:val="00C02FC6"/>
    <w:rsid w:val="00E6654A"/>
    <w:rsid w:val="0C8278CB"/>
    <w:rsid w:val="17824013"/>
    <w:rsid w:val="1D0249C0"/>
    <w:rsid w:val="220B7447"/>
    <w:rsid w:val="23F073B8"/>
    <w:rsid w:val="29037B8D"/>
    <w:rsid w:val="2B155AB3"/>
    <w:rsid w:val="2E1D6FFC"/>
    <w:rsid w:val="38F512A1"/>
    <w:rsid w:val="3EDE4585"/>
    <w:rsid w:val="49584F34"/>
    <w:rsid w:val="4D7F5E5E"/>
    <w:rsid w:val="5BFE7BBD"/>
    <w:rsid w:val="5F2416E8"/>
    <w:rsid w:val="65D639C5"/>
    <w:rsid w:val="67A61834"/>
    <w:rsid w:val="75C13CDD"/>
    <w:rsid w:val="7D561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Theme="minorEastAsia" w:cs="Arial"/>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24"/>
      <w:szCs w:val="24"/>
    </w:rPr>
  </w:style>
  <w:style w:type="paragraph" w:styleId="3">
    <w:name w:val="footer"/>
    <w:basedOn w:val="1"/>
    <w:link w:val="10"/>
    <w:unhideWhenUsed/>
    <w:uiPriority w:val="99"/>
    <w:pPr>
      <w:widowControl w:val="0"/>
      <w:tabs>
        <w:tab w:val="center" w:pos="4153"/>
        <w:tab w:val="right" w:pos="8306"/>
      </w:tabs>
      <w:kinsoku/>
      <w:autoSpaceDE/>
      <w:autoSpaceDN/>
      <w:adjustRightInd/>
      <w:textAlignment w:val="auto"/>
    </w:pPr>
    <w:rPr>
      <w:rFonts w:ascii="Times New Roman" w:hAnsi="Times New Roman" w:eastAsia="宋体" w:cs="Times New Roman"/>
      <w:snapToGrid/>
      <w:color w:val="auto"/>
      <w:sz w:val="18"/>
      <w:szCs w:val="18"/>
      <w:lang w:eastAsia="zh-CN"/>
    </w:rPr>
  </w:style>
  <w:style w:type="paragraph" w:styleId="4">
    <w:name w:val="header"/>
    <w:basedOn w:val="1"/>
    <w:link w:val="9"/>
    <w:unhideWhenUsed/>
    <w:qFormat/>
    <w:uiPriority w:val="99"/>
    <w:pPr>
      <w:widowControl w:val="0"/>
      <w:pBdr>
        <w:bottom w:val="single" w:color="auto" w:sz="6" w:space="1"/>
      </w:pBdr>
      <w:tabs>
        <w:tab w:val="center" w:pos="4153"/>
        <w:tab w:val="right" w:pos="8306"/>
      </w:tabs>
      <w:kinsoku/>
      <w:autoSpaceDE/>
      <w:autoSpaceDN/>
      <w:adjustRightInd/>
      <w:jc w:val="center"/>
      <w:textAlignment w:val="auto"/>
    </w:pPr>
    <w:rPr>
      <w:rFonts w:ascii="Times New Roman" w:hAnsi="Times New Roman" w:eastAsia="宋体" w:cs="Times New Roman"/>
      <w:snapToGrid/>
      <w:color w:val="auto"/>
      <w:sz w:val="18"/>
      <w:szCs w:val="18"/>
      <w:lang w:eastAsia="zh-CN"/>
    </w:rPr>
  </w:style>
  <w:style w:type="table" w:customStyle="1" w:styleId="7">
    <w:name w:val="Table Normal_0"/>
    <w:semiHidden/>
    <w:unhideWhenUsed/>
    <w:qFormat/>
    <w:uiPriority w:val="0"/>
    <w:tblPr>
      <w:tblLayout w:type="fixed"/>
      <w:tblCellMar>
        <w:top w:w="0" w:type="dxa"/>
        <w:left w:w="0" w:type="dxa"/>
        <w:bottom w:w="0" w:type="dxa"/>
        <w:right w:w="0" w:type="dxa"/>
      </w:tblCellMar>
    </w:tblPr>
  </w:style>
  <w:style w:type="paragraph" w:customStyle="1" w:styleId="8">
    <w:name w:val="Table Text"/>
    <w:basedOn w:val="1"/>
    <w:semiHidden/>
    <w:qFormat/>
    <w:uiPriority w:val="0"/>
    <w:rPr>
      <w:rFonts w:ascii="Times New Roman" w:hAnsi="Times New Roman" w:eastAsia="Times New Roman" w:cs="Times New Roman"/>
      <w:sz w:val="31"/>
      <w:szCs w:val="31"/>
    </w:rPr>
  </w:style>
  <w:style w:type="character" w:customStyle="1" w:styleId="9">
    <w:name w:val="页眉 Char"/>
    <w:link w:val="4"/>
    <w:semiHidden/>
    <w:qFormat/>
    <w:uiPriority w:val="99"/>
    <w:rPr>
      <w:rFonts w:ascii="Times New Roman" w:hAnsi="Times New Roman" w:eastAsia="宋体" w:cs="Times New Roman"/>
      <w:sz w:val="18"/>
      <w:szCs w:val="18"/>
    </w:rPr>
  </w:style>
  <w:style w:type="character" w:customStyle="1" w:styleId="10">
    <w:name w:val="页脚 Char"/>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4582</Words>
  <Characters>19129</Characters>
  <Lines>164</Lines>
  <Paragraphs>46</Paragraphs>
  <TotalTime>25</TotalTime>
  <ScaleCrop>false</ScaleCrop>
  <LinksUpToDate>false</LinksUpToDate>
  <CharactersWithSpaces>23039</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2023-12-31T22:12:00Z</dcterms:created>
  <dc:creator>优点英语编辑部VIP</dc:creator>
  <cp:lastModifiedBy>Administrator</cp:lastModifiedBy>
  <dcterms:modified xsi:type="dcterms:W3CDTF">2024-01-16T02:50:34Z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y fmtid="{D5CDD505-2E9C-101B-9397-08002B2CF9AE}" pid="7" name="ICV">
    <vt:lpwstr>1EEA85F5350A4A6393DAB894390DCF9E_12</vt:lpwstr>
  </property>
</Properties>
</file>