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76303">
      <w:pPr>
        <w:adjustRightInd w:val="0"/>
        <w:snapToGrid w:val="0"/>
        <w:spacing w:after="0" w:line="240" w:lineRule="auto"/>
        <w:jc w:val="center"/>
        <w:rPr>
          <w:rFonts w:hint="eastAsia" w:ascii="Times New Roman" w:hAnsi="Times New Roman" w:cs="Times New Roman"/>
          <w:sz w:val="21"/>
          <w:szCs w:val="21"/>
        </w:rPr>
      </w:pPr>
      <w:r>
        <w:rPr>
          <w:rFonts w:ascii="Times New Roman" w:hAnsi="Times New Roman" w:cs="Times New Roman"/>
          <w:b/>
          <w:bCs/>
          <w:sz w:val="32"/>
          <w:szCs w:val="32"/>
        </w:rPr>
        <w:t>湖南省长郡中学、湖南师大附中、长沙一中2026届高中毕业班7月摸底联考英语试题</w:t>
      </w:r>
      <w:r>
        <w:rPr>
          <w:rFonts w:hint="eastAsia" w:ascii="Times New Roman" w:hAnsi="Times New Roman" w:cs="Times New Roman"/>
          <w:b/>
          <w:bCs/>
          <w:sz w:val="32"/>
          <w:szCs w:val="32"/>
        </w:rPr>
        <w:t>参考答案</w:t>
      </w:r>
    </w:p>
    <w:p w14:paraId="59487C61">
      <w:pPr>
        <w:adjustRightInd w:val="0"/>
        <w:snapToGrid w:val="0"/>
        <w:spacing w:after="0" w:line="240" w:lineRule="auto"/>
        <w:textAlignment w:val="center"/>
        <w:rPr>
          <w:rFonts w:ascii="Times New Roman" w:hAnsi="Times New Roman" w:cs="Times New Roman"/>
          <w:color w:val="000000"/>
          <w:sz w:val="21"/>
          <w:szCs w:val="21"/>
        </w:rPr>
      </w:pPr>
    </w:p>
    <w:p w14:paraId="41EFFE67">
      <w:pPr>
        <w:adjustRightInd w:val="0"/>
        <w:snapToGrid w:val="0"/>
        <w:spacing w:after="0" w:line="240" w:lineRule="auto"/>
        <w:rPr>
          <w:rFonts w:ascii="Times New Roman" w:hAnsi="Times New Roman" w:cs="Times New Roman"/>
          <w:sz w:val="21"/>
          <w:szCs w:val="21"/>
        </w:rPr>
      </w:pPr>
      <w:r>
        <w:rPr>
          <w:rFonts w:ascii="Times New Roman" w:hAnsi="Times New Roman" w:cs="Times New Roman"/>
          <w:sz w:val="21"/>
          <w:szCs w:val="21"/>
        </w:rPr>
        <w:t xml:space="preserve">1—5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AACAB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6—10</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BCABC </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11—15</w:t>
      </w:r>
      <w:r>
        <w:rPr>
          <w:rFonts w:hint="eastAsia" w:ascii="Times New Roman" w:hAnsi="Times New Roman" w:cs="Times New Roman"/>
          <w:sz w:val="21"/>
          <w:szCs w:val="21"/>
        </w:rPr>
        <w:t xml:space="preserve"> </w:t>
      </w:r>
      <w:r>
        <w:rPr>
          <w:rFonts w:ascii="Times New Roman" w:hAnsi="Times New Roman" w:cs="Times New Roman"/>
          <w:sz w:val="21"/>
          <w:szCs w:val="21"/>
        </w:rPr>
        <w:t>ACCBB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16—20 CBAAC</w:t>
      </w:r>
    </w:p>
    <w:p w14:paraId="1B9DDA5E">
      <w:pPr>
        <w:adjustRightInd w:val="0"/>
        <w:snapToGrid w:val="0"/>
        <w:spacing w:after="0" w:line="240" w:lineRule="auto"/>
        <w:rPr>
          <w:rFonts w:ascii="Times New Roman" w:hAnsi="Times New Roman" w:cs="Times New Roman"/>
          <w:sz w:val="21"/>
          <w:szCs w:val="21"/>
        </w:rPr>
      </w:pPr>
      <w:r>
        <w:rPr>
          <w:rFonts w:ascii="Times New Roman" w:hAnsi="Times New Roman" w:cs="Times New Roman"/>
          <w:sz w:val="21"/>
          <w:szCs w:val="21"/>
        </w:rPr>
        <w:t>21—23</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DBA</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24—27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DCCA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28—31 CDBD  </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32—35 BDCB</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36—40 EGBFA</w:t>
      </w:r>
    </w:p>
    <w:p w14:paraId="11CF16AD">
      <w:pPr>
        <w:adjustRightInd w:val="0"/>
        <w:snapToGrid w:val="0"/>
        <w:spacing w:after="0" w:line="240" w:lineRule="auto"/>
        <w:rPr>
          <w:rFonts w:ascii="Times New Roman" w:hAnsi="Times New Roman" w:cs="Times New Roman"/>
          <w:sz w:val="21"/>
          <w:szCs w:val="21"/>
        </w:rPr>
      </w:pPr>
      <w:r>
        <w:rPr>
          <w:rFonts w:ascii="Times New Roman" w:hAnsi="Times New Roman" w:cs="Times New Roman"/>
          <w:sz w:val="21"/>
          <w:szCs w:val="21"/>
        </w:rPr>
        <w:t>41—45</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DCBAD </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46—50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ABBAC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51—55 ADCBC</w:t>
      </w:r>
    </w:p>
    <w:p w14:paraId="75BF2449">
      <w:pPr>
        <w:numPr>
          <w:ilvl w:val="0"/>
          <w:numId w:val="1"/>
        </w:num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revealed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57. cultural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58. explorations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 59. significantly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60. which  </w:t>
      </w:r>
    </w:p>
    <w:p w14:paraId="107BB30F">
      <w:pPr>
        <w:numPr>
          <w:ilvl w:val="0"/>
          <w:numId w:val="0"/>
        </w:num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61. were determined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62. a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63. measuring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 xml:space="preserve">64. from    </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65. included</w:t>
      </w:r>
    </w:p>
    <w:p w14:paraId="3094F86A">
      <w:pPr>
        <w:adjustRightInd w:val="0"/>
        <w:snapToGrid w:val="0"/>
        <w:spacing w:after="0" w:line="240" w:lineRule="auto"/>
        <w:textAlignment w:val="center"/>
        <w:rPr>
          <w:rFonts w:ascii="Times New Roman" w:hAnsi="Times New Roman" w:cs="Times New Roman"/>
          <w:color w:val="000000"/>
          <w:sz w:val="21"/>
          <w:szCs w:val="21"/>
        </w:rPr>
      </w:pPr>
    </w:p>
    <w:p w14:paraId="74910829">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应用文</w:t>
      </w:r>
    </w:p>
    <w:p w14:paraId="7AF2F232">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Knowing that a series of activities themed Spreading Traditional Chinese Culture will be held in our school, I can’t wait to propose two of my desired activities as follows.</w:t>
      </w:r>
    </w:p>
    <w:p w14:paraId="5542582E">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One is the Poetry Festival, which offers opportunities for students to recite their favorite poems and feel the charm of classic Chinese poetry. The other is the Calligraphy Show, where students can have access to some masterpieces and create our own. As is known, Chinese poetry and calligraphy are unique art treasure in traditional Chinese culture. Both of the activities will surely attract us students to get involved, thus inspiring our national pride deep down.</w:t>
      </w:r>
    </w:p>
    <w:p w14:paraId="6D3DCBD4">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Hopefully, my proposal will be taken into serious consideration.</w:t>
      </w:r>
    </w:p>
    <w:p w14:paraId="76C16C2A">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读后续写</w:t>
      </w:r>
    </w:p>
    <w:p w14:paraId="755F73AD">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Para.1 Before I knew it, I had only one day left for the project. In a panic I hastily and quickly glued together what I pulled out from our recycle bin, my hands shaking with the weight of each hasty decision. The finished result looked miserable. Several of my classmates, including Nate, had created amazingly detailed constructions. They used materials like clay, wood and so on and were highly praised by Mr. Smith. When I saw their models, I felt even more embarrassed about mine. It was obvious that they had put a lot more time into the assignment than I had.</w:t>
      </w:r>
    </w:p>
    <w:p w14:paraId="69E5ADC1">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Para.2 That taught me a great lesson. I learnt from that day the importance of deciding on my priorities and budgeting my time. From then on, I tackled things a lot earlier instead of putting things off until tomorrow. As a result, not only did I finish my tasks on time, but also I felt better because I didn’t have to panic at the last minute. At the end of the semester, my work was chosen by Mr</w:t>
      </w:r>
      <w:r>
        <w:rPr>
          <w:rFonts w:hint="eastAsia" w:ascii="Times New Roman" w:hAnsi="Times New Roman" w:cs="Times New Roman"/>
          <w:color w:val="000000"/>
          <w:sz w:val="21"/>
          <w:szCs w:val="21"/>
        </w:rPr>
        <w:t>.</w:t>
      </w:r>
      <w:r>
        <w:rPr>
          <w:rFonts w:ascii="Times New Roman" w:hAnsi="Times New Roman" w:cs="Times New Roman"/>
          <w:color w:val="000000"/>
          <w:sz w:val="21"/>
          <w:szCs w:val="21"/>
        </w:rPr>
        <w:t xml:space="preserve"> Smith on another occasion. Seeing my change, my parents and my sister were so proud of me. It dawned on me that getting things done on time instead of being a procrastinator really counted.</w:t>
      </w:r>
    </w:p>
    <w:p w14:paraId="3DB2F71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2CD0D"/>
    <w:multiLevelType w:val="singleLevel"/>
    <w:tmpl w:val="0CC2CD0D"/>
    <w:lvl w:ilvl="0" w:tentative="0">
      <w:start w:val="5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A47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2025-08-04T04:02:46Z</dcterms:created>
  <dc:creator>Admin</dc:creator>
  <cp:lastModifiedBy>柚夏呀</cp:lastModifiedBy>
  <dcterms:modified xsi:type="dcterms:W3CDTF">2025-08-04T04:03:17Z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eyJoZGlkIjoiOWE1ZjIwYWFmYjNhOGQ2ZDNmMDk0NDI5YTU4MDVhZmMiLCJ1c2VySWQiOiI0NTIwNzU0MDkifQ==</vt:lpwstr>
  </property>
  <property fmtid="{D5CDD505-2E9C-101B-9397-08002B2CF9AE}" pid="4" name="ICV">
    <vt:lpwstr>8162176066CB4FAF8C8507BF555932CD_12</vt:lpwstr>
  </property>
</Properties>
</file>