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                         设计说明</w:t>
      </w: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Teaching Objectives</w:t>
      </w:r>
      <w:r>
        <w:rPr>
          <w:rFonts w:hint="default" w:ascii="Times New Roman" w:hAnsi="Times New Roman" w:cs="Times New Roman"/>
          <w:sz w:val="24"/>
          <w:szCs w:val="32"/>
          <w:lang w:eastAsia="zh-CN"/>
        </w:rPr>
        <w:t>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To provide students with the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fundamental knowledge and understanding of the formats and styles of a notice.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To equip students with the ability to write a clear, concise, and effective notice in line with specific requirements and contexts.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To encourage students to analyze and evaluate the purpose and target readers, tailoring their writing accordingly.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4. To inspire students to use creative and engaging language related to the descriptions and significance of attending workshops focusing on traditional Chinese culture that can make their notice stand out.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Teaching Procedures</w:t>
      </w:r>
      <w:r>
        <w:rPr>
          <w:rFonts w:hint="eastAsia" w:ascii="Times New Roman" w:hAnsi="Times New Roman" w:cs="Times New Roman"/>
          <w:b/>
          <w:bCs/>
          <w:sz w:val="24"/>
          <w:szCs w:val="32"/>
          <w:lang w:eastAsia="zh-CN"/>
        </w:rPr>
        <w:t>：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Step1. Lead in</w:t>
      </w: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 presents a student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writing to ask students to figure out the problems in the work based on the title.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Step2. Review of Knowledge</w:t>
      </w:r>
    </w:p>
    <w:p>
      <w:pPr>
        <w:keepNext w:val="0"/>
        <w:keepLines w:val="0"/>
        <w:widowControl/>
        <w:suppressLineNumbers w:val="0"/>
        <w:spacing w:line="18" w:lineRule="atLeast"/>
        <w:jc w:val="left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 guides the Ss by a</w:t>
      </w:r>
      <w:r>
        <w:rPr>
          <w:rFonts w:hint="default" w:ascii="Times New Roman" w:hAnsi="Times New Roman" w:cs="Times New Roman"/>
          <w:sz w:val="24"/>
          <w:szCs w:val="32"/>
        </w:rPr>
        <w:t>nalyz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ing</w:t>
      </w:r>
      <w:r>
        <w:rPr>
          <w:rFonts w:hint="default" w:ascii="Times New Roman" w:hAnsi="Times New Roman" w:cs="Times New Roman"/>
          <w:sz w:val="24"/>
          <w:szCs w:val="32"/>
        </w:rPr>
        <w:t xml:space="preserve"> and study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ing</w:t>
      </w: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a sample</w:t>
      </w:r>
      <w:r>
        <w:rPr>
          <w:rFonts w:hint="default" w:ascii="Times New Roman" w:hAnsi="Times New Roman" w:cs="Times New Roman"/>
          <w:sz w:val="24"/>
          <w:szCs w:val="32"/>
        </w:rPr>
        <w:t xml:space="preserve"> to understand the structure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, tone, content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32"/>
        </w:rPr>
        <w:t>and requirements of notice writing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allowing students to learn from examples.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Step3: Exam analysis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3.1 T asks </w:t>
      </w:r>
      <w:r>
        <w:rPr>
          <w:rFonts w:hint="default" w:ascii="Times New Roman" w:hAnsi="Times New Roman" w:cs="Times New Roman"/>
          <w:sz w:val="24"/>
          <w:szCs w:val="32"/>
        </w:rPr>
        <w:t xml:space="preserve">Ss to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read the tile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and</w:t>
      </w: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analyse the key points that should be noticed and mentioned in the writing.</w:t>
      </w: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3.2 T encourages the Ss to brainstorm activities </w:t>
      </w:r>
      <w:r>
        <w:rPr>
          <w:rFonts w:hint="default" w:ascii="Times New Roman" w:hAnsi="Times New Roman" w:cs="Times New Roman"/>
          <w:sz w:val="24"/>
          <w:szCs w:val="32"/>
        </w:rPr>
        <w:t>for a traditional Chinese culture workshop.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3.3 T inspires the Ss to p</w:t>
      </w:r>
      <w:r>
        <w:rPr>
          <w:rFonts w:hint="default" w:ascii="Times New Roman" w:hAnsi="Times New Roman" w:cs="Times New Roman"/>
          <w:sz w:val="24"/>
          <w:szCs w:val="32"/>
        </w:rPr>
        <w:t>racti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32"/>
        </w:rPr>
        <w:t>e using appropriate language expressions and formats to write the notice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, including expressions related to </w:t>
      </w:r>
      <w:r>
        <w:rPr>
          <w:rFonts w:hint="default" w:ascii="Times New Roman" w:hAnsi="Times New Roman" w:cs="Times New Roman"/>
          <w:sz w:val="24"/>
          <w:szCs w:val="32"/>
        </w:rPr>
        <w:t>the purpose and significance of the traditional Chinese culture workshop activities.</w:t>
      </w:r>
    </w:p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 4: Sample appreciation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T, together with the Ss appreciate the sample, learning </w:t>
      </w:r>
      <w:r>
        <w:rPr>
          <w:rFonts w:hint="default" w:ascii="Times New Roman" w:hAnsi="Times New Roman" w:cs="Times New Roman"/>
          <w:sz w:val="24"/>
          <w:szCs w:val="32"/>
        </w:rPr>
        <w:t>the content and language expression of the notice.</w:t>
      </w:r>
    </w:p>
    <w:p>
      <w:p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 5: Excellent work appreciation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 presents another student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s work to the Ss, letting them read aloud and give feedbacks. </w:t>
      </w:r>
    </w:p>
    <w:p>
      <w:pPr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Step6: Consolidation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T assigns a writing task related to traditional Chinese culture to the Ss for the purpose of reinforcing their understanding and application of the cultural knowledge they have learned.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C589"/>
    <w:multiLevelType w:val="singleLevel"/>
    <w:tmpl w:val="74A9C5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A500C41"/>
    <w:rsid w:val="69054B1C"/>
    <w:rsid w:val="79A2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2024-04-10T10:04:00Z</dcterms:created>
  <dc:creator>golden'apple</dc:creator>
  <cp:lastModifiedBy>Administrator</cp:lastModifiedBy>
  <dcterms:modified xsi:type="dcterms:W3CDTF">2024-04-11T06:32:21Z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53352EA1A8124A428339787F3C72F597_12</vt:lpwstr>
  </property>
</Properties>
</file>