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drawing>
          <wp:anchor distT="0" distB="0" distL="114300" distR="114300" simplePos="0" relativeHeight="251658240" behindDoc="0" locked="0" layoutInCell="1" allowOverlap="1">
            <wp:simplePos x="0" y="0"/>
            <wp:positionH relativeFrom="page">
              <wp:posOffset>11163300</wp:posOffset>
            </wp:positionH>
            <wp:positionV relativeFrom="topMargin">
              <wp:posOffset>11836400</wp:posOffset>
            </wp:positionV>
            <wp:extent cx="482600" cy="3429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342900"/>
                    </a:xfrm>
                    <a:prstGeom prst="rect">
                      <a:avLst/>
                    </a:prstGeom>
                  </pic:spPr>
                </pic:pic>
              </a:graphicData>
            </a:graphic>
          </wp:anchor>
        </w:drawing>
      </w:r>
      <w:r>
        <w:rPr>
          <w:rFonts w:hint="default" w:ascii="Times New Roman" w:hAnsi="Times New Roman" w:eastAsia="宋体" w:cs="Times New Roman"/>
          <w:b/>
          <w:color w:val="auto"/>
          <w:sz w:val="24"/>
        </w:rPr>
        <w:t>绝密★考试结束前</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宁波市2024</w:t>
      </w:r>
      <w:r>
        <w:rPr>
          <w:rFonts w:hint="eastAsia" w:cs="Times New Roman"/>
          <w:b/>
          <w:color w:val="auto"/>
          <w:sz w:val="32"/>
          <w:lang w:val="en-US" w:eastAsia="zh-CN"/>
        </w:rPr>
        <w:t>-2025</w:t>
      </w:r>
      <w:r>
        <w:rPr>
          <w:rFonts w:hint="default" w:ascii="Times New Roman" w:hAnsi="Times New Roman" w:eastAsia="宋体" w:cs="Times New Roman"/>
          <w:b/>
          <w:color w:val="auto"/>
          <w:sz w:val="32"/>
        </w:rPr>
        <w:t>学年第二学期期末九校联考</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高二英语试题</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本试卷分第Ⅰ卷（选择题）和第Ⅱ卷（非选择题）。满分150分，考试时间120分钟。</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 答第Ⅰ卷前，考生务必将自己的姓名、准考证号填写在答题卡上。</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 选出每小题答案后，用2B铅笔把答题卡上对应题目的答案标号涂黑。如需改动，用橡皮擦干净后，再选涂其他答案标号。不能答在本试卷上，否则无效。</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第Ⅰ卷</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第一部分：听力（共两节，每小题1.5分，满分30分）</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What will the speakers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Visit a friend.</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Pick up Millie.</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Buy some crayons.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Where probably are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a bus stop.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cinema.</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concert hall.</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What to buy.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When to gather.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Who to invite.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Who are the speakers?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boss and a secretary.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salesperson and a customer.</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An interviewer and an interviewee.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made the woman dissatisfied with the hotel?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was too crowded.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provided few dishes.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 was too far from the lake.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makes the boy upset?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can’t go for a picnic.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 is tired of staying indoors.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 finds online classes difficult.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When will the speakers go shopping?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Friday.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 Saturday.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Sunday.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Why does the woman talk to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offer him help.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get her car charged.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deal with a complaint.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does the man think of electric cars?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They’re inconvenient.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They’re heavy.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They’re dangerous.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does the man decide to do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Buy a gasoline car.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Meet the woman next week.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Look for information online.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is the main reason for Mark’s plan to run a Mexican restaurant?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loves Mexican food.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dreams of becoming a chef.</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wants the locals to try different dishes.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did the woman do one year ago?</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traveled with Mark.</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formed a new eating habit.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enjoyed spicy food in Mexico.</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is special about Mark’s restaurant?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foods are all spicy.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has a Mexican cook.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 offers original dishes.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Why does the man want to throw a party?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attract investment.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express gratitude to a client.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celebrate the company’s anniversary.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is the party supposed to last?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 two hours.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 one and a half hours.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 two and a half hours.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Who will provide food for the party?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hotel.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restaurant.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All participants.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Which part of the party will be totally decided by the woman?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date.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guest list.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entertainment.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r>
        <w:rPr>
          <w:rFonts w:hint="eastAsia" w:cs="Times New Roman"/>
          <w:color w:val="000000"/>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Where was David born?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Washington.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California.</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New York.</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was the first picture book completely created by David?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No, David!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How Many Spots Does a Jaguar Have?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How Georgie Radbourn Saved Baseball.</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Who made the greatest contribution to David’s career?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father.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mother.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 grandmother.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第二部分：阅读理解（共两节，满分50分）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阅读下列短文，从每题所给的A、B、C和D四个选项中，选出最佳答案。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Global Youth Summit 2025-Call for Delegates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United Nations Department of Economic and Social Affairs (UNDESA) invites applicants aged 18-25 to participate in the 10th Annual Global Youth Summit in Geneva, Switzerland. This year’s theme, “Innovation for Sustainable Cities”, focuses on youth-led solutions to urban environmental challenges.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Program Highlights: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·Fully funded (covers airfare, accommodation, and meals) for 50 selected delegates from developing countries.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·Partial scholarships available for participants from developed nations (covers 50% of costs).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·Pre-Summit Training (July 1-5, 2025): Online workshops on public speaking and project design.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Qualification Requirements: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·Age 18-25 (by June 1, 2025)</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·Fluency in English (IELTS 6.5</w:t>
      </w:r>
      <w:r>
        <w:rPr>
          <w:rFonts w:hint="eastAsia" w:cs="Times New Roman"/>
          <w:color w:val="000000"/>
          <w:lang w:val="en-US" w:eastAsia="zh-CN"/>
        </w:rPr>
        <w:t xml:space="preserve"> </w:t>
      </w:r>
      <w:r>
        <w:rPr>
          <w:rFonts w:hint="default" w:ascii="Times New Roman" w:hAnsi="Times New Roman" w:eastAsia="宋体" w:cs="Times New Roman"/>
          <w:color w:val="000000"/>
        </w:rPr>
        <w:t>/ TOEFL 90 or equivalent)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·Prior experience in community projects related to sustainability.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Application Process: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·Submit the online application form (include a 500-word essay on “A Local Urban Sustainability Issue and Your Proposed Solution”).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·Provide two reference letters (one academic, one from a project supervisor).</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·Deadline: March 15, 2025. Late submissions will not be considered.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Post-Summit Commitment: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Delegates must implement a local sustainability project within 6 months and submit a report to UNDESA.</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Who is qualified for full financial support?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22-year-old from Kenya with TOEFL 95.</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20-year-old from Canada with IELTS 7.0.</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24-year-old from Japan with no prior experience.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 17-year-old from India with community project experience.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must all applicants provide?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project report.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video introduction.</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eastAsia" w:cs="Times New Roman"/>
          <w:color w:val="000000"/>
          <w:lang w:val="en-US" w:eastAsia="zh-CN"/>
        </w:rPr>
        <w:t>.</w:t>
      </w:r>
      <w:r>
        <w:rPr>
          <w:rFonts w:hint="default" w:ascii="Times New Roman" w:hAnsi="Times New Roman" w:eastAsia="宋体" w:cs="Times New Roman"/>
          <w:color w:val="000000"/>
        </w:rPr>
        <w:t xml:space="preserve"> Two reference letters.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Proof of university enrollment.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What is implied about post-summit requirements?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Reports can be submitted at any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Only selected countries need to submit reports.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Delegates must apply their knowledge locally.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Delegates may ignore them without consequences.</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age 15</w:t>
      </w:r>
      <w:r>
        <w:rPr>
          <w:rFonts w:hint="eastAsia" w:cs="Times New Roman"/>
          <w:color w:val="000000"/>
          <w:lang w:val="en-US" w:eastAsia="zh-CN"/>
        </w:rPr>
        <w:t>,</w:t>
      </w:r>
      <w:r>
        <w:rPr>
          <w:rFonts w:hint="default" w:ascii="Times New Roman" w:hAnsi="Times New Roman" w:eastAsia="宋体" w:cs="Times New Roman"/>
          <w:color w:val="000000"/>
        </w:rPr>
        <w:t xml:space="preserve"> Zhao Yicheng has taken the speed climbing community by storm following his two stunning climbs of 4.68 and 4.65 seconds—unofficially faster than US athlete Sam Watson’s 4.74-second world record set at last year’s Paris Olympics.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Zhao’s record-breaking moment happened during a trial event for China’s national team on March 26. Since the event was not approved by the International Federation of Sport Climbing (IFSC), his achievement was not officially recognized. Nevertheless, evidently Zhao has emerged as one of China’s most promising speed climbers.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Born in 2009 in Suzhou, Zhao’s journey with speed climbing began at age 5, when a friend dragged him to a climbing gym. What started as a weekly hobby soon occupied his weekends. By 9, he had already won medals at multiple youth events. After winning the 2023 IFSC Youth World Championships in Seoul, South Korea, Zhao had to choose between school and sports. At that time, he was a top middle school student, but he chose to dedicate four to eight years to speed climbing to see how far he could go.</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September 2023, Zhao joined the Shanghai speed climbing team. During the 2023-24 winter camp, his times improved from 5.4 seconds to 4.99, reaching the “sub-five” milestone. He kept that strong momentum in the 2024 season, clocking 4.93 seconds to win the national speed climbing championships in September.</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Zhao credits his quick progress to scientific training and active thinking. After his first winter training camp with the national team, he emerged transformed. “The team’s environment pushed me to train smarter. The nation’s best climbers are here, and every session demands your absolute best,” said Zhao. Between training sessions, Zhao reads history books, sci-fi stories, and a biography of basketball legend Kobe Bryant. When he can’t sleep, he watches climbing videos to study others’ movements. “Climbing isn’t just physical. It’s a mental game. Without active thinking, you can’t reach the top level in any sport,” Zhao said.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now, age rules stop Zhao from competing in international events, but he sees the delay as an opportunity to improve his performance. “Next year, I’ll compete internationally in peak form to strive for honor for my country,” he told Xinhua.</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Why were Zhao Yicheng’s record-breaking climbs not officially recognized?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Because the event was not admitted by the IFSC.</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Because he was too young to qualify for world records.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Because his times were slower than Sam Watson’s record.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he competed in a national championship instead.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can be inferred about Zhao’s decision to focus on speed climbing over school?</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wanted to break records immediately.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prioritized his passion despite being a top student.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His family pressured him to pursue sports professionally.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He struggled academically and needed an alternative path.</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contribute to Zhao’s rapid improvement in speed climbing?</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Natural talent and early training.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Support from his school teachers.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International competition experience.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Scientific training and mental discipline.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Which of the following can best describe Zhao Yicheng?</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committed and ambitious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hardworking and creative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talented and self-disciplined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courageous and strong-willed</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Cooper’s hawk (鹰) in New Jersey has been observed using a smart urban hunting strategy—using traffic signals and parked cars as cover to hunt prey. Zoologist Vladimir Dinets first noticed the young raptor at a West Orange crossing when sending his daughter to school. Over several days, he documented its unique technique: the hawk would wait for the pedestrian crossing sound before launching attacks.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emerged from that small tree, flew very low above the sidewalk along the line of cars, made a sharp turn, crossed the street between the cars, and dove onto something near one of the houses,” Dinets described in Frontiers in Ethology. The targeted house had residents who frequently dined outdoors, leaving food scraps that attracted sparrows and doves—the hawk’s prey.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Cooper’s hawks are naturally stealthy forest hunters, but this individual adapted its strategies to the urban environment. Dinets conducted 18 observations that winter, noting the hawk only hunted when specific conditions were met: the pedestrian signal sounded, creating a long line of waiting cars for cover. “The probability of that happening by chance was very close to zero,” Dinets told Science Alert. On weekends without traffic or rainy days when no birds gathered, the hawk didn’t hunt.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predator’s strategy demonstrated remarkable foresight. “The sound signal meant that the red light would last longer, so the queue of cars would provide cover for the entire approach,” Dinets explained. The hawk would fly low behind vehicles, make a 90-degree turn, and strike feeding flocks. Though Dinets rarely saw the kills, he once witnessed the hawk carrying a sparrow and another time eating a dove.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shows the ability to understand connections between events and to plan ahead,” Dinets said. “They have a mental map of their hunting area and know it intimately.” Few scientific observations capture such complex raptor behavior, as wild hawks are difficult to study.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Dinets emphasized the cognitive demands of urban survival: “A city is a dangerous habitat for a large raptor... they manage to thrive there, at least in part, by being very smart.”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Why did the hawk target the area near the house mentioned in the text?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Because cars parked there never moved.</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Because the residents deliberately fed wild birds.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Because the trees there provided perfect hiding spots.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food remains left outside attracted smaller birds.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On what conditions would the hawk most probably launch attacks?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When cars were waiting in a line on rainy days.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When pedestrians crossed the road with light traffic.</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When many birds gathered in a tree across the street.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When the pedestrian signals sounded on sunny weekdays.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does the hawk’s specific hunting strategy suggest?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cannot hunt without human assistance.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uses the noise to scare prey into the open air.</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connects the sound signal with ideal hunting conditions.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regards the pedestrian crossing sound as a signal for hunting.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would be the best title of the article?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Hawks are forced to hunt in urban areas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Raptors adapt hunting skills to urban settings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Traffic signals change hawks’ hunting strategy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Human behavior disrupts wildlife’s living habits</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new study suggests that 20 minutes of sunlight before waking can help fight morning fatigue (疲惫), offering a potential solution for those struggling with long-term sleep insufficiency. While inadequate sleep poses health risks, simply sleeping more isn’t always practical or effective, as many still wake up tired.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Researchers at Osaka Metropolitan University found that pre-waking sunlight exposure may reduce fatigue, building on previous studies showing artificial dawn simulation can help. However, artificial light sources, often placed at bedside level, can lead to inconsistent exposure due to movement during sleep. A more stable alternative? Natural sunlight, which is freely available in most areas.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those without light pollution, leaving curtains open at night allows natural dawn light to enter. Others may use motorized curtains that reopen at a set morning time. To test this approach, the researchers conducted a crossover randomized controlled trial with 19 university students (ages 20–30) who maintained regular sleep schedules.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Participants slept in a university lab furnished like a bedroom. All windows were shaded except for one facing east, making it the only source of natural light. The researchers installed </w:t>
      </w:r>
      <w:r>
        <w:rPr>
          <w:rFonts w:hint="default" w:ascii="Times New Roman" w:hAnsi="Times New Roman" w:eastAsia="宋体" w:cs="Times New Roman"/>
          <w:b/>
          <w:color w:val="000000"/>
          <w:u w:val="single"/>
        </w:rPr>
        <w:t>light-shielding</w:t>
      </w:r>
      <w:r>
        <w:rPr>
          <w:rFonts w:hint="default" w:ascii="Times New Roman" w:hAnsi="Times New Roman" w:eastAsia="宋体" w:cs="Times New Roman"/>
          <w:color w:val="000000"/>
        </w:rPr>
        <w:t xml:space="preserve"> curtains on the east-facing window, plus a motorized device they could set to open the curtains at a specific time each morning. They used this setup to create three situations for participants: natural light exposure for 20 minutes before waking, natural light exposure from dawn until waking, and no natural light exposure.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Results showed that both sunlight-exposed situations improved alertness and reduced self-reported sleepiness compared to no light. However, 20 minutes of pre-waking sunlight was most effective, significantly lowering objective sleepiness (measured via brain activity) compared to the other conditions. The team suggests prolonged exposure from dawn may disrupt sleep by providing too much light too soon.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Daisuke Matsushita, a living environment design scientist involved in the study, hopes future research will optimize natural light exposure for better wakefulness, accounting for seasonal and daily variations. This could lead to more comfortable and energizing mornings.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Why is artificial dawn simulation sometimes ineffective in reducing morning fatigue?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Because it requires expensive equipment.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Because it cannot mimic natural sunlight accurately.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Because it only works in areas without light pollution.</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it may be interrupted by the users’ movement.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The word “</w:t>
      </w:r>
      <w:r>
        <w:rPr>
          <w:rFonts w:hint="default" w:ascii="Times New Roman" w:hAnsi="Times New Roman" w:eastAsia="宋体" w:cs="Times New Roman"/>
          <w:b/>
          <w:color w:val="000000"/>
        </w:rPr>
        <w:t>light-shielding</w:t>
      </w:r>
      <w:r>
        <w:rPr>
          <w:rFonts w:hint="default" w:ascii="Times New Roman" w:hAnsi="Times New Roman" w:eastAsia="宋体" w:cs="Times New Roman"/>
          <w:color w:val="000000"/>
        </w:rPr>
        <w:t>” in paragraph 4 can probably be replaced by ______.</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light-emitting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light-blocking</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light-reflecting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light-absorbing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can we learn about the study?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Only the window facing south let light in.</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No light exposure improved sleeping quality.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Participants were required to sleep in three situations.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Two sunlight-exposed methods were equally effective.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the main idea of the passage?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Motorized curtains can improve sleep quality.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People should sleep longer to fight morning fatigue.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Exposure to light sources is likely to solve sleep problems.</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20 minutes of pre-waking sunlight may reduce morning tiredness.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Patterns can be defined as predictable events or recurring responses to a specific situation. Our lives are often played out as a series of patterns. </w:t>
      </w:r>
      <w:r>
        <w:rPr>
          <w:rFonts w:hint="default" w:ascii="Times New Roman" w:hAnsi="Times New Roman" w:eastAsia="宋体" w:cs="Times New Roman"/>
          <w:color w:val="000000"/>
          <w:u w:val="single"/>
        </w:rPr>
        <w:t>____36____</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Bad habits are patterns of behaviour that are deeply wired into our lifestyles because of constant repetition. These habits may include more harmless ones such as eating loudly or dumping your shoes on the floor instead of putting them in the closet; the more moderate ones include procrastination (拖延) and gossiping; and the more insidious ones such as gaming, drug, alcoholic addiction.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The adult brain can create new neurons (神经元) as well as trim and change existing neural pathways. Rewiring our brains to break patterns is possible.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Poverty comes with a host of problems and this elephant in the room cannot be ignored. There is no silver bullet to this complex problem, but thankfully, there are always rags-to-riches stories to show us it is possible and necessary to break the patterns of poverty.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Arguably, there are patterns that are beneficial to our lives such as an exercise or study routine. </w:t>
      </w: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However, patterns create predictable results and when we choose to keep to outdated patterns, we limit ourselves to an expected outcome.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If the study routine one has been following is not inspiring and does not help one to achieve his or her goals, isn’t it better to discard it? James Dyson, the inventor of the first bagless vacuum cleaner, made no fewer than 5,000 changes to his innovation before he got it right. If following a pattern of doing things leads us to failure and stagnation (停滞), it is better to disrupt the pattern than continue with it.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We need to put an end to them.</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We should certainly keep them.</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cycle of poverty is a pattern that exists worldwide.</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sometimes results in a sacrifice of growth and creativity.</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Breaking these patterns of behaviour is key to ending the habit.</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It is often not easy to break a pattern that has been rooted in a person or in a system.</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Most of us are stuck inside certain patterns, some of which are better broken than continued.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第三部分：语言应用（共两节，满分30分）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阅读下面短文，从文后所给的A、B、C和D四个选项中，选出可填入空白处的最佳选项。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Clara’s grandmother passed away, she left Clara an old piano in the attic. Clara, who preferred modern gadgets, initially found the gift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But when she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the dust-covered keys one rainy afternoon, something magical happened.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her fingers touched the keys, a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memory surfaced–her grandmother singing “Moon River” while little Clara sat on her lap. The piano, she realized, wasn’t a (n)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piece of furniture; it was a (n)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of their bond.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Determined to restore it, Clara found sheet music hidden inside the bench. The first page had a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note: “For my Clara, who will play when I no longer can.” Tears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her vision as she began to play clumsily.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Over the next months, Clara practiced daily. The more she played, the more she felt her grandmother’s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On what would have been her grandmother’s 80th birthday, Clara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a small concert at a nursing home. When she played their song, several elderly residents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along softly.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Afterward, a woman approached Clara. “Your playing reminded me of my mother,” she said,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Clara’s hands. At that moment, Clara understood-music could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generations just as love does.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Now, Clara teaches children piano on that very instrument. She always starts with “Moon River”, telling them: “Some songs aren’t just melodies; they’re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waiting to be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And when the children play, the attic piano shines as if it has finally found its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disappointing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fascinating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confusing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exciting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wiped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cleaned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polished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struck</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vivid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broken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false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painful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expensive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useless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antique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massive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burden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symbol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result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obligation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printed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official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typed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failed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improved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blurred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filled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criticism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absence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patience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presence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attended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recorded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canceled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organized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danced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hummed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cried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listened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shaking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examining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squeezing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releasing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connect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separate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honor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distinguish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stories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secrets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lessons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histories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written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created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shared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forgotten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tune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home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voice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owner</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第Ⅱ卷</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阅读下面短文，从短文后各题所给的A、B、C和D四个选项中，选出可以填入空白处的最佳选项。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thousands of years, civilizations all over the world have used music to heal people. But it’s only in the last few years that scientists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(begin) to discover why it works.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we listen to music almost every part of the brain lights up-from the areas that control movement and memory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those that process language and emotion. It’s like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(set) a firework off inside our heads. In the same way that bodybuilders grow big muscles from working out at the gym, the more we use a part of our brain, the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(strong) it becomes.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Modern music therapists use this knowledge to exercise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(damage) parts of the brain that are not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(access) in any other way. Listening to the rhythm of music turns on movement areas of the brain,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helps people with Parkinson’s disease become more mobile. Singing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(activate) language areas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is used to help stroke victims learn to talk again. The emotional impact of music has even been used to help children with autism learn to understand other people’s emotions, helping them with social interaction and self-expression skills. By listening to and performing music, people can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(true) rebuild the structures of their mind.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第四部分：写作（共两节，满分40分）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假定你是李华，上周五你校举行了高二英语配音（dubbing）比赛，请你就此事向校报英文栏目写一篇报道，内容要点如下：1. 赛事经过；2. 赛事反响。</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 字数80左右；2. 可适当增加细节，使行文连贯。</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art class, my friend Mariana and I had explored various creative techniques throughout the semester. We made clay pots, shoebox collages (拼贴画), pencil drawings, and even paintings using only small dots of paint. Each project helped us develop our artistic skills in different ways.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our final assignment, Ms. Williams handed out special art kits. “You’ll each paint a portrait of someone important to you,” she explained. The kits contained small canvases, sets of vibrant paints, and two foam brushes (海绵刷).” Feel free to express yourself in any style you choose,” she added with an encouraging smile.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Mariana and I exchanged a knowing wink and immediately knew what we wanted to paint. As we packed our kits after class, we could barely contain our excitement. “I’m going to paint you in Leonardo da Vinci’s style,” I told Mariana as we walked to her house. She immediately struck a dramatic pose, crossing her arms and flashing an exaggerated Mona Lisa smile. “Call it Mariana Lisa,” she joked, making me laugh.</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Our artistic planning was interrupted when our friend Jasmine came cycling toward us</w:t>
      </w:r>
      <w:r>
        <w:rPr>
          <w:rFonts w:hint="eastAsia" w:cs="Times New Roman"/>
          <w:color w:val="000000"/>
          <w:lang w:val="en-US" w:eastAsia="zh-CN"/>
        </w:rPr>
        <w:t>,</w:t>
      </w:r>
      <w:r>
        <w:rPr>
          <w:rFonts w:hint="default" w:ascii="Times New Roman" w:hAnsi="Times New Roman" w:eastAsia="宋体" w:cs="Times New Roman"/>
          <w:color w:val="000000"/>
        </w:rPr>
        <w:t xml:space="preserve"> her face glowing with excitement. “You have to come meet Ginger!” she called out. “My family just got the most adorable golden retriever puppy!”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Jasmine’s house, we were greeted by a ball of golden energy. Ginger bounded around us, her fluffy tail wagging nonstop as she chased tennis balls across the yard. We kept playing with her until she was completely worn out, curling up in a sunny spot for a nap.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“Whenever she’s not running around or chewing whatever she can get her paws on, she’s sound asleep in dreamland,” said Jasmine. She led the way to the kitchen. “Do you have time for a snack?” “Sure!” we said.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we munched (用力咀嚼) on some yummy snacks at the kitchen table, Mariana and I stood up to leave. But when we went to pick up our art bags by the front door, we found a big surprise!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1.续写词数应为150左右；</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Paragraph 1:</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Mariana pointed to the bags, “Something tells me Ginger might not have been sleeping this whole time!”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Paragraph 2:</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We ended up having a great time making our portraits.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B466B9"/>
    <w:rsid w:val="38274566"/>
    <w:rsid w:val="54EE341E"/>
    <w:rsid w:val="5B564308"/>
    <w:rsid w:val="5BFE2403"/>
    <w:rsid w:val="6E070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12</Pages>
  <Words>4600</Words>
  <Characters>20606</Characters>
  <Lines>0</Lines>
  <Paragraphs>0</Paragraphs>
  <TotalTime>12</TotalTime>
  <ScaleCrop>false</ScaleCrop>
  <LinksUpToDate>false</LinksUpToDate>
  <CharactersWithSpaces>24009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2025-07-22T07:09:00Z</dcterms:created>
  <dc:creator>优点英语编辑部VIP</dc:creator>
  <cp:lastModifiedBy>Administrator</cp:lastModifiedBy>
  <dcterms:modified xsi:type="dcterms:W3CDTF">2025-07-30T05:47:53Z</dcterms:modified>
  <dc:title>优点英语整理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C404195F3549402490B8F0B25102FA69_12</vt:lpwstr>
  </property>
  <property fmtid="{D5CDD505-2E9C-101B-9397-08002B2CF9AE}" pid="3" name="KSOProductBuildVer">
    <vt:lpwstr>2052-11.8.2.7978</vt:lpwstr>
  </property>
  <property fmtid="{D5CDD505-2E9C-101B-9397-08002B2CF9AE}" pid="4" name="KSOTemplateDocerSaveRecord">
    <vt:lpwstr>eyJoZGlkIjoiMjRlNmI5MmNlNGYzYTk3MTgxNjdmNTI4OTc1NmJmOTUiLCJ1c2VySWQiOiIxNjUyNDQ5MzcwIn0=</vt:lpwstr>
  </property>
</Properties>
</file>