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exact"/>
        <w:jc w:val="center"/>
        <w:rPr>
          <w:rFonts w:eastAsia="黑体"/>
          <w:b/>
          <w:bCs/>
          <w:kern w:val="0"/>
          <w:sz w:val="30"/>
          <w:szCs w:val="30"/>
        </w:rPr>
      </w:pPr>
      <w:r>
        <w:rPr>
          <w:rFonts w:eastAsia="黑体" w:hint="eastAsia"/>
          <w:b/>
          <w:bCs/>
          <w:kern w:val="0"/>
          <w:sz w:val="30"/>
          <w:szCs w:val="30"/>
        </w:rPr>
        <w:t>山东师大附中2019级第一学期第</w:t>
      </w:r>
      <w:r>
        <w:rPr>
          <w:rFonts w:eastAsia="黑体" w:hint="eastAsia"/>
          <w:b/>
          <w:bCs/>
          <w:kern w:val="0"/>
          <w:sz w:val="30"/>
          <w:szCs w:val="30"/>
          <w:lang w:val="en-US" w:eastAsia="zh-CN"/>
        </w:rPr>
        <w:t>三</w:t>
      </w:r>
      <w:r>
        <w:rPr>
          <w:rFonts w:eastAsia="黑体" w:hint="eastAsia"/>
          <w:b/>
          <w:bCs/>
          <w:kern w:val="0"/>
          <w:sz w:val="30"/>
          <w:szCs w:val="30"/>
        </w:rPr>
        <w:t>次学分认定考试</w:t>
      </w:r>
    </w:p>
    <w:p>
      <w:pPr>
        <w:spacing w:line="360" w:lineRule="exact"/>
        <w:jc w:val="center"/>
        <w:rPr>
          <w:rFonts w:eastAsia="黑体" w:hint="default"/>
          <w:b/>
          <w:bCs/>
          <w:kern w:val="0"/>
          <w:sz w:val="30"/>
          <w:szCs w:val="30"/>
          <w:lang w:val="en-US" w:eastAsia="zh-CN"/>
        </w:rPr>
      </w:pPr>
      <w:r>
        <w:rPr>
          <w:rFonts w:eastAsia="黑体" w:hint="eastAsia"/>
          <w:b/>
          <w:bCs/>
          <w:kern w:val="0"/>
          <w:sz w:val="30"/>
          <w:szCs w:val="30"/>
        </w:rPr>
        <w:t>英语学科</w:t>
      </w:r>
      <w:r>
        <w:rPr>
          <w:rFonts w:eastAsia="黑体"/>
          <w:b/>
          <w:bCs/>
          <w:kern w:val="0"/>
          <w:sz w:val="30"/>
          <w:szCs w:val="30"/>
        </w:rPr>
        <w:t>试卷</w:t>
      </w:r>
      <w:r>
        <w:rPr>
          <w:rFonts w:eastAsia="黑体" w:hint="eastAsia"/>
          <w:b/>
          <w:bCs/>
          <w:kern w:val="0"/>
          <w:sz w:val="30"/>
          <w:szCs w:val="30"/>
          <w:lang w:val="en-US" w:eastAsia="zh-CN"/>
        </w:rPr>
        <w:t xml:space="preserve"> 答案</w:t>
      </w:r>
    </w:p>
    <w:p>
      <w:pPr>
        <w:rPr>
          <w:rFonts w:ascii="Times New Roman" w:hAnsi="Times New Roman" w:hint="eastAsia"/>
          <w:sz w:val="24"/>
          <w:szCs w:val="24"/>
          <w:lang w:val="en-US" w:eastAsia="zh-CN"/>
        </w:rPr>
      </w:pPr>
    </w:p>
    <w:p>
      <w:pPr>
        <w:rPr>
          <w:rFonts w:ascii="Times New Roman" w:eastAsia="宋体" w:hAnsi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听力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1-5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:</w:t>
      </w:r>
      <w:r>
        <w:rPr>
          <w:rFonts w:ascii="Times New Roman" w:hAnsi="Times New Roman"/>
          <w:sz w:val="24"/>
          <w:szCs w:val="24"/>
        </w:rPr>
        <w:t xml:space="preserve"> CB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CCC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6-10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CAAAC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sz w:val="24"/>
          <w:szCs w:val="24"/>
        </w:rPr>
        <w:t>11-15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BBACC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16-20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: CCBBC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rPr>
          <w:rFonts w:ascii="Times New Roman" w:hAnsi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阅读理解</w:t>
      </w:r>
    </w:p>
    <w:p>
      <w:pPr>
        <w:rPr>
          <w:rFonts w:ascii="Times New Roman" w:hAnsi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21-23：ACD  24-27: B</w:t>
      </w:r>
      <w:bookmarkStart w:id="0" w:name="_GoBack"/>
      <w:bookmarkEnd w:id="0"/>
      <w:r>
        <w:rPr>
          <w:rFonts w:ascii="Times New Roman" w:hAnsi="Times New Roman" w:hint="eastAsia"/>
          <w:sz w:val="24"/>
          <w:szCs w:val="24"/>
          <w:lang w:val="en-US" w:eastAsia="zh-CN"/>
        </w:rPr>
        <w:t>BCB    28-31: CBBD  32-35: CACA</w:t>
      </w:r>
    </w:p>
    <w:p>
      <w:pPr>
        <w:rPr>
          <w:rFonts w:ascii="Times New Roman" w:hAnsi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七选五</w:t>
      </w:r>
    </w:p>
    <w:p>
      <w:pPr>
        <w:rPr>
          <w:rFonts w:ascii="Times New Roman" w:hAnsi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36-40: GEFAC</w:t>
      </w:r>
    </w:p>
    <w:p>
      <w:pPr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9880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  <w:lang w:val="en-US" w:eastAsia="zh-CN"/>
        </w:rP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8111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  <w:lang w:val="en-US" w:eastAsia="zh-CN"/>
        </w:rPr>
        <w:t>完形填空</w:t>
      </w:r>
    </w:p>
    <w:p>
      <w:pPr>
        <w:spacing w:line="360" w:lineRule="exact"/>
        <w:rPr>
          <w:rFonts w:ascii="Times New Roman" w:eastAsia="Calibri" w:hAnsi="Times New Roman" w:cs="Times New Roman" w:hint="default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>41-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45: ADDAA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46-50: CBBCA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51-55: BDBDC</w:t>
      </w:r>
    </w:p>
    <w:p>
      <w:pPr>
        <w:rPr>
          <w:rFonts w:ascii="Calibri" w:hAnsi="Calibri" w:hint="eastAsia"/>
          <w:sz w:val="24"/>
          <w:szCs w:val="28"/>
          <w:lang w:val="en-US" w:eastAsia="zh-CN"/>
        </w:rPr>
      </w:pPr>
      <w:r>
        <w:rPr>
          <w:rFonts w:ascii="Calibri" w:hAnsi="Calibri" w:hint="eastAsia"/>
          <w:sz w:val="24"/>
          <w:szCs w:val="28"/>
          <w:lang w:val="en-US" w:eastAsia="zh-CN"/>
        </w:rPr>
        <w:t>语法填空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56. a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s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57. tending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58. </w:t>
      </w:r>
      <w:r>
        <w:rPr>
          <w:rFonts w:ascii="Times New Roman" w:eastAsia="宋体" w:hAnsi="Times New Roman" w:cs="Times New Roman" w:hint="default"/>
          <w:color w:val="auto"/>
          <w:sz w:val="24"/>
          <w:szCs w:val="24"/>
          <w:lang w:eastAsia="zh-CN"/>
        </w:rPr>
        <w:t>because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/as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59. occurred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60. which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61. Later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62. exploration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63. impossible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64. to be sent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65. Despite</w:t>
      </w:r>
    </w:p>
    <w:p>
      <w:pPr>
        <w:rPr>
          <w:rFonts w:ascii="Times New Roman" w:hAnsi="Times New Roman" w:cs="Times New Roman" w:hint="eastAsia"/>
          <w:sz w:val="24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>单词拼写</w:t>
      </w:r>
    </w:p>
    <w:p>
      <w:pPr>
        <w:rPr>
          <w:rFonts w:ascii="Times New Roman" w:hAnsi="Times New Roman" w:cs="Times New Roman" w:hint="default"/>
          <w:sz w:val="24"/>
          <w:szCs w:val="28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66.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 xml:space="preserve"> admitted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67.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grateful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68.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reflect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69.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virtue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70.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 xml:space="preserve"> poisoned</w:t>
      </w:r>
    </w:p>
    <w:p>
      <w:pPr>
        <w:rPr>
          <w:rFonts w:ascii="Times New Roman" w:hAnsi="Times New Roman" w:cs="Times New Roman" w:hint="default"/>
          <w:sz w:val="24"/>
          <w:szCs w:val="28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71.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 xml:space="preserve"> signals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72.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patience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73.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eventually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74.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mentally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75.</w:t>
      </w:r>
      <w:r>
        <w:rPr>
          <w:rFonts w:ascii="Times New Roman" w:hAnsi="Times New Roman" w:cs="Times New Roman" w:hint="eastAsia"/>
          <w:sz w:val="24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8"/>
          <w:lang w:val="en-US" w:eastAsia="zh-CN"/>
        </w:rPr>
        <w:t>complained</w:t>
      </w:r>
    </w:p>
    <w:p>
      <w:pPr>
        <w:rPr>
          <w:rFonts w:ascii="Calibri" w:hAnsi="Calibri" w:hint="default"/>
          <w:sz w:val="24"/>
          <w:szCs w:val="28"/>
          <w:lang w:val="en-US" w:eastAsia="zh-CN"/>
        </w:rPr>
      </w:pPr>
    </w:p>
    <w:sectPr>
      <w:pgSz w:w="11906" w:h="16838"/>
      <w:pgMar w:top="1440" w:right="1286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18975A2"/>
    <w:rsid w:val="069E1AE4"/>
    <w:rsid w:val="06CF581F"/>
    <w:rsid w:val="07CF4EEB"/>
    <w:rsid w:val="0952786F"/>
    <w:rsid w:val="0AB562AE"/>
    <w:rsid w:val="0C3A267D"/>
    <w:rsid w:val="118975A2"/>
    <w:rsid w:val="14CF2DFC"/>
    <w:rsid w:val="16463124"/>
    <w:rsid w:val="17301897"/>
    <w:rsid w:val="1B213D83"/>
    <w:rsid w:val="347723C0"/>
    <w:rsid w:val="3AEF7C39"/>
    <w:rsid w:val="3D4536F5"/>
    <w:rsid w:val="429A2B03"/>
    <w:rsid w:val="4AC424F0"/>
    <w:rsid w:val="4D510183"/>
    <w:rsid w:val="50EA1F1A"/>
    <w:rsid w:val="62D73924"/>
    <w:rsid w:val="63711639"/>
    <w:rsid w:val="69403299"/>
    <w:rsid w:val="6E7114D7"/>
    <w:rsid w:val="7248631F"/>
    <w:rsid w:val="76D8383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2020-05-19T09:24:00Z</dcterms:created>
  <dcterms:modified xsi:type="dcterms:W3CDTF">2020-05-28T08:22:10Z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