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教材分析：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本课为英语新教材必修三第二单元Reading and Thinking。 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阅读林巧稚小传，了解其生平事迹，分析人物性格与品质，理解人生道路上的“道德困境”；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通过阅读提取细节，基于已知信息推导结论。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客观分析和推理身处困境的人的不同选择可能产生的结果和影响，学会全面、客观、理性地看待问题，进而对道德和人性有更加深入的思考和理解。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教学重难点：</w:t>
      </w:r>
      <w:bookmarkStart w:id="0" w:name="_GoBack"/>
      <w:bookmarkEnd w:id="0"/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学生能通过阅读细节，推导结论；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学生能理解人物，分析人物性格与品质，并得到人生启迪。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What important choices have you ever made in your life?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 you list some other life choices you are going to face?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you know how to make a better choice without regret?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【设计意图】通过激活学生经历的人生选择，或思考未来可能遇到的人生选择，将学生引入话题，引起思考：该如何做出更好的人生选择？从而引入本堂课的话题。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读前预测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1 Look and Predict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Look at the pictures and the title here: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Mother of ten thousand babies.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Who is the mother? (Lin qiaozhi.)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Is she the biological mother of ten thousand babies? (Of course not!)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the relationship between them?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have a guess.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【设计意图】通过预测，激起学生兴趣。最后的问题，由学生自由猜测，设置悬念，待到阅读完后再来回答，既设置了悬念，又使得课堂设计前后呼应。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读中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2 Read and Find out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读出文本大意：The text, written in order of time, is mainly about Lin Qiaozhi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life experiences.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读出文章类型：It is a brief biography of Lin Qiaozhi.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读出细节信息：1). Read the text and underline the main events about Lin Qiaozhi. </w:t>
      </w:r>
    </w:p>
    <w:p>
      <w:pPr>
        <w:ind w:left="1260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2). Read para.2-5 and find out the dilemmas and choices of Lin Qiaozhi.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通过粗读，学生对文章整体结构有一定的把握，掌握了大致信息，为进一步阅读做铺垫；通过细读查找信息，归纳信息，学生对林巧稚的经历有了更深的体会，为下文进一步挖掘人物个性与个人品质奠定基础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3 Read and Conclude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1). Go through Lin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choices again. According to some sentences, make a conclusion what virtues Lin Qiaozhi had.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2). 重新回归文章标题，根据总结的品质，重新理解标题的意义。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【设计意图】锻炼学生的学习能力，学会从已知信息分析总结，深度理解文本；呼应开头，使整堂课设计更完整、更具逻辑性。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阅读与思考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Activity 4 Read and think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1). Do you think Lin Qiaozhi would regret making so much sacrifice to help others?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2). Have you found your principle to carry through your life? 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are you going to fight for?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培养学生的高阶思维能力，源于文本又高于文本，使学生代入其中，思考人生重要选择，并尽可能在林巧稚身上找到共鸣，找到自己坚守一生的准则，做一个具有普世价值观的优秀的社会主义接班人。</w:t>
      </w:r>
    </w:p>
    <w:p>
      <w:pPr>
        <w:ind w:firstLine="420" w:firstLineChars="0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1A2D2"/>
    <w:multiLevelType w:val="singleLevel"/>
    <w:tmpl w:val="8141A2D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EB1229"/>
    <w:multiLevelType w:val="singleLevel"/>
    <w:tmpl w:val="9FEB122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D5D2374"/>
    <w:multiLevelType w:val="singleLevel"/>
    <w:tmpl w:val="3D5D237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17B2"/>
    <w:rsid w:val="05C54E1B"/>
    <w:rsid w:val="12083E5F"/>
    <w:rsid w:val="1FF15022"/>
    <w:rsid w:val="20A36DA7"/>
    <w:rsid w:val="25A23F3F"/>
    <w:rsid w:val="37D83A68"/>
    <w:rsid w:val="4EFA30E2"/>
    <w:rsid w:val="517A4100"/>
    <w:rsid w:val="54027F84"/>
    <w:rsid w:val="5A3F42F3"/>
    <w:rsid w:val="5B38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Cassie</dc:creator>
  <cp:lastModifiedBy>南山有谷堆</cp:lastModifiedBy>
  <dcterms:modified xsi:type="dcterms:W3CDTF">2020-10-15T08:35:08Z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