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00" w:lineRule="auto"/>
        <w:jc w:val="center"/>
        <w:textAlignment w:val="auto"/>
        <w:rPr>
          <w:rFonts w:ascii="Times New Roman" w:hAnsi="Times New Roman"/>
          <w:bCs/>
          <w:sz w:val="24"/>
          <w:szCs w:val="28"/>
        </w:rPr>
      </w:pPr>
      <w:r>
        <w:rPr>
          <w:rFonts w:hint="eastAsia" w:ascii="Times New Roman" w:hAnsi="Times New Roman"/>
          <w:bCs/>
          <w:sz w:val="24"/>
          <w:szCs w:val="28"/>
          <w:lang w:val="en-US" w:eastAsia="zh-CN"/>
        </w:rPr>
        <w:drawing>
          <wp:anchor distT="0" distB="0" distL="114300" distR="114300" simplePos="0" relativeHeight="251659264" behindDoc="0" locked="0" layoutInCell="1" allowOverlap="1">
            <wp:simplePos x="0" y="0"/>
            <wp:positionH relativeFrom="page">
              <wp:posOffset>12039600</wp:posOffset>
            </wp:positionH>
            <wp:positionV relativeFrom="topMargin">
              <wp:posOffset>11366500</wp:posOffset>
            </wp:positionV>
            <wp:extent cx="355600" cy="444500"/>
            <wp:effectExtent l="0" t="0" r="1016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444500"/>
                    </a:xfrm>
                    <a:prstGeom prst="rect">
                      <a:avLst/>
                    </a:prstGeom>
                  </pic:spPr>
                </pic:pic>
              </a:graphicData>
            </a:graphic>
          </wp:anchor>
        </w:drawing>
      </w:r>
      <w:r>
        <w:rPr>
          <w:rFonts w:hint="eastAsia" w:ascii="Times New Roman" w:hAnsi="Times New Roman"/>
          <w:bCs/>
          <w:sz w:val="24"/>
          <w:szCs w:val="28"/>
          <w:lang w:val="en-US" w:eastAsia="zh-CN"/>
        </w:rPr>
        <w:t>冀东名校2022</w:t>
      </w:r>
      <w:r>
        <w:rPr>
          <w:rFonts w:hint="eastAsia" w:ascii="Times New Roman" w:hAnsi="Times New Roman"/>
          <w:bCs/>
          <w:sz w:val="24"/>
          <w:szCs w:val="28"/>
        </w:rPr>
        <w:t>-</w:t>
      </w:r>
      <w:r>
        <w:rPr>
          <w:rFonts w:hint="eastAsia" w:ascii="Times New Roman" w:hAnsi="Times New Roman"/>
          <w:bCs/>
          <w:sz w:val="24"/>
          <w:szCs w:val="28"/>
          <w:lang w:val="en-US" w:eastAsia="zh-CN"/>
        </w:rPr>
        <w:t>2023</w:t>
      </w:r>
      <w:r>
        <w:rPr>
          <w:rFonts w:hint="eastAsia" w:ascii="Times New Roman" w:hAnsi="Times New Roman"/>
          <w:bCs/>
          <w:sz w:val="24"/>
          <w:szCs w:val="28"/>
        </w:rPr>
        <w:t>学年度第</w:t>
      </w:r>
      <w:r>
        <w:rPr>
          <w:rFonts w:hint="eastAsia"/>
          <w:bCs/>
          <w:sz w:val="24"/>
          <w:szCs w:val="28"/>
          <w:lang w:val="en-US" w:eastAsia="zh-CN"/>
        </w:rPr>
        <w:t>二</w:t>
      </w:r>
      <w:r>
        <w:rPr>
          <w:rFonts w:hint="eastAsia" w:ascii="Times New Roman" w:hAnsi="Times New Roman"/>
          <w:bCs/>
          <w:sz w:val="24"/>
          <w:szCs w:val="28"/>
        </w:rPr>
        <w:t>学期</w:t>
      </w:r>
      <w:r>
        <w:rPr>
          <w:rFonts w:hint="eastAsia" w:ascii="Times New Roman" w:hAnsi="Times New Roman"/>
          <w:bCs/>
          <w:sz w:val="24"/>
          <w:szCs w:val="28"/>
          <w:lang w:val="en-US" w:eastAsia="zh-CN"/>
        </w:rPr>
        <w:t>高</w:t>
      </w:r>
      <w:r>
        <w:rPr>
          <w:rFonts w:hint="eastAsia"/>
          <w:bCs/>
          <w:sz w:val="24"/>
          <w:szCs w:val="28"/>
          <w:lang w:val="en-US" w:eastAsia="zh-CN"/>
        </w:rPr>
        <w:t>二</w:t>
      </w:r>
      <w:r>
        <w:rPr>
          <w:rFonts w:hint="eastAsia" w:ascii="Times New Roman" w:hAnsi="Times New Roman"/>
          <w:bCs/>
          <w:sz w:val="24"/>
          <w:szCs w:val="28"/>
        </w:rPr>
        <w:t>年级</w:t>
      </w:r>
      <w:r>
        <w:rPr>
          <w:rFonts w:hint="eastAsia"/>
          <w:bCs/>
          <w:sz w:val="24"/>
          <w:szCs w:val="28"/>
          <w:lang w:val="en-US" w:eastAsia="zh-CN"/>
        </w:rPr>
        <w:t>期末</w:t>
      </w:r>
      <w:r>
        <w:rPr>
          <w:rFonts w:hint="eastAsia" w:ascii="Times New Roman" w:hAnsi="Times New Roman"/>
          <w:bCs/>
          <w:sz w:val="24"/>
          <w:szCs w:val="28"/>
        </w:rPr>
        <w:t>考试</w:t>
      </w:r>
    </w:p>
    <w:p>
      <w:pPr>
        <w:shd w:val="clear" w:color="auto" w:fill="FFFFFF"/>
        <w:spacing w:line="360" w:lineRule="auto"/>
        <w:jc w:val="center"/>
        <w:textAlignment w:val="center"/>
        <w:rPr>
          <w:rFonts w:hint="eastAsia" w:eastAsia="黑体"/>
          <w:bCs/>
          <w:sz w:val="28"/>
          <w:szCs w:val="28"/>
          <w:lang w:val="en-US" w:eastAsia="zh-CN"/>
        </w:rPr>
      </w:pPr>
      <w:r>
        <w:rPr>
          <w:rFonts w:hint="eastAsia" w:eastAsia="黑体"/>
          <w:bCs/>
          <w:sz w:val="28"/>
          <w:szCs w:val="28"/>
          <w:lang w:val="en-US" w:eastAsia="zh-CN"/>
        </w:rPr>
        <w:t>英语学科参考答案</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1697"/>
        <w:gridCol w:w="1697"/>
        <w:gridCol w:w="1698"/>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1．B</w:t>
            </w:r>
          </w:p>
        </w:tc>
        <w:tc>
          <w:tcPr>
            <w:tcW w:w="1697" w:type="dxa"/>
          </w:tcPr>
          <w:p>
            <w:pPr>
              <w:shd w:val="clear" w:color="auto" w:fill="FFFFFF"/>
              <w:spacing w:line="360" w:lineRule="auto"/>
              <w:jc w:val="left"/>
              <w:textAlignment w:val="center"/>
            </w:pPr>
            <w:r>
              <w:t>2．B</w:t>
            </w:r>
          </w:p>
        </w:tc>
        <w:tc>
          <w:tcPr>
            <w:tcW w:w="1697" w:type="dxa"/>
          </w:tcPr>
          <w:p>
            <w:pPr>
              <w:shd w:val="clear" w:color="auto" w:fill="FFFFFF"/>
              <w:spacing w:line="360" w:lineRule="auto"/>
              <w:jc w:val="left"/>
              <w:textAlignment w:val="center"/>
            </w:pPr>
            <w:r>
              <w:t>3．A</w:t>
            </w:r>
          </w:p>
        </w:tc>
        <w:tc>
          <w:tcPr>
            <w:tcW w:w="1698" w:type="dxa"/>
          </w:tcPr>
          <w:p>
            <w:pPr>
              <w:shd w:val="clear" w:color="auto" w:fill="FFFFFF"/>
              <w:spacing w:line="360" w:lineRule="auto"/>
              <w:jc w:val="left"/>
              <w:textAlignment w:val="center"/>
            </w:pPr>
            <w:r>
              <w:t>4．C</w:t>
            </w:r>
          </w:p>
        </w:tc>
        <w:tc>
          <w:tcPr>
            <w:tcW w:w="1698" w:type="dxa"/>
          </w:tcPr>
          <w:p>
            <w:pPr>
              <w:shd w:val="clear" w:color="auto" w:fill="FFFFFF"/>
              <w:spacing w:line="360" w:lineRule="auto"/>
              <w:jc w:val="left"/>
              <w:textAlignment w:val="center"/>
            </w:pPr>
            <w:r>
              <w:t>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6．B</w:t>
            </w:r>
          </w:p>
        </w:tc>
        <w:tc>
          <w:tcPr>
            <w:tcW w:w="1697" w:type="dxa"/>
          </w:tcPr>
          <w:p>
            <w:pPr>
              <w:shd w:val="clear" w:color="auto" w:fill="FFFFFF"/>
              <w:spacing w:line="360" w:lineRule="auto"/>
              <w:jc w:val="left"/>
              <w:textAlignment w:val="center"/>
            </w:pPr>
            <w:r>
              <w:t>7．C</w:t>
            </w:r>
          </w:p>
        </w:tc>
        <w:tc>
          <w:tcPr>
            <w:tcW w:w="1697" w:type="dxa"/>
          </w:tcPr>
          <w:p>
            <w:pPr>
              <w:shd w:val="clear" w:color="auto" w:fill="FFFFFF"/>
              <w:spacing w:line="360" w:lineRule="auto"/>
              <w:jc w:val="left"/>
              <w:textAlignment w:val="center"/>
            </w:pPr>
            <w:r>
              <w:t>8．C</w:t>
            </w:r>
          </w:p>
        </w:tc>
        <w:tc>
          <w:tcPr>
            <w:tcW w:w="1698" w:type="dxa"/>
          </w:tcPr>
          <w:p>
            <w:pPr>
              <w:shd w:val="clear" w:color="auto" w:fill="FFFFFF"/>
              <w:spacing w:line="360" w:lineRule="auto"/>
              <w:jc w:val="left"/>
              <w:textAlignment w:val="center"/>
            </w:pPr>
            <w:r>
              <w:t>9．A</w:t>
            </w:r>
          </w:p>
        </w:tc>
        <w:tc>
          <w:tcPr>
            <w:tcW w:w="1698" w:type="dxa"/>
          </w:tcPr>
          <w:p>
            <w:pPr>
              <w:shd w:val="clear" w:color="auto" w:fill="FFFFFF"/>
              <w:spacing w:line="360" w:lineRule="auto"/>
              <w:jc w:val="left"/>
              <w:textAlignment w:val="center"/>
            </w:pPr>
            <w:r>
              <w:t>10．C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11．B</w:t>
            </w:r>
          </w:p>
        </w:tc>
        <w:tc>
          <w:tcPr>
            <w:tcW w:w="1697" w:type="dxa"/>
          </w:tcPr>
          <w:p>
            <w:pPr>
              <w:shd w:val="clear" w:color="auto" w:fill="FFFFFF"/>
              <w:spacing w:line="360" w:lineRule="auto"/>
              <w:jc w:val="left"/>
              <w:textAlignment w:val="center"/>
            </w:pPr>
            <w:r>
              <w:t>12．A</w:t>
            </w:r>
          </w:p>
        </w:tc>
        <w:tc>
          <w:tcPr>
            <w:tcW w:w="1697" w:type="dxa"/>
          </w:tcPr>
          <w:p>
            <w:pPr>
              <w:shd w:val="clear" w:color="auto" w:fill="FFFFFF"/>
              <w:spacing w:line="360" w:lineRule="auto"/>
              <w:jc w:val="left"/>
              <w:textAlignment w:val="center"/>
            </w:pPr>
            <w:r>
              <w:t>13．A</w:t>
            </w:r>
          </w:p>
        </w:tc>
        <w:tc>
          <w:tcPr>
            <w:tcW w:w="1698" w:type="dxa"/>
          </w:tcPr>
          <w:p>
            <w:pPr>
              <w:shd w:val="clear" w:color="auto" w:fill="FFFFFF"/>
              <w:spacing w:line="360" w:lineRule="auto"/>
              <w:jc w:val="left"/>
              <w:textAlignment w:val="center"/>
            </w:pPr>
            <w:r>
              <w:t>14．B</w:t>
            </w:r>
          </w:p>
        </w:tc>
        <w:tc>
          <w:tcPr>
            <w:tcW w:w="1698" w:type="dxa"/>
          </w:tcPr>
          <w:p>
            <w:pPr>
              <w:shd w:val="clear" w:color="auto" w:fill="FFFFFF"/>
              <w:spacing w:line="360" w:lineRule="auto"/>
              <w:jc w:val="left"/>
              <w:textAlignment w:val="center"/>
            </w:pPr>
            <w:r>
              <w:t>15．C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16．B</w:t>
            </w:r>
          </w:p>
        </w:tc>
        <w:tc>
          <w:tcPr>
            <w:tcW w:w="1697" w:type="dxa"/>
          </w:tcPr>
          <w:p>
            <w:pPr>
              <w:shd w:val="clear" w:color="auto" w:fill="FFFFFF"/>
              <w:spacing w:line="360" w:lineRule="auto"/>
              <w:jc w:val="left"/>
              <w:textAlignment w:val="center"/>
            </w:pPr>
            <w:r>
              <w:t>17．B</w:t>
            </w:r>
          </w:p>
        </w:tc>
        <w:tc>
          <w:tcPr>
            <w:tcW w:w="1697" w:type="dxa"/>
          </w:tcPr>
          <w:p>
            <w:pPr>
              <w:shd w:val="clear" w:color="auto" w:fill="FFFFFF"/>
              <w:spacing w:line="360" w:lineRule="auto"/>
              <w:jc w:val="left"/>
              <w:textAlignment w:val="center"/>
            </w:pPr>
            <w:r>
              <w:t>18．C</w:t>
            </w:r>
          </w:p>
        </w:tc>
        <w:tc>
          <w:tcPr>
            <w:tcW w:w="1698" w:type="dxa"/>
          </w:tcPr>
          <w:p>
            <w:pPr>
              <w:shd w:val="clear" w:color="auto" w:fill="FFFFFF"/>
              <w:spacing w:line="360" w:lineRule="auto"/>
              <w:jc w:val="left"/>
              <w:textAlignment w:val="center"/>
            </w:pPr>
            <w:r>
              <w:t>19．B</w:t>
            </w:r>
          </w:p>
        </w:tc>
        <w:tc>
          <w:tcPr>
            <w:tcW w:w="1698" w:type="dxa"/>
          </w:tcPr>
          <w:p>
            <w:pPr>
              <w:shd w:val="clear" w:color="auto" w:fill="FFFFFF"/>
              <w:spacing w:line="360" w:lineRule="auto"/>
              <w:jc w:val="left"/>
              <w:textAlignment w:val="center"/>
            </w:pPr>
            <w:r>
              <w:t>20．C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21．C</w:t>
            </w:r>
          </w:p>
        </w:tc>
        <w:tc>
          <w:tcPr>
            <w:tcW w:w="1697" w:type="dxa"/>
          </w:tcPr>
          <w:p>
            <w:pPr>
              <w:shd w:val="clear" w:color="auto" w:fill="FFFFFF"/>
              <w:spacing w:line="360" w:lineRule="auto"/>
              <w:jc w:val="left"/>
              <w:textAlignment w:val="center"/>
            </w:pPr>
            <w:r>
              <w:t>22．B</w:t>
            </w:r>
          </w:p>
        </w:tc>
        <w:tc>
          <w:tcPr>
            <w:tcW w:w="1697" w:type="dxa"/>
          </w:tcPr>
          <w:p>
            <w:pPr>
              <w:shd w:val="clear" w:color="auto" w:fill="FFFFFF"/>
              <w:spacing w:line="360" w:lineRule="auto"/>
              <w:jc w:val="left"/>
              <w:textAlignment w:val="center"/>
            </w:pPr>
            <w:r>
              <w:t>23．D</w:t>
            </w:r>
          </w:p>
        </w:tc>
        <w:tc>
          <w:tcPr>
            <w:tcW w:w="1698" w:type="dxa"/>
          </w:tcPr>
          <w:p>
            <w:pPr>
              <w:shd w:val="clear" w:color="auto" w:fill="FFFFFF"/>
              <w:spacing w:line="360" w:lineRule="auto"/>
              <w:jc w:val="left"/>
              <w:textAlignment w:val="center"/>
            </w:pPr>
            <w:r>
              <w:t>24．D</w:t>
            </w:r>
          </w:p>
        </w:tc>
        <w:tc>
          <w:tcPr>
            <w:tcW w:w="1698" w:type="dxa"/>
          </w:tcPr>
          <w:p>
            <w:pPr>
              <w:shd w:val="clear" w:color="auto" w:fill="FFFFFF"/>
              <w:spacing w:line="360" w:lineRule="auto"/>
              <w:jc w:val="left"/>
              <w:textAlignment w:val="center"/>
            </w:pPr>
            <w:r>
              <w:t>25．C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26．A</w:t>
            </w:r>
          </w:p>
        </w:tc>
        <w:tc>
          <w:tcPr>
            <w:tcW w:w="1697" w:type="dxa"/>
          </w:tcPr>
          <w:p>
            <w:pPr>
              <w:shd w:val="clear" w:color="auto" w:fill="FFFFFF"/>
              <w:spacing w:line="360" w:lineRule="auto"/>
              <w:jc w:val="left"/>
              <w:textAlignment w:val="center"/>
            </w:pPr>
            <w:r>
              <w:t>27．B</w:t>
            </w:r>
          </w:p>
        </w:tc>
        <w:tc>
          <w:tcPr>
            <w:tcW w:w="1697" w:type="dxa"/>
          </w:tcPr>
          <w:p>
            <w:pPr>
              <w:shd w:val="clear" w:color="auto" w:fill="FFFFFF"/>
              <w:spacing w:line="360" w:lineRule="auto"/>
              <w:jc w:val="left"/>
              <w:textAlignment w:val="center"/>
            </w:pPr>
            <w:r>
              <w:t>28．B</w:t>
            </w:r>
          </w:p>
        </w:tc>
        <w:tc>
          <w:tcPr>
            <w:tcW w:w="1698" w:type="dxa"/>
          </w:tcPr>
          <w:p>
            <w:pPr>
              <w:shd w:val="clear" w:color="auto" w:fill="FFFFFF"/>
              <w:spacing w:line="360" w:lineRule="auto"/>
              <w:jc w:val="left"/>
              <w:textAlignment w:val="center"/>
            </w:pPr>
            <w:r>
              <w:t>29．C</w:t>
            </w:r>
          </w:p>
        </w:tc>
        <w:tc>
          <w:tcPr>
            <w:tcW w:w="1698" w:type="dxa"/>
          </w:tcPr>
          <w:p>
            <w:pPr>
              <w:shd w:val="clear" w:color="auto" w:fill="FFFFFF"/>
              <w:spacing w:line="360" w:lineRule="auto"/>
              <w:jc w:val="left"/>
              <w:textAlignment w:val="center"/>
            </w:pPr>
            <w:r>
              <w:t>30．A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31．C</w:t>
            </w:r>
          </w:p>
        </w:tc>
        <w:tc>
          <w:tcPr>
            <w:tcW w:w="1697" w:type="dxa"/>
          </w:tcPr>
          <w:p>
            <w:pPr>
              <w:shd w:val="clear" w:color="auto" w:fill="FFFFFF"/>
              <w:spacing w:line="360" w:lineRule="auto"/>
              <w:jc w:val="left"/>
              <w:textAlignment w:val="center"/>
            </w:pPr>
            <w:r>
              <w:t>32．C</w:t>
            </w:r>
          </w:p>
        </w:tc>
        <w:tc>
          <w:tcPr>
            <w:tcW w:w="1697" w:type="dxa"/>
          </w:tcPr>
          <w:p>
            <w:pPr>
              <w:shd w:val="clear" w:color="auto" w:fill="FFFFFF"/>
              <w:spacing w:line="360" w:lineRule="auto"/>
              <w:jc w:val="left"/>
              <w:textAlignment w:val="center"/>
            </w:pPr>
            <w:r>
              <w:t>33．D</w:t>
            </w:r>
          </w:p>
        </w:tc>
        <w:tc>
          <w:tcPr>
            <w:tcW w:w="1698" w:type="dxa"/>
          </w:tcPr>
          <w:p>
            <w:pPr>
              <w:shd w:val="clear" w:color="auto" w:fill="FFFFFF"/>
              <w:spacing w:line="360" w:lineRule="auto"/>
              <w:jc w:val="left"/>
              <w:textAlignment w:val="center"/>
            </w:pPr>
            <w:r>
              <w:t>34．A</w:t>
            </w:r>
          </w:p>
        </w:tc>
        <w:tc>
          <w:tcPr>
            <w:tcW w:w="1698" w:type="dxa"/>
          </w:tcPr>
          <w:p>
            <w:pPr>
              <w:shd w:val="clear" w:color="auto" w:fill="FFFFFF"/>
              <w:spacing w:line="360" w:lineRule="auto"/>
              <w:jc w:val="left"/>
              <w:textAlignment w:val="center"/>
            </w:pPr>
            <w:r>
              <w:t>35．C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36．F</w:t>
            </w:r>
          </w:p>
        </w:tc>
        <w:tc>
          <w:tcPr>
            <w:tcW w:w="1697" w:type="dxa"/>
          </w:tcPr>
          <w:p>
            <w:pPr>
              <w:shd w:val="clear" w:color="auto" w:fill="FFFFFF"/>
              <w:spacing w:line="360" w:lineRule="auto"/>
              <w:jc w:val="left"/>
              <w:textAlignment w:val="center"/>
            </w:pPr>
            <w:r>
              <w:t>37．D</w:t>
            </w:r>
          </w:p>
        </w:tc>
        <w:tc>
          <w:tcPr>
            <w:tcW w:w="1697" w:type="dxa"/>
          </w:tcPr>
          <w:p>
            <w:pPr>
              <w:shd w:val="clear" w:color="auto" w:fill="FFFFFF"/>
              <w:spacing w:line="360" w:lineRule="auto"/>
              <w:jc w:val="left"/>
              <w:textAlignment w:val="center"/>
            </w:pPr>
            <w:r>
              <w:t>38．B</w:t>
            </w:r>
          </w:p>
        </w:tc>
        <w:tc>
          <w:tcPr>
            <w:tcW w:w="1698" w:type="dxa"/>
          </w:tcPr>
          <w:p>
            <w:pPr>
              <w:shd w:val="clear" w:color="auto" w:fill="FFFFFF"/>
              <w:spacing w:line="360" w:lineRule="auto"/>
              <w:jc w:val="left"/>
              <w:textAlignment w:val="center"/>
            </w:pPr>
            <w:r>
              <w:t>39．G</w:t>
            </w:r>
          </w:p>
        </w:tc>
        <w:tc>
          <w:tcPr>
            <w:tcW w:w="1698" w:type="dxa"/>
          </w:tcPr>
          <w:p>
            <w:pPr>
              <w:shd w:val="clear" w:color="auto" w:fill="FFFFFF"/>
              <w:spacing w:line="360" w:lineRule="auto"/>
              <w:jc w:val="left"/>
              <w:textAlignment w:val="center"/>
            </w:pPr>
            <w:r>
              <w:t>40．E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41．A</w:t>
            </w:r>
          </w:p>
        </w:tc>
        <w:tc>
          <w:tcPr>
            <w:tcW w:w="1697" w:type="dxa"/>
          </w:tcPr>
          <w:p>
            <w:pPr>
              <w:shd w:val="clear" w:color="auto" w:fill="FFFFFF"/>
              <w:spacing w:line="360" w:lineRule="auto"/>
              <w:jc w:val="left"/>
              <w:textAlignment w:val="center"/>
            </w:pPr>
            <w:r>
              <w:t>42．C</w:t>
            </w:r>
          </w:p>
        </w:tc>
        <w:tc>
          <w:tcPr>
            <w:tcW w:w="1697" w:type="dxa"/>
          </w:tcPr>
          <w:p>
            <w:pPr>
              <w:shd w:val="clear" w:color="auto" w:fill="FFFFFF"/>
              <w:spacing w:line="360" w:lineRule="auto"/>
              <w:jc w:val="left"/>
              <w:textAlignment w:val="center"/>
            </w:pPr>
            <w:r>
              <w:t>43．B</w:t>
            </w:r>
          </w:p>
        </w:tc>
        <w:tc>
          <w:tcPr>
            <w:tcW w:w="1698" w:type="dxa"/>
          </w:tcPr>
          <w:p>
            <w:pPr>
              <w:shd w:val="clear" w:color="auto" w:fill="FFFFFF"/>
              <w:spacing w:line="360" w:lineRule="auto"/>
              <w:jc w:val="left"/>
              <w:textAlignment w:val="center"/>
            </w:pPr>
            <w:r>
              <w:t>44．A</w:t>
            </w:r>
          </w:p>
        </w:tc>
        <w:tc>
          <w:tcPr>
            <w:tcW w:w="1698" w:type="dxa"/>
          </w:tcPr>
          <w:p>
            <w:pPr>
              <w:shd w:val="clear" w:color="auto" w:fill="FFFFFF"/>
              <w:spacing w:line="360" w:lineRule="auto"/>
              <w:jc w:val="left"/>
              <w:textAlignment w:val="center"/>
            </w:pPr>
            <w:r>
              <w:t>45．B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46．A</w:t>
            </w:r>
          </w:p>
        </w:tc>
        <w:tc>
          <w:tcPr>
            <w:tcW w:w="1697" w:type="dxa"/>
          </w:tcPr>
          <w:p>
            <w:pPr>
              <w:shd w:val="clear" w:color="auto" w:fill="FFFFFF"/>
              <w:spacing w:line="360" w:lineRule="auto"/>
              <w:jc w:val="left"/>
              <w:textAlignment w:val="center"/>
            </w:pPr>
            <w:r>
              <w:t>47．C</w:t>
            </w:r>
          </w:p>
        </w:tc>
        <w:tc>
          <w:tcPr>
            <w:tcW w:w="1697" w:type="dxa"/>
          </w:tcPr>
          <w:p>
            <w:pPr>
              <w:shd w:val="clear" w:color="auto" w:fill="FFFFFF"/>
              <w:spacing w:line="360" w:lineRule="auto"/>
              <w:jc w:val="left"/>
              <w:textAlignment w:val="center"/>
            </w:pPr>
            <w:r>
              <w:t>48．D</w:t>
            </w:r>
          </w:p>
        </w:tc>
        <w:tc>
          <w:tcPr>
            <w:tcW w:w="1698" w:type="dxa"/>
          </w:tcPr>
          <w:p>
            <w:pPr>
              <w:shd w:val="clear" w:color="auto" w:fill="FFFFFF"/>
              <w:spacing w:line="360" w:lineRule="auto"/>
              <w:jc w:val="left"/>
              <w:textAlignment w:val="center"/>
            </w:pPr>
            <w:r>
              <w:t>49．A</w:t>
            </w:r>
          </w:p>
        </w:tc>
        <w:tc>
          <w:tcPr>
            <w:tcW w:w="1698" w:type="dxa"/>
          </w:tcPr>
          <w:p>
            <w:pPr>
              <w:shd w:val="clear" w:color="auto" w:fill="FFFFFF"/>
              <w:spacing w:line="360" w:lineRule="auto"/>
              <w:jc w:val="left"/>
              <w:textAlignment w:val="center"/>
            </w:pPr>
            <w:r>
              <w:t>50．C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Pr>
          <w:p>
            <w:pPr>
              <w:shd w:val="clear" w:color="auto" w:fill="FFFFFF"/>
              <w:spacing w:line="360" w:lineRule="auto"/>
              <w:jc w:val="left"/>
              <w:textAlignment w:val="center"/>
            </w:pPr>
            <w:r>
              <w:t>51．D</w:t>
            </w:r>
          </w:p>
        </w:tc>
        <w:tc>
          <w:tcPr>
            <w:tcW w:w="1697" w:type="dxa"/>
          </w:tcPr>
          <w:p>
            <w:pPr>
              <w:shd w:val="clear" w:color="auto" w:fill="FFFFFF"/>
              <w:spacing w:line="360" w:lineRule="auto"/>
              <w:jc w:val="left"/>
              <w:textAlignment w:val="center"/>
            </w:pPr>
            <w:r>
              <w:t>52．B</w:t>
            </w:r>
          </w:p>
        </w:tc>
        <w:tc>
          <w:tcPr>
            <w:tcW w:w="1697" w:type="dxa"/>
          </w:tcPr>
          <w:p>
            <w:pPr>
              <w:shd w:val="clear" w:color="auto" w:fill="FFFFFF"/>
              <w:spacing w:line="360" w:lineRule="auto"/>
              <w:jc w:val="left"/>
              <w:textAlignment w:val="center"/>
            </w:pPr>
            <w:r>
              <w:t>53．D</w:t>
            </w:r>
          </w:p>
        </w:tc>
        <w:tc>
          <w:tcPr>
            <w:tcW w:w="1698" w:type="dxa"/>
          </w:tcPr>
          <w:p>
            <w:pPr>
              <w:shd w:val="clear" w:color="auto" w:fill="FFFFFF"/>
              <w:spacing w:line="360" w:lineRule="auto"/>
              <w:jc w:val="left"/>
              <w:textAlignment w:val="center"/>
            </w:pPr>
            <w:r>
              <w:t>54．B</w:t>
            </w:r>
          </w:p>
        </w:tc>
        <w:tc>
          <w:tcPr>
            <w:tcW w:w="1698" w:type="dxa"/>
          </w:tcPr>
          <w:p>
            <w:pPr>
              <w:shd w:val="clear" w:color="auto" w:fill="FFFFFF"/>
              <w:spacing w:line="360" w:lineRule="auto"/>
              <w:jc w:val="left"/>
              <w:textAlignment w:val="center"/>
            </w:pPr>
            <w:r>
              <w:t>55．C</w:t>
            </w:r>
          </w:p>
        </w:tc>
      </w:tr>
    </w:tbl>
    <w:p>
      <w:pPr>
        <w:shd w:val="clear" w:color="auto" w:fill="FFFFFF"/>
        <w:spacing w:line="360" w:lineRule="auto"/>
        <w:jc w:val="left"/>
        <w:textAlignment w:val="center"/>
      </w:pPr>
      <w:r>
        <w:t>56．has gained</w:t>
      </w:r>
      <w:r>
        <w:rPr>
          <w:rFonts w:hint="eastAsia"/>
          <w:lang w:eastAsia="zh-CN"/>
        </w:rPr>
        <w:t xml:space="preserve">  </w:t>
      </w:r>
      <w:r>
        <w:t>57．styles</w:t>
      </w:r>
      <w:r>
        <w:rPr>
          <w:rFonts w:hint="eastAsia"/>
          <w:lang w:eastAsia="zh-CN"/>
        </w:rPr>
        <w:t xml:space="preserve">  </w:t>
      </w:r>
      <w:r>
        <w:t>58．on</w:t>
      </w:r>
      <w:r>
        <w:rPr>
          <w:rFonts w:hint="eastAsia"/>
          <w:lang w:eastAsia="zh-CN"/>
        </w:rPr>
        <w:t xml:space="preserve">  </w:t>
      </w:r>
      <w:r>
        <w:t>59．to capture</w:t>
      </w:r>
      <w:r>
        <w:rPr>
          <w:rFonts w:hint="eastAsia"/>
          <w:lang w:eastAsia="zh-CN"/>
        </w:rPr>
        <w:t xml:space="preserve">  </w:t>
      </w:r>
      <w:r>
        <w:t>60．Which</w:t>
      </w:r>
    </w:p>
    <w:p>
      <w:pPr>
        <w:shd w:val="clear" w:color="auto" w:fill="FFFFFF"/>
        <w:spacing w:line="360" w:lineRule="auto"/>
        <w:jc w:val="left"/>
        <w:textAlignment w:val="center"/>
      </w:pPr>
      <w:r>
        <w:t>61．a</w:t>
      </w:r>
      <w:r>
        <w:rPr>
          <w:rFonts w:hint="eastAsia"/>
          <w:lang w:eastAsia="zh-CN"/>
        </w:rPr>
        <w:t xml:space="preserve">  </w:t>
      </w:r>
      <w:r>
        <w:t>62．them</w:t>
      </w:r>
      <w:r>
        <w:rPr>
          <w:rFonts w:hint="eastAsia"/>
          <w:lang w:eastAsia="zh-CN"/>
        </w:rPr>
        <w:t xml:space="preserve">  </w:t>
      </w:r>
      <w:r>
        <w:t>63．turning</w:t>
      </w:r>
      <w:r>
        <w:rPr>
          <w:rFonts w:hint="eastAsia"/>
          <w:lang w:eastAsia="zh-CN"/>
        </w:rPr>
        <w:t xml:space="preserve">  </w:t>
      </w:r>
      <w:r>
        <w:t>64．inspiration</w:t>
      </w:r>
      <w:r>
        <w:rPr>
          <w:rFonts w:hint="eastAsia"/>
          <w:lang w:eastAsia="zh-CN"/>
        </w:rPr>
        <w:t xml:space="preserve">  </w:t>
      </w:r>
      <w:r>
        <w:t>65．Domestically</w:t>
      </w:r>
    </w:p>
    <w:p>
      <w:pPr>
        <w:shd w:val="clear" w:color="auto" w:fill="FFFFFF"/>
        <w:spacing w:line="360" w:lineRule="auto"/>
        <w:jc w:val="left"/>
        <w:textAlignment w:val="center"/>
      </w:pPr>
      <w:r>
        <w:t>66．</w:t>
      </w:r>
    </w:p>
    <w:p>
      <w:pPr>
        <w:shd w:val="clear" w:color="auto" w:fill="FFFFFF"/>
        <w:spacing w:line="360" w:lineRule="auto"/>
        <w:jc w:val="left"/>
        <w:textAlignment w:val="center"/>
      </w:pPr>
      <w:r>
        <w:t xml:space="preserve">Dear </w:t>
      </w:r>
      <w:r>
        <w:rPr>
          <w:rFonts w:hint="eastAsia"/>
          <w:lang w:val="en-US" w:eastAsia="zh-CN"/>
        </w:rPr>
        <w:t>Bob</w:t>
      </w:r>
      <w:r>
        <w:t>,</w:t>
      </w:r>
    </w:p>
    <w:p>
      <w:pPr>
        <w:shd w:val="clear" w:color="auto" w:fill="FFFFFF"/>
        <w:spacing w:line="360" w:lineRule="auto"/>
        <w:ind w:firstLine="420"/>
        <w:jc w:val="left"/>
        <w:textAlignment w:val="center"/>
      </w:pPr>
      <w:r>
        <w:t>I have good news for you. An exhibition of Chinese painting opens next week at the City Exhibition Center, where you can not only appreciate varieties of Chinese paintings, but also attend lectures on Chinese painting. Furthermore, there is a Chinese painting class in which you can learn painting skills if you want to try your hand at Chinese painting.</w:t>
      </w:r>
    </w:p>
    <w:p>
      <w:pPr>
        <w:shd w:val="clear" w:color="auto" w:fill="FFFFFF"/>
        <w:spacing w:line="360" w:lineRule="auto"/>
        <w:ind w:firstLine="420"/>
        <w:jc w:val="left"/>
        <w:textAlignment w:val="center"/>
      </w:pPr>
      <w:r>
        <w:t>So why don’t you go to the exhibition? It’s really a good opportunity for you, since you are so interested in Chinese painting. I’m sure you will enjoy the unique beauty of it.</w:t>
      </w:r>
    </w:p>
    <w:p>
      <w:pPr>
        <w:shd w:val="clear" w:color="auto" w:fill="FFFFFF"/>
        <w:spacing w:line="360" w:lineRule="auto"/>
        <w:ind w:firstLine="420"/>
        <w:jc w:val="left"/>
        <w:textAlignment w:val="center"/>
      </w:pPr>
      <w:r>
        <w:t>I’m looking forward to your reply.</w:t>
      </w:r>
    </w:p>
    <w:p>
      <w:pPr>
        <w:shd w:val="clear" w:color="auto" w:fill="FFFFFF"/>
        <w:spacing w:line="360" w:lineRule="auto"/>
        <w:jc w:val="right"/>
        <w:textAlignment w:val="center"/>
      </w:pPr>
      <w:r>
        <w:t>Yours,</w:t>
      </w:r>
    </w:p>
    <w:p>
      <w:pPr>
        <w:shd w:val="clear" w:color="auto" w:fill="FFFFFF"/>
        <w:spacing w:line="360" w:lineRule="auto"/>
        <w:jc w:val="right"/>
        <w:textAlignment w:val="center"/>
      </w:pPr>
      <w:r>
        <w:t>Li Hua</w:t>
      </w:r>
    </w:p>
    <w:p>
      <w:pPr>
        <w:numPr>
          <w:ilvl w:val="0"/>
          <w:numId w:val="1"/>
        </w:numPr>
        <w:shd w:val="clear" w:color="auto" w:fill="FFFFFF"/>
        <w:spacing w:line="360" w:lineRule="auto"/>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numPr>
          <w:ilvl w:val="0"/>
          <w:numId w:val="0"/>
        </w:numPr>
        <w:shd w:val="clear" w:color="auto" w:fill="FFFFFF"/>
        <w:spacing w:line="360" w:lineRule="auto"/>
        <w:ind w:firstLine="480" w:firstLineChars="200"/>
        <w:jc w:val="left"/>
        <w:textAlignment w:val="center"/>
      </w:pPr>
      <w:r>
        <w:rPr>
          <w:rFonts w:ascii="Times New Roman" w:hAnsi="Times New Roman" w:eastAsia="Times New Roman" w:cs="Times New Roman"/>
          <w:kern w:val="0"/>
          <w:sz w:val="24"/>
          <w:szCs w:val="24"/>
        </w:rPr>
        <w:t> </w:t>
      </w:r>
      <w:r>
        <w:rPr>
          <w:i/>
          <w:iCs/>
        </w:rPr>
        <w:t>She found Caper sitting in front of the door, with a notebook in his mouth.</w:t>
      </w:r>
      <w:r>
        <w:t xml:space="preserve"> “Why are you here, Caper?” Mrs. Lee swelled with confusion and couldn’t help asking more. Suddenly, the dog-ear in the notebook attracted her attention. She took the notebook and quickly opened it, only to find a message from Willie, which said, “Mum, come to me! I am in a shaft in the pasture.” “Caper, can you take me to find your little master?” asked Mrs. Lee anxiously. The honest friend wagged his tail, seeming to understand her words. He turned around and ran forward fast. Mrs. Lee followed him to the far corner of the pasture and there was Willie, alive and well, in the shaft. How glad he was when his mother caught him in her arms and lifted him out!</w:t>
      </w:r>
    </w:p>
    <w:p>
      <w:pPr>
        <w:shd w:val="clear" w:color="auto" w:fill="FFFFFF"/>
        <w:spacing w:line="360" w:lineRule="auto"/>
        <w:ind w:firstLine="420"/>
        <w:jc w:val="left"/>
        <w:textAlignment w:val="center"/>
      </w:pPr>
      <w:r>
        <w:rPr>
          <w:rFonts w:ascii="Times New Roman" w:hAnsi="Times New Roman" w:eastAsia="Times New Roman" w:cs="Times New Roman"/>
          <w:i/>
        </w:rPr>
        <w:t>Willie told Mum how he came up with the idea after he was success fully rescued.</w:t>
      </w:r>
      <w:r>
        <w:t xml:space="preserve"> After he and Caper both fell into the shaft, he tried to calm himself down and think of how to get out. A good idea occurred to him when he touched the notebook in his pocket. He took it out, wrote down the message, dog-eared the page and said to Caper, “Caper, I will help you out! Remember you have to go home and give the notebook to Mum!” Then he bent down, lifted the dog up with all his strength, raised himself upon tiptoe and helped him out. Having heard this, Mrs. Lee gave the clever boy a warm hug, praising, “Well done, Willie!”</w:t>
      </w:r>
    </w:p>
    <w:p>
      <w:r>
        <w:br w:type="page"/>
      </w:r>
      <w:bookmarkStart w:id="0" w:name="_GoBack"/>
      <w:bookmarkEnd w:id="0"/>
    </w:p>
    <w:sectPr>
      <w:headerReference r:id="rId3" w:type="default"/>
      <w:footerReference r:id="rId4" w:type="default"/>
      <w:pgSz w:w="10431" w:h="14740"/>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B28BF1"/>
    <w:multiLevelType w:val="singleLevel"/>
    <w:tmpl w:val="D3B28BF1"/>
    <w:lvl w:ilvl="0" w:tentative="0">
      <w:start w:val="6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zZmM2ZjFlNjE4MzY5YmUzOTY4OTI3OTkyMzY1OTkifQ=="/>
  </w:docVars>
  <w:rsids>
    <w:rsidRoot w:val="5B25709C"/>
    <w:rsid w:val="004151FC"/>
    <w:rsid w:val="00C02FC6"/>
    <w:rsid w:val="424B2139"/>
    <w:rsid w:val="5B257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589</Words>
  <Characters>1938</Characters>
  <Lines>0</Lines>
  <Paragraphs>0</Paragraphs>
  <TotalTime>2</TotalTime>
  <ScaleCrop>false</ScaleCrop>
  <LinksUpToDate>false</LinksUpToDate>
  <CharactersWithSpaces>2315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2023-07-07T09:42:00Z</dcterms:created>
  <dc:creator>15955</dc:creator>
  <cp:lastModifiedBy>X</cp:lastModifiedBy>
  <dcterms:modified xsi:type="dcterms:W3CDTF">2023-07-15T14:12:30Z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C9B9C8E084F940FD8A49F7E217B9D6A9_12</vt:lpwstr>
  </property>
</Properties>
</file>