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Katherine </w:t>
      </w:r>
      <w:r>
        <w:rPr>
          <w:b/>
          <w:bCs/>
          <w:sz w:val="28"/>
          <w:szCs w:val="32"/>
        </w:rPr>
        <w:t>Mansfield的</w:t>
      </w:r>
      <w:r>
        <w:rPr>
          <w:rFonts w:hint="eastAsia"/>
          <w:b/>
          <w:bCs/>
          <w:sz w:val="28"/>
          <w:szCs w:val="32"/>
        </w:rPr>
        <w:t>《园会》解说课教案</w:t>
      </w:r>
    </w:p>
    <w:p>
      <w:pPr>
        <w:pStyle w:val="12"/>
        <w:spacing w:line="460" w:lineRule="exact"/>
        <w:ind w:firstLine="0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选材分析</w:t>
      </w:r>
    </w:p>
    <w:p>
      <w:pPr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《黑布林英语阅读》系列由上海外语教育出版社从欧洲专注于英语教育的</w:t>
      </w:r>
      <w:r>
        <w:rPr>
          <w:rFonts w:ascii="Times New Roman" w:hAnsi="Times New Roman" w:eastAsia="宋体" w:cs="Times New Roman"/>
          <w:szCs w:val="21"/>
        </w:rPr>
        <w:t>Helbling Languages出版机构引进，包含近100个品种的系列读物。丛书采用全彩设计，图文并茂、语言地道、练习多样，结合经典小说与当代作品，能全面满足国内小学、初中和高中各阶段学习者的英语分级阅读需求。同时，《黑布林》配套的手机APP，有相应听力练习和文章朗读可供下载使用。</w:t>
      </w:r>
    </w:p>
    <w:p>
      <w:pPr>
        <w:ind w:firstLine="315" w:firstLineChars="150"/>
        <w:rPr>
          <w:rFonts w:ascii="Times New Roman" w:hAnsi="Times New Roman" w:eastAsia="宋体" w:cs="Times New Roman"/>
          <w:szCs w:val="21"/>
        </w:rPr>
      </w:pPr>
    </w:p>
    <w:p>
      <w:pPr>
        <w:spacing w:line="460" w:lineRule="exact"/>
        <w:jc w:val="center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主题意义</w:t>
      </w:r>
      <w:bookmarkStart w:id="2" w:name="_GoBack"/>
      <w:bookmarkEnd w:id="2"/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本课</w:t>
      </w:r>
      <w:r>
        <w:rPr>
          <w:rFonts w:hint="eastAsia" w:ascii="Times New Roman" w:hAnsi="Times New Roman" w:eastAsia="宋体" w:cs="Times New Roman"/>
          <w:szCs w:val="21"/>
        </w:rPr>
        <w:t>选材于《黑布林英语阅读》丛书高一年级第二辑《园会》。本课是</w:t>
      </w:r>
      <w:r>
        <w:rPr>
          <w:rFonts w:ascii="Times New Roman" w:hAnsi="Times New Roman" w:eastAsia="宋体" w:cs="Times New Roman"/>
          <w:szCs w:val="21"/>
        </w:rPr>
        <w:t>整本书文本</w:t>
      </w:r>
      <w:r>
        <w:rPr>
          <w:rFonts w:hint="eastAsia" w:ascii="Times New Roman" w:hAnsi="Times New Roman" w:eastAsia="宋体" w:cs="Times New Roman"/>
          <w:szCs w:val="21"/>
        </w:rPr>
        <w:t>讲解课。它的主题是女主人公劳拉意识形态领域的矛盾冲突和内心的成长。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spacing w:line="460" w:lineRule="exact"/>
        <w:jc w:val="center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主要内容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《园会》描写了中产阶级家庭的小姐劳拉在一天里的活动：早上起来开心的筹办茶会；中途听说附近赶大车的年轻人意外死亡，她要求立刻取消茶会；她的建议收到了母亲和姐姐的劝阻而最终没有取消茶会；下午茶会结束后去慰问死者家属。在这简单的故事情节里，作者用委婉而简练的笔触揭示了故事的主题——“冲突”和“成长”。</w:t>
      </w:r>
    </w:p>
    <w:p>
      <w:pPr>
        <w:ind w:firstLine="420" w:firstLineChars="200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460" w:lineRule="exact"/>
        <w:jc w:val="center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写作方法和语言修辞</w:t>
      </w:r>
    </w:p>
    <w:p>
      <w:pPr>
        <w:ind w:firstLine="420" w:firstLineChars="200"/>
      </w:pPr>
      <w:r>
        <w:rPr>
          <w:rFonts w:ascii="Times New Roman" w:hAnsi="Times New Roman" w:eastAsia="宋体" w:cs="Times New Roman"/>
          <w:szCs w:val="21"/>
        </w:rPr>
        <w:t>曼斯菲尔德精于现代主义的写作技巧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将多重视角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内心独白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象征主义运用到短篇小说创作中</w:t>
      </w:r>
      <w:r>
        <w:rPr>
          <w:rFonts w:hint="eastAsia" w:ascii="Times New Roman" w:hAnsi="Times New Roman" w:eastAsia="宋体" w:cs="Times New Roman"/>
          <w:szCs w:val="21"/>
        </w:rPr>
        <w:t>。她的作品不强调故事的曲折和情节的完整，而是依靠气氛的渲染和情绪的抒发，</w:t>
      </w:r>
      <w:r>
        <w:rPr>
          <w:rFonts w:ascii="Times New Roman" w:hAnsi="Times New Roman" w:eastAsia="宋体" w:cs="Times New Roman"/>
          <w:szCs w:val="21"/>
        </w:rPr>
        <w:t>通过捕捉任务的</w:t>
      </w:r>
      <w:r>
        <w:rPr>
          <w:rFonts w:hint="eastAsia" w:ascii="Times New Roman" w:hAnsi="Times New Roman" w:eastAsia="宋体" w:cs="Times New Roman"/>
          <w:szCs w:val="21"/>
        </w:rPr>
        <w:t>瞬间</w:t>
      </w:r>
      <w:r>
        <w:rPr>
          <w:rFonts w:ascii="Times New Roman" w:hAnsi="Times New Roman" w:eastAsia="宋体" w:cs="Times New Roman"/>
          <w:szCs w:val="21"/>
        </w:rPr>
        <w:t>感觉和对细小琐碎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平淡无奇的日常生活的印象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来展现人物内心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拓展小说意境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让她的作品散发出迷人的艺术魅力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spacing w:line="4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教学目标</w:t>
      </w:r>
    </w:p>
    <w:p>
      <w:pPr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语言能力：</w:t>
      </w:r>
      <w:r>
        <w:rPr>
          <w:rFonts w:ascii="Times New Roman" w:hAnsi="Times New Roman" w:eastAsia="宋体" w:cs="Times New Roman"/>
          <w:szCs w:val="21"/>
        </w:rPr>
        <w:t>按照时间顺序梳理故事情节、概述主旨；获取</w:t>
      </w:r>
      <w:r>
        <w:rPr>
          <w:rFonts w:hint="eastAsia" w:ascii="Times New Roman" w:hAnsi="Times New Roman" w:eastAsia="宋体" w:cs="Times New Roman"/>
          <w:szCs w:val="21"/>
        </w:rPr>
        <w:t>女主人公劳拉在一天中自我成长的</w:t>
      </w:r>
      <w:r>
        <w:rPr>
          <w:rFonts w:ascii="Times New Roman" w:hAnsi="Times New Roman" w:eastAsia="宋体" w:cs="Times New Roman"/>
          <w:szCs w:val="21"/>
        </w:rPr>
        <w:t>信息；赏析作者的语言和修辞手法（</w:t>
      </w:r>
      <w:r>
        <w:rPr>
          <w:rFonts w:hint="eastAsia" w:ascii="Times New Roman" w:hAnsi="Times New Roman" w:eastAsia="宋体" w:cs="Times New Roman"/>
          <w:szCs w:val="21"/>
        </w:rPr>
        <w:t>配角、象征、意象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eastAsia="宋体" w:cs="Times New Roman"/>
          <w:b/>
          <w:szCs w:val="21"/>
        </w:rPr>
        <w:t>文化意识：</w:t>
      </w:r>
      <w:r>
        <w:rPr>
          <w:rFonts w:ascii="Times New Roman" w:hAnsi="Times New Roman" w:eastAsia="宋体" w:cs="Times New Roman"/>
          <w:szCs w:val="21"/>
        </w:rPr>
        <w:t>理解文学作品的时代背景；体会作者的真实意图</w:t>
      </w:r>
      <w:bookmarkStart w:id="0" w:name="OLE_LINK3"/>
      <w:bookmarkStart w:id="1" w:name="OLE_LINK4"/>
      <w:r>
        <w:rPr>
          <w:rFonts w:ascii="Times New Roman" w:hAnsi="Times New Roman" w:eastAsia="宋体" w:cs="Times New Roman"/>
          <w:szCs w:val="21"/>
        </w:rPr>
        <w:t>；</w:t>
      </w:r>
      <w:r>
        <w:rPr>
          <w:rFonts w:ascii="Arial" w:hAnsi="Arial" w:cs="Arial"/>
          <w:color w:val="333333"/>
          <w:shd w:val="clear" w:color="auto" w:fill="FFFFFF"/>
        </w:rPr>
        <w:t>培养</w:t>
      </w:r>
      <w:r>
        <w:rPr>
          <w:rFonts w:hint="eastAsia" w:ascii="Arial" w:hAnsi="Arial" w:cs="Arial"/>
          <w:color w:val="333333"/>
          <w:shd w:val="clear" w:color="auto" w:fill="FFFFFF"/>
        </w:rPr>
        <w:t>对</w:t>
      </w:r>
      <w:r>
        <w:rPr>
          <w:rFonts w:ascii="Arial" w:hAnsi="Arial" w:cs="Arial"/>
          <w:color w:val="333333"/>
          <w:shd w:val="clear" w:color="auto" w:fill="FFFFFF"/>
        </w:rPr>
        <w:t>中外优秀文化</w:t>
      </w:r>
      <w:r>
        <w:rPr>
          <w:rFonts w:hint="eastAsia" w:ascii="Arial" w:hAnsi="Arial" w:cs="Arial"/>
          <w:color w:val="333333"/>
          <w:shd w:val="clear" w:color="auto" w:fill="FFFFFF"/>
        </w:rPr>
        <w:t>认识</w:t>
      </w:r>
      <w:r>
        <w:rPr>
          <w:rFonts w:ascii="Arial" w:hAnsi="Arial" w:cs="Arial"/>
          <w:color w:val="333333"/>
          <w:shd w:val="clear" w:color="auto" w:fill="FFFFFF"/>
        </w:rPr>
        <w:t>，对优秀文化的理解和认同，强调在全球化背景下培养能够进行跨文化理解和跨文化沟通的人。</w:t>
      </w:r>
    </w:p>
    <w:p>
      <w:pPr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思维品质：</w:t>
      </w:r>
      <w:r>
        <w:rPr>
          <w:rFonts w:ascii="Times New Roman" w:hAnsi="Times New Roman" w:eastAsia="宋体" w:cs="Times New Roman"/>
          <w:szCs w:val="21"/>
        </w:rPr>
        <w:t>通过概括分段提炼主要信息，形成结构化思维；</w:t>
      </w:r>
      <w:r>
        <w:rPr>
          <w:rFonts w:ascii="Arial" w:hAnsi="Arial" w:cs="Arial"/>
          <w:color w:val="333333"/>
          <w:shd w:val="clear" w:color="auto" w:fill="FFFFFF"/>
        </w:rPr>
        <w:t>培养学生的逻辑思维，然后在逻辑思维的基础上，能够让学生有理有据地进行意义和意图方面的表达。</w:t>
      </w:r>
    </w:p>
    <w:p>
      <w:pPr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学习能力：</w:t>
      </w:r>
      <w:r>
        <w:rPr>
          <w:rFonts w:ascii="Times New Roman" w:hAnsi="Times New Roman" w:eastAsia="宋体" w:cs="Times New Roman"/>
          <w:szCs w:val="21"/>
        </w:rPr>
        <w:t>积极运用背景知识理解文学作品，促使学生课下拓展更多相关信息；提升学生自主学习和合作学习文学作品的能力</w:t>
      </w:r>
      <w:r>
        <w:rPr>
          <w:rFonts w:hint="eastAsia" w:ascii="Times New Roman" w:hAnsi="Times New Roman" w:eastAsia="宋体" w:cs="Times New Roman"/>
          <w:szCs w:val="21"/>
        </w:rPr>
        <w:t>。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bookmarkEnd w:id="0"/>
    <w:bookmarkEnd w:id="1"/>
    <w:p>
      <w:pPr>
        <w:rPr>
          <w:rFonts w:hint="eastAsia" w:ascii="Times New Roman" w:hAnsi="Times New Roman" w:eastAsia="宋体" w:cs="Times New Roman"/>
          <w:szCs w:val="21"/>
        </w:rPr>
      </w:pPr>
    </w:p>
    <w:p>
      <w:pPr>
        <w:spacing w:line="4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教学过程</w:t>
      </w:r>
    </w:p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11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教学目标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教学活动与步骤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Step 1 Lead-in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Ss discuss the possible answer to the open ending;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</w:rPr>
              <w:t>s comprehends the meaning of the given answer.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学生通过头脑风暴，讨论故事开放式结尾的结局</w:t>
            </w:r>
            <w:r>
              <w:rPr>
                <w:rFonts w:ascii="Times New Roman" w:hAnsi="Times New Roman" w:eastAsia="宋体" w:cs="Times New Roman"/>
                <w:szCs w:val="21"/>
              </w:rPr>
              <w:t>，引起学习兴趣。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Step 2 Review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Ss review the character map of the short story;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Ss review plot diagram of the short story.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引导学生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回顾故事的人物关系图和情节梗概。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1.按照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故事主题分析女主人公一天的经历。</w:t>
            </w:r>
          </w:p>
        </w:tc>
        <w:tc>
          <w:tcPr>
            <w:tcW w:w="411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Step 3 Focus on the theme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The teacher shows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he theme to students. </w:t>
            </w:r>
          </w:p>
          <w:p>
            <w:pPr>
              <w:pStyle w:val="12"/>
              <w:numPr>
                <w:ilvl w:val="0"/>
                <w:numId w:val="3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Ss divide this theme into two kinds – internal and external and specify each. 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通过剖析故事的主题，让学生深挖女主人公内外两方面的斗争。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2.获取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szCs w:val="21"/>
              </w:rPr>
              <w:t>ansfield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在小说中使用的艺术手法：配角、象征和意象。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Step 4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ead for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I</w:t>
            </w:r>
            <w:r>
              <w:rPr>
                <w:rFonts w:ascii="Times New Roman" w:hAnsi="Times New Roman" w:eastAsia="宋体" w:cs="Times New Roman"/>
                <w:szCs w:val="21"/>
              </w:rPr>
              <w:t>nformation：Foil character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Ss read the sentences and find out the meaning;//</w:t>
            </w:r>
          </w:p>
          <w:p>
            <w:pPr>
              <w:pStyle w:val="12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S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understand the use of foil characters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学生通过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细读文章中的对话和描写，了解陪衬角色的写作艺术手法。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Step 5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ead for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I</w:t>
            </w:r>
            <w:r>
              <w:rPr>
                <w:rFonts w:ascii="Times New Roman" w:hAnsi="Times New Roman" w:eastAsia="宋体" w:cs="Times New Roman"/>
                <w:szCs w:val="21"/>
              </w:rPr>
              <w:t>nformation：Symbolism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Ss read the sentences and find out the meaning;</w:t>
            </w:r>
          </w:p>
          <w:p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understand the use of symbolism.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学生通过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细读文章中的对话和描写，了解象征主义的写作艺术手法。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11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Step 6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Cs w:val="21"/>
              </w:rPr>
              <w:t>ead for Information: Imagery</w:t>
            </w:r>
          </w:p>
          <w:p>
            <w:pPr>
              <w:pStyle w:val="12"/>
              <w:numPr>
                <w:ilvl w:val="0"/>
                <w:numId w:val="6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Ss read the sentences and find out the meaning;</w:t>
            </w:r>
          </w:p>
          <w:p>
            <w:pPr>
              <w:pStyle w:val="12"/>
              <w:numPr>
                <w:ilvl w:val="0"/>
                <w:numId w:val="6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understand the use of imagery.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学生通过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细读文章中的对话和描写，了解意象的写作艺术手法。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4.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总结女主人公，从而得出第二主题“成长”，呼应课前对开放式结局给出的答案。</w:t>
            </w:r>
          </w:p>
        </w:tc>
        <w:tc>
          <w:tcPr>
            <w:tcW w:w="411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Step 7 Analyze the plot and conclude the other theme “Psychological and Moral Growth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促进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学生</w:t>
            </w:r>
            <w:r>
              <w:rPr>
                <w:rFonts w:ascii="Times New Roman" w:hAnsi="Times New Roman" w:eastAsia="宋体" w:cs="Times New Roman"/>
                <w:szCs w:val="21"/>
              </w:rPr>
              <w:t>批判性思维和创新性思维，为语言输出做好准备。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A91"/>
    <w:multiLevelType w:val="multilevel"/>
    <w:tmpl w:val="075D1A9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8212F0"/>
    <w:multiLevelType w:val="multilevel"/>
    <w:tmpl w:val="268212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5448AF"/>
    <w:multiLevelType w:val="multilevel"/>
    <w:tmpl w:val="375448A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3435C3"/>
    <w:multiLevelType w:val="multilevel"/>
    <w:tmpl w:val="443435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123D3B"/>
    <w:multiLevelType w:val="multilevel"/>
    <w:tmpl w:val="4B123D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E6509A"/>
    <w:multiLevelType w:val="multilevel"/>
    <w:tmpl w:val="50E650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AF"/>
    <w:rsid w:val="000114B4"/>
    <w:rsid w:val="00074692"/>
    <w:rsid w:val="001A2423"/>
    <w:rsid w:val="001C5D43"/>
    <w:rsid w:val="00215CAF"/>
    <w:rsid w:val="00360262"/>
    <w:rsid w:val="003F3715"/>
    <w:rsid w:val="00406936"/>
    <w:rsid w:val="00412AFD"/>
    <w:rsid w:val="004958D4"/>
    <w:rsid w:val="00495F50"/>
    <w:rsid w:val="004E0D12"/>
    <w:rsid w:val="004E63C1"/>
    <w:rsid w:val="004F30D7"/>
    <w:rsid w:val="00580736"/>
    <w:rsid w:val="00594D29"/>
    <w:rsid w:val="0060058F"/>
    <w:rsid w:val="007547BB"/>
    <w:rsid w:val="00755A9A"/>
    <w:rsid w:val="00794B95"/>
    <w:rsid w:val="007E1AC8"/>
    <w:rsid w:val="00822C38"/>
    <w:rsid w:val="009B7A8B"/>
    <w:rsid w:val="009C3DD9"/>
    <w:rsid w:val="00A67B87"/>
    <w:rsid w:val="00B57EAD"/>
    <w:rsid w:val="00BD462D"/>
    <w:rsid w:val="00C50570"/>
    <w:rsid w:val="00C508AD"/>
    <w:rsid w:val="00CB0637"/>
    <w:rsid w:val="00CB20CA"/>
    <w:rsid w:val="00CE162A"/>
    <w:rsid w:val="00CE2847"/>
    <w:rsid w:val="00D452BB"/>
    <w:rsid w:val="00DA73A2"/>
    <w:rsid w:val="00DE251A"/>
    <w:rsid w:val="00FA71B2"/>
    <w:rsid w:val="4FD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3">
    <w:name w:val="批注文字 字符"/>
    <w:basedOn w:val="10"/>
    <w:link w:val="2"/>
    <w:semiHidden/>
    <w:uiPriority w:val="99"/>
  </w:style>
  <w:style w:type="character" w:customStyle="1" w:styleId="14">
    <w:name w:val="批注主题 字符"/>
    <w:basedOn w:val="13"/>
    <w:link w:val="7"/>
    <w:semiHidden/>
    <w:uiPriority w:val="99"/>
    <w:rPr>
      <w:b/>
      <w:bCs/>
    </w:rPr>
  </w:style>
  <w:style w:type="character" w:customStyle="1" w:styleId="15">
    <w:name w:val="批注框文本 字符"/>
    <w:basedOn w:val="10"/>
    <w:link w:val="3"/>
    <w:semiHidden/>
    <w:uiPriority w:val="99"/>
    <w:rPr>
      <w:sz w:val="18"/>
      <w:szCs w:val="18"/>
    </w:rPr>
  </w:style>
  <w:style w:type="character" w:customStyle="1" w:styleId="16">
    <w:name w:val="页眉 字符"/>
    <w:basedOn w:val="10"/>
    <w:link w:val="5"/>
    <w:uiPriority w:val="99"/>
    <w:rPr>
      <w:sz w:val="18"/>
      <w:szCs w:val="18"/>
    </w:rPr>
  </w:style>
  <w:style w:type="character" w:customStyle="1" w:styleId="17">
    <w:name w:val="页脚 字符"/>
    <w:basedOn w:val="10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1738</Characters>
  <Lines>14</Lines>
  <Paragraphs>4</Paragraphs>
  <TotalTime>2</TotalTime>
  <ScaleCrop>false</ScaleCrop>
  <LinksUpToDate>false</LinksUpToDate>
  <CharactersWithSpaces>2038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2020-09-03T04:14:00Z</dcterms:created>
  <dc:creator>zyg</dc:creator>
  <cp:lastModifiedBy>曹小等</cp:lastModifiedBy>
  <dcterms:modified xsi:type="dcterms:W3CDTF">2020-09-03T06:41:06Z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