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FCD7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10909300</wp:posOffset>
            </wp:positionV>
            <wp:extent cx="317500" cy="4445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444500"/>
                    </a:xfrm>
                    <a:prstGeom prst="rect">
                      <a:avLst/>
                    </a:prstGeom>
                  </pic:spPr>
                </pic:pic>
              </a:graphicData>
            </a:graphic>
          </wp:anchor>
        </w:drawing>
      </w:r>
      <w:r>
        <w:rPr>
          <w:rFonts w:ascii="宋体" w:hAnsi="宋体" w:eastAsia="宋体" w:cs="宋体"/>
          <w:b/>
          <w:color w:val="auto"/>
          <w:sz w:val="32"/>
        </w:rPr>
        <w:t>福建省部分地市</w:t>
      </w:r>
      <w:r>
        <w:rPr>
          <w:rFonts w:ascii="Times New Roman" w:hAnsi="Times New Roman" w:eastAsia="Times New Roman" w:cs="Times New Roman"/>
          <w:b/>
          <w:color w:val="auto"/>
          <w:sz w:val="32"/>
        </w:rPr>
        <w:t>2025</w:t>
      </w:r>
      <w:r>
        <w:rPr>
          <w:rFonts w:ascii="宋体" w:hAnsi="宋体" w:eastAsia="宋体" w:cs="宋体"/>
          <w:b/>
          <w:color w:val="auto"/>
          <w:sz w:val="32"/>
        </w:rPr>
        <w:t>届高中毕业班</w:t>
      </w:r>
      <w:r>
        <w:rPr>
          <w:rFonts w:ascii="Times New Roman" w:hAnsi="Times New Roman" w:eastAsia="Times New Roman" w:cs="Times New Roman"/>
          <w:b/>
          <w:color w:val="auto"/>
          <w:sz w:val="32"/>
        </w:rPr>
        <w:t>4</w:t>
      </w:r>
      <w:r>
        <w:rPr>
          <w:rFonts w:ascii="宋体" w:hAnsi="宋体" w:eastAsia="宋体" w:cs="宋体"/>
          <w:b/>
          <w:color w:val="auto"/>
          <w:sz w:val="32"/>
        </w:rPr>
        <w:t>月诊断性质量检测</w:t>
      </w:r>
    </w:p>
    <w:p w14:paraId="1A483D1B">
      <w:pPr>
        <w:spacing w:line="360" w:lineRule="auto"/>
        <w:jc w:val="center"/>
      </w:pPr>
      <w:r>
        <w:rPr>
          <w:rFonts w:ascii="宋体" w:hAnsi="宋体" w:eastAsia="宋体" w:cs="宋体"/>
          <w:b/>
          <w:color w:val="auto"/>
          <w:sz w:val="32"/>
        </w:rPr>
        <w:t>英语试题</w:t>
      </w:r>
    </w:p>
    <w:p w14:paraId="40558345">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总分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7A9D45A9">
      <w:pPr>
        <w:spacing w:line="360" w:lineRule="auto"/>
        <w:jc w:val="left"/>
      </w:pPr>
      <w:r>
        <w:rPr>
          <w:rFonts w:ascii="宋体" w:hAnsi="宋体" w:eastAsia="宋体" w:cs="宋体"/>
          <w:b/>
          <w:color w:val="auto"/>
          <w:sz w:val="24"/>
        </w:rPr>
        <w:t>注意事项：</w:t>
      </w:r>
    </w:p>
    <w:p w14:paraId="44092EA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答卷前，考生务必将自己的姓名、准考证号填写在答题纸上。</w:t>
      </w:r>
    </w:p>
    <w:p w14:paraId="7C788BB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回答选择题时，选出每小题答案后，用铅笔把答题纸上对应题目的答案标号涂黑。如需改动，用橡皮擦干净后，再选涂其他答案标号。回答非选择题时，将答案写在答题纸上。写在本试卷上无效。</w:t>
      </w:r>
    </w:p>
    <w:p w14:paraId="75B0E54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考试结束后，将本试卷和答题纸一并交回。</w:t>
      </w:r>
    </w:p>
    <w:p w14:paraId="728BBBD2">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28888B4">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做题时，先将答案标在试卷上。录音内容结束后，你将有两分钟的时间将试卷上的答案转涂到答题纸上。</w:t>
      </w:r>
    </w:p>
    <w:p w14:paraId="0DEB912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BD937C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702C99D5">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6E77B1DA">
      <w:pPr>
        <w:spacing w:line="360" w:lineRule="auto"/>
        <w:jc w:val="left"/>
      </w:pPr>
      <w:r>
        <w:rPr>
          <w:rFonts w:ascii="Times New Roman" w:hAnsi="Times New Roman" w:eastAsia="Times New Roman" w:cs="Times New Roman"/>
          <w:color w:val="auto"/>
          <w:sz w:val="21"/>
        </w:rPr>
        <w:t>A. £19.15.    B. £9.18.    C. £9.15.</w:t>
      </w:r>
    </w:p>
    <w:p w14:paraId="75F61FA5">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54D6DE3E">
      <w:pPr>
        <w:spacing w:line="360" w:lineRule="auto"/>
        <w:jc w:val="left"/>
        <w:textAlignment w:val="center"/>
      </w:pPr>
      <w:r>
        <w:rPr>
          <w:color w:val="auto"/>
        </w:rPr>
        <w:t>1.</w:t>
      </w:r>
      <w:r>
        <w:rPr>
          <w:rFonts w:ascii="Times New Roman" w:hAnsi="Times New Roman" w:eastAsia="Times New Roman" w:cs="Times New Roman"/>
          <w:color w:val="auto"/>
        </w:rPr>
        <w:t>What did the man do on the farm?</w:t>
      </w:r>
    </w:p>
    <w:p w14:paraId="0BB6B60E">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He watered trees.</w:t>
      </w:r>
      <w:r>
        <w:tab/>
      </w:r>
      <w:r>
        <w:t xml:space="preserve">B. </w:t>
      </w:r>
      <w:r>
        <w:rPr>
          <w:rFonts w:ascii="Times New Roman" w:hAnsi="Times New Roman" w:eastAsia="Times New Roman" w:cs="Times New Roman"/>
          <w:color w:val="auto"/>
        </w:rPr>
        <w:t>He analyzed soil.</w:t>
      </w:r>
      <w:r>
        <w:tab/>
      </w:r>
      <w:r>
        <w:t xml:space="preserve">C. </w:t>
      </w:r>
      <w:r>
        <w:rPr>
          <w:rFonts w:ascii="Times New Roman" w:hAnsi="Times New Roman" w:eastAsia="Times New Roman" w:cs="Times New Roman"/>
          <w:color w:val="auto"/>
        </w:rPr>
        <w:t>He grew vegetables.</w:t>
      </w:r>
    </w:p>
    <w:p w14:paraId="143DA10E">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Why does the woman live at school?</w:t>
      </w:r>
    </w:p>
    <w:p w14:paraId="399179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wants to make more friends.</w:t>
      </w:r>
    </w:p>
    <w:p w14:paraId="7ACE7A5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parents tell her to do that.</w:t>
      </w:r>
    </w:p>
    <w:p w14:paraId="1D8BC8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family moves frequently.</w:t>
      </w:r>
    </w:p>
    <w:p w14:paraId="6B29617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What does the woman’s cat prefer?</w:t>
      </w:r>
    </w:p>
    <w:p w14:paraId="532264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 toys.</w:t>
      </w:r>
      <w:r>
        <w:rPr>
          <w:color w:val="000000"/>
        </w:rPr>
        <w:tab/>
      </w:r>
      <w:r>
        <w:rPr>
          <w:color w:val="000000"/>
        </w:rPr>
        <w:t xml:space="preserve">B. </w:t>
      </w:r>
      <w:r>
        <w:rPr>
          <w:rFonts w:ascii="Times New Roman" w:hAnsi="Times New Roman" w:eastAsia="Times New Roman" w:cs="Times New Roman"/>
          <w:color w:val="000000"/>
        </w:rPr>
        <w:t>Fancy beds.</w:t>
      </w:r>
      <w:r>
        <w:rPr>
          <w:color w:val="000000"/>
        </w:rPr>
        <w:tab/>
      </w:r>
      <w:r>
        <w:rPr>
          <w:color w:val="000000"/>
        </w:rPr>
        <w:t xml:space="preserve">C. </w:t>
      </w:r>
      <w:r>
        <w:rPr>
          <w:rFonts w:ascii="Times New Roman" w:hAnsi="Times New Roman" w:eastAsia="Times New Roman" w:cs="Times New Roman"/>
          <w:color w:val="000000"/>
        </w:rPr>
        <w:t>Thick paper boxes.</w:t>
      </w:r>
    </w:p>
    <w:p w14:paraId="1BEFECC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was wrong with Fred?</w:t>
      </w:r>
    </w:p>
    <w:p w14:paraId="017351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slipped on the ice.</w:t>
      </w:r>
    </w:p>
    <w:p w14:paraId="4B40B65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hit his leg on the table.</w:t>
      </w:r>
    </w:p>
    <w:p w14:paraId="08FABB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trouble concentrating.</w:t>
      </w:r>
    </w:p>
    <w:p w14:paraId="3A94213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man feel about Emma?</w:t>
      </w:r>
    </w:p>
    <w:p w14:paraId="65F17B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sociable.</w:t>
      </w:r>
      <w:r>
        <w:rPr>
          <w:color w:val="000000"/>
        </w:rPr>
        <w:tab/>
      </w:r>
      <w:r>
        <w:rPr>
          <w:color w:val="000000"/>
        </w:rPr>
        <w:t xml:space="preserve">B. </w:t>
      </w:r>
      <w:r>
        <w:rPr>
          <w:rFonts w:ascii="Times New Roman" w:hAnsi="Times New Roman" w:eastAsia="Times New Roman" w:cs="Times New Roman"/>
          <w:color w:val="000000"/>
        </w:rPr>
        <w:t>She’s determined.</w:t>
      </w:r>
      <w:r>
        <w:rPr>
          <w:color w:val="000000"/>
        </w:rPr>
        <w:tab/>
      </w:r>
      <w:r>
        <w:rPr>
          <w:color w:val="000000"/>
        </w:rPr>
        <w:t xml:space="preserve">C. </w:t>
      </w:r>
      <w:r>
        <w:rPr>
          <w:rFonts w:ascii="Times New Roman" w:hAnsi="Times New Roman" w:eastAsia="Times New Roman" w:cs="Times New Roman"/>
          <w:color w:val="000000"/>
        </w:rPr>
        <w:t>She’s silent.</w:t>
      </w:r>
    </w:p>
    <w:p w14:paraId="009F526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B62865">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5FAD8DB1">
      <w:pPr>
        <w:spacing w:line="360" w:lineRule="auto"/>
        <w:jc w:val="left"/>
        <w:textAlignment w:val="center"/>
        <w:rPr>
          <w:color w:val="000000"/>
        </w:rPr>
      </w:pPr>
      <w:r>
        <w:rPr>
          <w:rFonts w:ascii="宋体" w:hAnsi="宋体" w:eastAsia="宋体" w:cs="宋体"/>
          <w:color w:val="000000"/>
        </w:rPr>
        <w:t>听下面一段较长对话，回答以下小题。</w:t>
      </w:r>
    </w:p>
    <w:p w14:paraId="16A61CD5">
      <w:pPr>
        <w:spacing w:line="360" w:lineRule="auto"/>
        <w:jc w:val="left"/>
        <w:textAlignment w:val="center"/>
        <w:rPr>
          <w:color w:val="000000"/>
        </w:rPr>
      </w:pPr>
    </w:p>
    <w:p w14:paraId="270D22A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makes the woman confused?</w:t>
      </w:r>
    </w:p>
    <w:p w14:paraId="32FF44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Bank loan.</w:t>
      </w:r>
      <w:r>
        <w:rPr>
          <w:color w:val="000000"/>
        </w:rPr>
        <w:tab/>
      </w:r>
      <w:r>
        <w:rPr>
          <w:color w:val="000000"/>
        </w:rPr>
        <w:t xml:space="preserve">B. </w:t>
      </w:r>
      <w:r>
        <w:rPr>
          <w:rFonts w:ascii="Times New Roman" w:hAnsi="Times New Roman" w:eastAsia="Times New Roman" w:cs="Times New Roman"/>
          <w:color w:val="000000"/>
        </w:rPr>
        <w:t>Subscription fee.</w:t>
      </w:r>
      <w:r>
        <w:rPr>
          <w:color w:val="000000"/>
        </w:rPr>
        <w:tab/>
      </w:r>
      <w:r>
        <w:rPr>
          <w:color w:val="000000"/>
        </w:rPr>
        <w:t xml:space="preserve">C. </w:t>
      </w:r>
      <w:r>
        <w:rPr>
          <w:rFonts w:ascii="Times New Roman" w:hAnsi="Times New Roman" w:eastAsia="Times New Roman" w:cs="Times New Roman"/>
          <w:color w:val="000000"/>
        </w:rPr>
        <w:t>Membership renewal.</w:t>
      </w:r>
    </w:p>
    <w:p w14:paraId="2981236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How much did the couple pay for </w:t>
      </w:r>
      <w:r>
        <w:rPr>
          <w:rFonts w:ascii="Times New Roman" w:hAnsi="Times New Roman" w:eastAsia="Times New Roman" w:cs="Times New Roman"/>
          <w:i/>
          <w:color w:val="000000"/>
        </w:rPr>
        <w:t>Global Media</w:t>
      </w:r>
      <w:r>
        <w:rPr>
          <w:rFonts w:ascii="Times New Roman" w:hAnsi="Times New Roman" w:eastAsia="Times New Roman" w:cs="Times New Roman"/>
          <w:color w:val="000000"/>
        </w:rPr>
        <w:t xml:space="preserve"> annually?</w:t>
      </w:r>
    </w:p>
    <w:p w14:paraId="68A9F4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$162.</w:t>
      </w:r>
      <w:r>
        <w:rPr>
          <w:color w:val="000000"/>
        </w:rPr>
        <w:tab/>
      </w:r>
      <w:r>
        <w:rPr>
          <w:color w:val="000000"/>
        </w:rPr>
        <w:t xml:space="preserve">B. </w:t>
      </w:r>
      <w:r>
        <w:rPr>
          <w:rFonts w:ascii="Times New Roman" w:hAnsi="Times New Roman" w:eastAsia="Times New Roman" w:cs="Times New Roman"/>
          <w:color w:val="000000"/>
        </w:rPr>
        <w:t>$180.</w:t>
      </w:r>
      <w:r>
        <w:rPr>
          <w:color w:val="000000"/>
        </w:rPr>
        <w:tab/>
      </w:r>
      <w:r>
        <w:rPr>
          <w:color w:val="000000"/>
        </w:rPr>
        <w:t xml:space="preserve">C. </w:t>
      </w:r>
      <w:r>
        <w:rPr>
          <w:rFonts w:ascii="Times New Roman" w:hAnsi="Times New Roman" w:eastAsia="Times New Roman" w:cs="Times New Roman"/>
          <w:color w:val="000000"/>
        </w:rPr>
        <w:t>$198.</w:t>
      </w:r>
    </w:p>
    <w:p w14:paraId="0AA36417">
      <w:pPr>
        <w:spacing w:line="360" w:lineRule="auto"/>
        <w:jc w:val="left"/>
        <w:textAlignment w:val="center"/>
        <w:rPr>
          <w:color w:val="000000"/>
        </w:rPr>
      </w:pPr>
      <w:r>
        <w:rPr>
          <w:rFonts w:ascii="宋体" w:hAnsi="宋体" w:eastAsia="宋体" w:cs="宋体"/>
          <w:color w:val="000000"/>
        </w:rPr>
        <w:t>听下面一段较长对话，回答以下小题。</w:t>
      </w:r>
    </w:p>
    <w:p w14:paraId="5C864AB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are the speakers mainly talking about?</w:t>
      </w:r>
    </w:p>
    <w:p w14:paraId="63FCEB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AI-hosted programs.</w:t>
      </w:r>
    </w:p>
    <w:p w14:paraId="04F05D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AI-powered work planning.</w:t>
      </w:r>
    </w:p>
    <w:p w14:paraId="7ED137F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AI-assisted songwriting.</w:t>
      </w:r>
    </w:p>
    <w:p w14:paraId="3D5EB84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man think of the use of AI?</w:t>
      </w:r>
    </w:p>
    <w:p w14:paraId="1CFBF1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helpful.</w:t>
      </w:r>
      <w:r>
        <w:rPr>
          <w:color w:val="000000"/>
        </w:rPr>
        <w:tab/>
      </w:r>
      <w:r>
        <w:rPr>
          <w:color w:val="000000"/>
        </w:rPr>
        <w:t xml:space="preserve">B. </w:t>
      </w:r>
      <w:r>
        <w:rPr>
          <w:rFonts w:ascii="Times New Roman" w:hAnsi="Times New Roman" w:eastAsia="Times New Roman" w:cs="Times New Roman"/>
          <w:color w:val="000000"/>
        </w:rPr>
        <w:t>It is perfect.</w:t>
      </w:r>
      <w:r>
        <w:rPr>
          <w:color w:val="000000"/>
        </w:rPr>
        <w:tab/>
      </w:r>
      <w:r>
        <w:rPr>
          <w:color w:val="000000"/>
        </w:rPr>
        <w:t xml:space="preserve">C. </w:t>
      </w:r>
      <w:r>
        <w:rPr>
          <w:rFonts w:ascii="Times New Roman" w:hAnsi="Times New Roman" w:eastAsia="Times New Roman" w:cs="Times New Roman"/>
          <w:color w:val="000000"/>
        </w:rPr>
        <w:t>It is disappointing.</w:t>
      </w:r>
    </w:p>
    <w:p w14:paraId="5EED7FD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speakers do next?</w:t>
      </w:r>
    </w:p>
    <w:p w14:paraId="09396B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a new tool.</w:t>
      </w:r>
      <w:r>
        <w:rPr>
          <w:color w:val="000000"/>
        </w:rPr>
        <w:tab/>
      </w:r>
      <w:r>
        <w:rPr>
          <w:color w:val="000000"/>
        </w:rPr>
        <w:t xml:space="preserve">B. </w:t>
      </w:r>
      <w:r>
        <w:rPr>
          <w:rFonts w:ascii="Times New Roman" w:hAnsi="Times New Roman" w:eastAsia="Times New Roman" w:cs="Times New Roman"/>
          <w:color w:val="000000"/>
        </w:rPr>
        <w:t>Listen to music.</w:t>
      </w:r>
      <w:r>
        <w:rPr>
          <w:color w:val="000000"/>
        </w:rPr>
        <w:tab/>
      </w:r>
      <w:r>
        <w:rPr>
          <w:color w:val="000000"/>
        </w:rPr>
        <w:t xml:space="preserve">C. </w:t>
      </w:r>
      <w:r>
        <w:rPr>
          <w:rFonts w:ascii="Times New Roman" w:hAnsi="Times New Roman" w:eastAsia="Times New Roman" w:cs="Times New Roman"/>
          <w:color w:val="000000"/>
        </w:rPr>
        <w:t>Get back to work.</w:t>
      </w:r>
    </w:p>
    <w:p w14:paraId="68671C9E">
      <w:pPr>
        <w:spacing w:line="360" w:lineRule="auto"/>
        <w:jc w:val="left"/>
        <w:textAlignment w:val="center"/>
        <w:rPr>
          <w:color w:val="000000"/>
        </w:rPr>
      </w:pPr>
      <w:r>
        <w:rPr>
          <w:rFonts w:ascii="宋体" w:hAnsi="宋体" w:eastAsia="宋体" w:cs="宋体"/>
          <w:color w:val="000000"/>
        </w:rPr>
        <w:t>听下面一段较长对话，回答以下小题。</w:t>
      </w:r>
    </w:p>
    <w:p w14:paraId="4EA54DD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 is the woman talking to?</w:t>
      </w:r>
    </w:p>
    <w:p w14:paraId="28BAF0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customer service staff.</w:t>
      </w:r>
    </w:p>
    <w:p w14:paraId="11E0F2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product designer.</w:t>
      </w:r>
    </w:p>
    <w:p w14:paraId="5D2A1A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repairman.</w:t>
      </w:r>
    </w:p>
    <w:p w14:paraId="1D4B9DD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bothered the woman about the kettle?</w:t>
      </w:r>
    </w:p>
    <w:p w14:paraId="18F0EB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Charging the battery.</w:t>
      </w:r>
    </w:p>
    <w:p w14:paraId="7C180A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Memorizing the instructions.</w:t>
      </w:r>
    </w:p>
    <w:p w14:paraId="7A602FC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Setting the temperature.</w:t>
      </w:r>
    </w:p>
    <w:p w14:paraId="51504D0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woman get?</w:t>
      </w:r>
    </w:p>
    <w:p w14:paraId="56305A3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Another kettle.</w:t>
      </w:r>
      <w:r>
        <w:rPr>
          <w:color w:val="000000"/>
        </w:rPr>
        <w:tab/>
      </w:r>
      <w:r>
        <w:rPr>
          <w:color w:val="000000"/>
        </w:rPr>
        <w:t xml:space="preserve">B. </w:t>
      </w:r>
      <w:r>
        <w:rPr>
          <w:rFonts w:ascii="Times New Roman" w:hAnsi="Times New Roman" w:eastAsia="Times New Roman" w:cs="Times New Roman"/>
          <w:color w:val="000000"/>
        </w:rPr>
        <w:t>A book.</w:t>
      </w:r>
      <w:r>
        <w:rPr>
          <w:color w:val="000000"/>
        </w:rPr>
        <w:tab/>
      </w:r>
      <w:r>
        <w:rPr>
          <w:color w:val="000000"/>
        </w:rPr>
        <w:t xml:space="preserve">C. </w:t>
      </w:r>
      <w:r>
        <w:rPr>
          <w:rFonts w:ascii="Times New Roman" w:hAnsi="Times New Roman" w:eastAsia="Times New Roman" w:cs="Times New Roman"/>
          <w:color w:val="000000"/>
        </w:rPr>
        <w:t>Cups.</w:t>
      </w:r>
    </w:p>
    <w:p w14:paraId="649C5383">
      <w:pPr>
        <w:spacing w:line="360" w:lineRule="auto"/>
        <w:jc w:val="left"/>
        <w:textAlignment w:val="center"/>
        <w:rPr>
          <w:color w:val="000000"/>
        </w:rPr>
      </w:pPr>
      <w:r>
        <w:rPr>
          <w:rFonts w:ascii="宋体" w:hAnsi="宋体" w:eastAsia="宋体" w:cs="宋体"/>
          <w:color w:val="000000"/>
        </w:rPr>
        <w:t>听下面一段较长对话，回答以下小题。</w:t>
      </w:r>
    </w:p>
    <w:p w14:paraId="00AD76DD">
      <w:pPr>
        <w:spacing w:line="360" w:lineRule="auto"/>
        <w:jc w:val="left"/>
        <w:textAlignment w:val="center"/>
        <w:rPr>
          <w:color w:val="000000"/>
        </w:rPr>
      </w:pPr>
    </w:p>
    <w:p w14:paraId="429A826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relationship between the speakers?</w:t>
      </w:r>
    </w:p>
    <w:p w14:paraId="00ECBB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Boss and employee.</w:t>
      </w:r>
    </w:p>
    <w:p w14:paraId="3DAF907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first step of the experiment?</w:t>
      </w:r>
    </w:p>
    <w:p w14:paraId="314D42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Calculate the energy output of the materials.</w:t>
      </w:r>
    </w:p>
    <w:p w14:paraId="7B0B6E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Check the heat produced by the materials.</w:t>
      </w:r>
    </w:p>
    <w:p w14:paraId="276A61E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Measure the temperatures of the materials.</w:t>
      </w:r>
    </w:p>
    <w:p w14:paraId="0BD2CF8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the man sound?</w:t>
      </w:r>
    </w:p>
    <w:p w14:paraId="7A476FC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Angry.</w:t>
      </w:r>
    </w:p>
    <w:p w14:paraId="068BE95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will the speakers meet later?</w:t>
      </w:r>
    </w:p>
    <w:p w14:paraId="6D8548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break room.</w:t>
      </w:r>
      <w:r>
        <w:rPr>
          <w:color w:val="000000"/>
        </w:rPr>
        <w:tab/>
      </w:r>
      <w:r>
        <w:rPr>
          <w:color w:val="000000"/>
        </w:rPr>
        <w:t xml:space="preserve">B. </w:t>
      </w:r>
      <w:r>
        <w:rPr>
          <w:rFonts w:ascii="Times New Roman" w:hAnsi="Times New Roman" w:eastAsia="Times New Roman" w:cs="Times New Roman"/>
          <w:color w:val="000000"/>
        </w:rPr>
        <w:t>In the dining hall.</w:t>
      </w:r>
      <w:r>
        <w:rPr>
          <w:color w:val="000000"/>
        </w:rPr>
        <w:tab/>
      </w:r>
      <w:r>
        <w:rPr>
          <w:color w:val="000000"/>
        </w:rPr>
        <w:t xml:space="preserve">C. </w:t>
      </w:r>
      <w:r>
        <w:rPr>
          <w:rFonts w:ascii="Times New Roman" w:hAnsi="Times New Roman" w:eastAsia="Times New Roman" w:cs="Times New Roman"/>
          <w:color w:val="000000"/>
        </w:rPr>
        <w:t>In the science lab.</w:t>
      </w:r>
    </w:p>
    <w:p w14:paraId="7859333E">
      <w:pPr>
        <w:spacing w:line="360" w:lineRule="auto"/>
        <w:jc w:val="left"/>
        <w:textAlignment w:val="center"/>
        <w:rPr>
          <w:color w:val="000000"/>
        </w:rPr>
      </w:pPr>
      <w:r>
        <w:rPr>
          <w:rFonts w:ascii="宋体" w:hAnsi="宋体" w:eastAsia="宋体" w:cs="宋体"/>
          <w:color w:val="000000"/>
        </w:rPr>
        <w:t>听下面一段独白，回答以下小题。</w:t>
      </w:r>
    </w:p>
    <w:p w14:paraId="02682317">
      <w:pPr>
        <w:spacing w:line="360" w:lineRule="auto"/>
        <w:jc w:val="left"/>
        <w:textAlignment w:val="center"/>
        <w:rPr>
          <w:color w:val="000000"/>
        </w:rPr>
      </w:pPr>
    </w:p>
    <w:p w14:paraId="7FD8097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is the speaker probably?</w:t>
      </w:r>
    </w:p>
    <w:p w14:paraId="0985A30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tourist.</w:t>
      </w:r>
      <w:r>
        <w:rPr>
          <w:color w:val="000000"/>
        </w:rPr>
        <w:tab/>
      </w:r>
      <w:r>
        <w:rPr>
          <w:color w:val="000000"/>
        </w:rPr>
        <w:t xml:space="preserve">B. </w:t>
      </w:r>
      <w:r>
        <w:rPr>
          <w:rFonts w:ascii="Times New Roman" w:hAnsi="Times New Roman" w:eastAsia="Times New Roman" w:cs="Times New Roman"/>
          <w:color w:val="000000"/>
        </w:rPr>
        <w:t>A tour guide.</w:t>
      </w:r>
      <w:r>
        <w:rPr>
          <w:color w:val="000000"/>
        </w:rPr>
        <w:tab/>
      </w:r>
      <w:r>
        <w:rPr>
          <w:color w:val="000000"/>
        </w:rPr>
        <w:t xml:space="preserve">C. </w:t>
      </w:r>
      <w:r>
        <w:rPr>
          <w:rFonts w:ascii="Times New Roman" w:hAnsi="Times New Roman" w:eastAsia="Times New Roman" w:cs="Times New Roman"/>
          <w:color w:val="000000"/>
        </w:rPr>
        <w:t>A historian.</w:t>
      </w:r>
    </w:p>
    <w:p w14:paraId="6515B29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speaker suggest doing?</w:t>
      </w:r>
    </w:p>
    <w:p w14:paraId="6F6927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Observing the color of the stone.</w:t>
      </w:r>
    </w:p>
    <w:p w14:paraId="18742D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Having dinner in the garden.</w:t>
      </w:r>
    </w:p>
    <w:p w14:paraId="491A04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Taking pictures inside.</w:t>
      </w:r>
    </w:p>
    <w:p w14:paraId="3EF86FF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will the speaker get off work?</w:t>
      </w:r>
    </w:p>
    <w:p w14:paraId="3978906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two hours.</w:t>
      </w:r>
      <w:r>
        <w:rPr>
          <w:color w:val="000000"/>
        </w:rPr>
        <w:tab/>
      </w:r>
      <w:r>
        <w:rPr>
          <w:color w:val="000000"/>
        </w:rPr>
        <w:t xml:space="preserve">B. </w:t>
      </w:r>
      <w:r>
        <w:rPr>
          <w:rFonts w:ascii="Times New Roman" w:hAnsi="Times New Roman" w:eastAsia="Times New Roman" w:cs="Times New Roman"/>
          <w:color w:val="000000"/>
        </w:rPr>
        <w:t>In four hours.</w:t>
      </w:r>
      <w:r>
        <w:rPr>
          <w:color w:val="000000"/>
        </w:rPr>
        <w:tab/>
      </w:r>
      <w:r>
        <w:rPr>
          <w:color w:val="000000"/>
        </w:rPr>
        <w:t xml:space="preserve">C. </w:t>
      </w:r>
      <w:r>
        <w:rPr>
          <w:rFonts w:ascii="Times New Roman" w:hAnsi="Times New Roman" w:eastAsia="Times New Roman" w:cs="Times New Roman"/>
          <w:color w:val="000000"/>
        </w:rPr>
        <w:t>In six hours.</w:t>
      </w:r>
    </w:p>
    <w:p w14:paraId="66DB2EE1">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CD29A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B4E1C1">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4136D40">
      <w:pPr>
        <w:spacing w:line="360" w:lineRule="auto"/>
        <w:jc w:val="center"/>
        <w:textAlignment w:val="center"/>
        <w:rPr>
          <w:color w:val="000000"/>
        </w:rPr>
      </w:pPr>
      <w:r>
        <w:rPr>
          <w:rFonts w:ascii="Times New Roman" w:hAnsi="Times New Roman" w:eastAsia="Times New Roman" w:cs="Times New Roman"/>
          <w:b/>
          <w:color w:val="000000"/>
          <w:sz w:val="24"/>
        </w:rPr>
        <w:t>A</w:t>
      </w:r>
    </w:p>
    <w:p w14:paraId="2651D6EB">
      <w:pPr>
        <w:spacing w:line="360" w:lineRule="auto"/>
        <w:ind w:firstLine="420"/>
        <w:jc w:val="left"/>
        <w:textAlignment w:val="center"/>
        <w:rPr>
          <w:color w:val="000000"/>
        </w:rPr>
      </w:pPr>
      <w:r>
        <w:rPr>
          <w:rFonts w:ascii="Times New Roman" w:hAnsi="Times New Roman" w:eastAsia="Times New Roman" w:cs="Times New Roman"/>
          <w:color w:val="000000"/>
        </w:rPr>
        <w:t>As an affiliate (</w:t>
      </w:r>
      <w:r>
        <w:rPr>
          <w:rFonts w:ascii="宋体" w:hAnsi="宋体" w:eastAsia="宋体" w:cs="宋体"/>
          <w:color w:val="000000"/>
        </w:rPr>
        <w:t>附属队</w:t>
      </w:r>
      <w:r>
        <w:rPr>
          <w:rFonts w:ascii="Times New Roman" w:hAnsi="Times New Roman" w:eastAsia="Times New Roman" w:cs="Times New Roman"/>
          <w:color w:val="000000"/>
        </w:rPr>
        <w:t>) of the New York Mets, a famous Major League Baseball (MLB) team, the Syracuse Mets serves as a crucial stepping stone for players aiming to reach the Major Leagues. If you’re a fan of baseball or player development, their games are a great way to see rising stars in action!</w:t>
      </w:r>
    </w:p>
    <w:p w14:paraId="42619F82">
      <w:pPr>
        <w:spacing w:line="360" w:lineRule="auto"/>
        <w:jc w:val="left"/>
        <w:textAlignment w:val="center"/>
        <w:rPr>
          <w:color w:val="000000"/>
        </w:rPr>
      </w:pPr>
      <w:r>
        <w:rPr>
          <w:rFonts w:ascii="Times New Roman" w:hAnsi="Times New Roman" w:eastAsia="Times New Roman" w:cs="Times New Roman"/>
          <w:b/>
          <w:color w:val="000000"/>
        </w:rPr>
        <w:t>What to Expect at Syracuse Mets Games</w:t>
      </w:r>
    </w:p>
    <w:p w14:paraId="34DD066F">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Exciting games featuring promising players on their way to MLB.</w:t>
      </w:r>
    </w:p>
    <w:p w14:paraId="75769E2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Fun promotions such as theme nights, fireworks, and special giveaways.</w:t>
      </w:r>
    </w:p>
    <w:p w14:paraId="76EFDCE7">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Family-friendly atmosphere, with great food, drinks, and seating offered.</w:t>
      </w:r>
    </w:p>
    <w:p w14:paraId="0F1BE4D7">
      <w:pPr>
        <w:spacing w:line="360" w:lineRule="auto"/>
        <w:jc w:val="left"/>
        <w:textAlignment w:val="center"/>
        <w:rPr>
          <w:color w:val="000000"/>
        </w:rPr>
      </w:pPr>
      <w:r>
        <w:rPr>
          <w:rFonts w:ascii="Times New Roman" w:hAnsi="Times New Roman" w:eastAsia="Times New Roman" w:cs="Times New Roman"/>
          <w:b/>
          <w:color w:val="000000"/>
        </w:rPr>
        <w:t>Syracuse Mets Home Games</w:t>
      </w:r>
    </w:p>
    <w:p w14:paraId="628D5270">
      <w:pPr>
        <w:spacing w:line="360" w:lineRule="auto"/>
        <w:ind w:firstLine="420"/>
        <w:jc w:val="left"/>
        <w:textAlignment w:val="center"/>
        <w:rPr>
          <w:color w:val="000000"/>
        </w:rPr>
      </w:pPr>
      <w:r>
        <w:rPr>
          <w:rFonts w:ascii="Times New Roman" w:hAnsi="Times New Roman" w:eastAsia="Times New Roman" w:cs="Times New Roman"/>
          <w:color w:val="000000"/>
        </w:rPr>
        <w:t>Tuesday, 1 April-Sunday, 21 September 2025</w:t>
      </w:r>
    </w:p>
    <w:p w14:paraId="4FCED228">
      <w:pPr>
        <w:spacing w:line="360" w:lineRule="auto"/>
        <w:ind w:firstLine="420"/>
        <w:jc w:val="left"/>
        <w:textAlignment w:val="center"/>
        <w:rPr>
          <w:color w:val="000000"/>
        </w:rPr>
      </w:pPr>
      <w:r>
        <w:rPr>
          <w:rFonts w:ascii="Times New Roman" w:hAnsi="Times New Roman" w:eastAsia="Times New Roman" w:cs="Times New Roman"/>
          <w:color w:val="000000"/>
        </w:rPr>
        <w:t>NBT Bank Stadium, Syracuse, New York</w:t>
      </w:r>
    </w:p>
    <w:p w14:paraId="21CE8772">
      <w:pPr>
        <w:spacing w:line="360" w:lineRule="auto"/>
        <w:jc w:val="left"/>
        <w:textAlignment w:val="center"/>
        <w:rPr>
          <w:color w:val="000000"/>
        </w:rPr>
      </w:pPr>
      <w:r>
        <w:rPr>
          <w:rFonts w:ascii="Times New Roman" w:hAnsi="Times New Roman" w:eastAsia="Times New Roman" w:cs="Times New Roman"/>
          <w:b/>
          <w:color w:val="000000"/>
        </w:rPr>
        <w:t>Tickets</w:t>
      </w:r>
    </w:p>
    <w:tbl>
      <w:tblPr>
        <w:tblStyle w:val="4"/>
        <w:tblW w:w="6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1"/>
        <w:gridCol w:w="707"/>
        <w:gridCol w:w="4032"/>
      </w:tblGrid>
      <w:tr w14:paraId="0992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1238E">
            <w:pPr>
              <w:spacing w:line="360" w:lineRule="auto"/>
              <w:jc w:val="left"/>
              <w:textAlignment w:val="center"/>
              <w:rPr>
                <w:color w:val="000000"/>
              </w:rPr>
            </w:pPr>
            <w:r>
              <w:rPr>
                <w:rFonts w:ascii="Times New Roman" w:hAnsi="Times New Roman" w:eastAsia="Times New Roman" w:cs="Times New Roman"/>
                <w:b/>
                <w:color w:val="000000"/>
              </w:rPr>
              <w:t>Ticket Type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50FEA">
            <w:pPr>
              <w:spacing w:line="360" w:lineRule="auto"/>
              <w:jc w:val="left"/>
              <w:textAlignment w:val="center"/>
              <w:rPr>
                <w:color w:val="000000"/>
              </w:rPr>
            </w:pPr>
            <w:r>
              <w:rPr>
                <w:rFonts w:ascii="Times New Roman" w:hAnsi="Times New Roman" w:eastAsia="Times New Roman" w:cs="Times New Roman"/>
                <w:b/>
                <w:color w:val="000000"/>
              </w:rPr>
              <w:t>Price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AAD61">
            <w:pPr>
              <w:spacing w:line="360" w:lineRule="auto"/>
              <w:jc w:val="left"/>
              <w:textAlignment w:val="center"/>
              <w:rPr>
                <w:color w:val="000000"/>
              </w:rPr>
            </w:pPr>
            <w:r>
              <w:rPr>
                <w:rFonts w:ascii="Times New Roman" w:hAnsi="Times New Roman" w:eastAsia="Times New Roman" w:cs="Times New Roman"/>
                <w:b/>
                <w:color w:val="000000"/>
              </w:rPr>
              <w:t>Description</w:t>
            </w:r>
          </w:p>
        </w:tc>
      </w:tr>
      <w:tr w14:paraId="5E7D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7C752">
            <w:pPr>
              <w:spacing w:line="360" w:lineRule="auto"/>
              <w:jc w:val="left"/>
              <w:textAlignment w:val="center"/>
              <w:rPr>
                <w:color w:val="000000"/>
              </w:rPr>
            </w:pPr>
            <w:r>
              <w:rPr>
                <w:rFonts w:ascii="Times New Roman" w:hAnsi="Times New Roman" w:eastAsia="Times New Roman" w:cs="Times New Roman"/>
                <w:color w:val="000000"/>
              </w:rPr>
              <w:t>Dugout Box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D214B">
            <w:pPr>
              <w:spacing w:line="360" w:lineRule="auto"/>
              <w:jc w:val="left"/>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C56EC">
            <w:pPr>
              <w:spacing w:line="360" w:lineRule="auto"/>
              <w:jc w:val="left"/>
              <w:textAlignment w:val="center"/>
              <w:rPr>
                <w:color w:val="000000"/>
              </w:rPr>
            </w:pPr>
            <w:r>
              <w:rPr>
                <w:rFonts w:ascii="Times New Roman" w:hAnsi="Times New Roman" w:eastAsia="Times New Roman" w:cs="Times New Roman"/>
                <w:color w:val="000000"/>
              </w:rPr>
              <w:t>Near the front of the field with a closer view</w:t>
            </w:r>
          </w:p>
        </w:tc>
      </w:tr>
      <w:tr w14:paraId="6E24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FF389">
            <w:pPr>
              <w:spacing w:line="360" w:lineRule="auto"/>
              <w:jc w:val="left"/>
              <w:textAlignment w:val="center"/>
              <w:rPr>
                <w:color w:val="000000"/>
              </w:rPr>
            </w:pPr>
            <w:r>
              <w:rPr>
                <w:rFonts w:ascii="Times New Roman" w:hAnsi="Times New Roman" w:eastAsia="Times New Roman" w:cs="Times New Roman"/>
                <w:color w:val="000000"/>
              </w:rPr>
              <w:t>Outfield Box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51925">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ED0E6">
            <w:pPr>
              <w:spacing w:line="360" w:lineRule="auto"/>
              <w:jc w:val="left"/>
              <w:textAlignment w:val="center"/>
              <w:rPr>
                <w:color w:val="000000"/>
              </w:rPr>
            </w:pPr>
            <w:r>
              <w:rPr>
                <w:rFonts w:ascii="Times New Roman" w:hAnsi="Times New Roman" w:eastAsia="Times New Roman" w:cs="Times New Roman"/>
                <w:color w:val="000000"/>
              </w:rPr>
              <w:t>Front section of the outfield with an open view</w:t>
            </w:r>
          </w:p>
        </w:tc>
      </w:tr>
      <w:tr w14:paraId="08ED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2F7CA">
            <w:pPr>
              <w:spacing w:line="360" w:lineRule="auto"/>
              <w:jc w:val="left"/>
              <w:textAlignment w:val="center"/>
              <w:rPr>
                <w:color w:val="000000"/>
              </w:rPr>
            </w:pPr>
            <w:r>
              <w:rPr>
                <w:rFonts w:ascii="Times New Roman" w:hAnsi="Times New Roman" w:eastAsia="Times New Roman" w:cs="Times New Roman"/>
                <w:color w:val="000000"/>
              </w:rPr>
              <w:t>Upper Reserved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1713D">
            <w:pPr>
              <w:spacing w:line="360" w:lineRule="auto"/>
              <w:jc w:val="left"/>
              <w:textAlignment w:val="center"/>
              <w:rPr>
                <w:color w:val="000000"/>
              </w:rPr>
            </w:pPr>
            <w:r>
              <w:rPr>
                <w:rFonts w:ascii="Times New Roman" w:hAnsi="Times New Roman" w:eastAsia="Times New Roman" w:cs="Times New Roman"/>
                <w:color w:val="000000"/>
              </w:rPr>
              <w:t>$18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2A74B">
            <w:pPr>
              <w:spacing w:line="360" w:lineRule="auto"/>
              <w:jc w:val="left"/>
              <w:textAlignment w:val="center"/>
              <w:rPr>
                <w:color w:val="000000"/>
              </w:rPr>
            </w:pPr>
            <w:r>
              <w:rPr>
                <w:rFonts w:ascii="Times New Roman" w:hAnsi="Times New Roman" w:eastAsia="Times New Roman" w:cs="Times New Roman"/>
                <w:color w:val="000000"/>
              </w:rPr>
              <w:t>Upper sections of the stadium</w:t>
            </w:r>
          </w:p>
        </w:tc>
      </w:tr>
      <w:tr w14:paraId="66335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0E8921">
            <w:pPr>
              <w:spacing w:line="360" w:lineRule="auto"/>
              <w:jc w:val="left"/>
              <w:textAlignment w:val="center"/>
              <w:rPr>
                <w:color w:val="000000"/>
              </w:rPr>
            </w:pPr>
            <w:r>
              <w:rPr>
                <w:rFonts w:ascii="Times New Roman" w:hAnsi="Times New Roman" w:eastAsia="Times New Roman" w:cs="Times New Roman"/>
                <w:color w:val="000000"/>
              </w:rPr>
              <w:t>4-Top Table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ECEBA">
            <w:pPr>
              <w:spacing w:line="360" w:lineRule="auto"/>
              <w:jc w:val="left"/>
              <w:textAlignment w:val="center"/>
              <w:rPr>
                <w:color w:val="000000"/>
              </w:rPr>
            </w:pPr>
            <w:r>
              <w:rPr>
                <w:rFonts w:ascii="Times New Roman" w:hAnsi="Times New Roman" w:eastAsia="Times New Roman" w:cs="Times New Roman"/>
                <w:color w:val="000000"/>
              </w:rPr>
              <w:t>$150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01EF9">
            <w:pPr>
              <w:spacing w:line="360" w:lineRule="auto"/>
              <w:jc w:val="left"/>
              <w:textAlignment w:val="center"/>
              <w:rPr>
                <w:color w:val="000000"/>
              </w:rPr>
            </w:pPr>
            <w:r>
              <w:rPr>
                <w:rFonts w:ascii="Times New Roman" w:hAnsi="Times New Roman" w:eastAsia="Times New Roman" w:cs="Times New Roman"/>
                <w:color w:val="000000"/>
              </w:rPr>
              <w:t>Four-person table with more space and comfort</w:t>
            </w:r>
          </w:p>
        </w:tc>
      </w:tr>
    </w:tbl>
    <w:p w14:paraId="18A5DD9B">
      <w:pPr>
        <w:spacing w:line="360" w:lineRule="auto"/>
        <w:jc w:val="left"/>
        <w:textAlignment w:val="center"/>
        <w:rPr>
          <w:color w:val="000000"/>
        </w:rPr>
      </w:pPr>
      <w:r>
        <w:rPr>
          <w:rFonts w:ascii="Times New Roman" w:hAnsi="Times New Roman" w:eastAsia="Times New Roman" w:cs="Times New Roman"/>
          <w:b/>
          <w:color w:val="000000"/>
        </w:rPr>
        <w:t>Notes</w:t>
      </w:r>
    </w:p>
    <w:p w14:paraId="44F26F5C">
      <w:pPr>
        <w:spacing w:line="360" w:lineRule="auto"/>
        <w:ind w:firstLine="420"/>
        <w:jc w:val="left"/>
        <w:textAlignment w:val="center"/>
        <w:rPr>
          <w:color w:val="000000"/>
        </w:rPr>
      </w:pPr>
      <w:r>
        <w:rPr>
          <w:rFonts w:ascii="Times New Roman" w:hAnsi="Times New Roman" w:eastAsia="Times New Roman" w:cs="Times New Roman"/>
          <w:color w:val="000000"/>
        </w:rPr>
        <w:t>Seniors (62+) and kids (12&amp; under) get a $4 discount on Upper Reserved seats.</w:t>
      </w:r>
    </w:p>
    <w:p w14:paraId="3282F2D9">
      <w:pPr>
        <w:spacing w:line="360" w:lineRule="auto"/>
        <w:ind w:firstLine="420"/>
        <w:jc w:val="left"/>
        <w:textAlignment w:val="center"/>
        <w:rPr>
          <w:color w:val="000000"/>
        </w:rPr>
      </w:pPr>
      <w:r>
        <w:rPr>
          <w:rFonts w:ascii="Times New Roman" w:hAnsi="Times New Roman" w:eastAsia="Times New Roman" w:cs="Times New Roman"/>
          <w:color w:val="000000"/>
        </w:rPr>
        <w:t>Table seats offer table service for food and drinks.</w:t>
      </w:r>
    </w:p>
    <w:p w14:paraId="527E68B3">
      <w:pPr>
        <w:spacing w:line="360" w:lineRule="auto"/>
        <w:jc w:val="left"/>
        <w:textAlignment w:val="center"/>
        <w:rPr>
          <w:color w:val="000000"/>
        </w:rPr>
      </w:pPr>
      <w:r>
        <w:rPr>
          <w:rFonts w:ascii="Times New Roman" w:hAnsi="Times New Roman" w:eastAsia="Times New Roman" w:cs="Times New Roman"/>
          <w:b/>
          <w:color w:val="000000"/>
        </w:rPr>
        <w:t>Know before you buy</w:t>
      </w:r>
    </w:p>
    <w:p w14:paraId="5D8DB24C">
      <w:pPr>
        <w:spacing w:line="360" w:lineRule="auto"/>
        <w:ind w:firstLine="420"/>
        <w:jc w:val="left"/>
        <w:textAlignment w:val="center"/>
        <w:rPr>
          <w:color w:val="000000"/>
        </w:rPr>
      </w:pPr>
      <w:r>
        <w:rPr>
          <w:rFonts w:ascii="Times New Roman" w:hAnsi="Times New Roman" w:eastAsia="Times New Roman" w:cs="Times New Roman"/>
          <w:color w:val="000000"/>
        </w:rPr>
        <w:t>If a game is postponed or rescheduled due to weather or other reasons, your ticket will be valid for the new date. If a game is canceled and not rescheduled, we will automatically process refunds (</w:t>
      </w:r>
      <w:r>
        <w:rPr>
          <w:rFonts w:ascii="宋体" w:hAnsi="宋体" w:eastAsia="宋体" w:cs="宋体"/>
          <w:color w:val="000000"/>
        </w:rPr>
        <w:t>退款</w:t>
      </w:r>
      <w:r>
        <w:rPr>
          <w:rFonts w:ascii="Times New Roman" w:hAnsi="Times New Roman" w:eastAsia="Times New Roman" w:cs="Times New Roman"/>
          <w:color w:val="000000"/>
        </w:rPr>
        <w:t>).</w:t>
      </w:r>
    </w:p>
    <w:p w14:paraId="6210C8A6">
      <w:pPr>
        <w:spacing w:line="360" w:lineRule="auto"/>
        <w:ind w:firstLine="420"/>
        <w:jc w:val="left"/>
        <w:textAlignment w:val="center"/>
        <w:rPr>
          <w:color w:val="000000"/>
        </w:rPr>
      </w:pPr>
      <w:r>
        <w:rPr>
          <w:rFonts w:ascii="Times New Roman" w:hAnsi="Times New Roman" w:eastAsia="Times New Roman" w:cs="Times New Roman"/>
          <w:color w:val="000000"/>
        </w:rPr>
        <w:t>If a game occurs as scheduled and the ticket holder cannot attend, refunds are not offered. You can change your ticket and use it for any Syracuse Mets Home Game within 1 year of the originally scheduled event the ticket was purchased for.</w:t>
      </w:r>
    </w:p>
    <w:p w14:paraId="3ED4634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can be anticipated at Syracuse Mets Games?</w:t>
      </w:r>
    </w:p>
    <w:p w14:paraId="1E7C5B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Meeting MLB star players.</w:t>
      </w:r>
      <w:r>
        <w:rPr>
          <w:color w:val="000000"/>
        </w:rPr>
        <w:tab/>
      </w:r>
      <w:r>
        <w:rPr>
          <w:color w:val="000000"/>
        </w:rPr>
        <w:t xml:space="preserve">B. </w:t>
      </w:r>
      <w:r>
        <w:rPr>
          <w:rFonts w:ascii="Times New Roman" w:hAnsi="Times New Roman" w:eastAsia="Times New Roman" w:cs="Times New Roman"/>
          <w:color w:val="000000"/>
        </w:rPr>
        <w:t>Enjoying free food and drinks.</w:t>
      </w:r>
    </w:p>
    <w:p w14:paraId="65B3A8E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Witnessing emerging athletes’ growth.</w:t>
      </w:r>
      <w:r>
        <w:rPr>
          <w:color w:val="000000"/>
        </w:rPr>
        <w:tab/>
      </w:r>
      <w:r>
        <w:rPr>
          <w:color w:val="000000"/>
        </w:rPr>
        <w:t xml:space="preserve">D. </w:t>
      </w:r>
      <w:r>
        <w:rPr>
          <w:rFonts w:ascii="Times New Roman" w:hAnsi="Times New Roman" w:eastAsia="Times New Roman" w:cs="Times New Roman"/>
          <w:color w:val="000000"/>
        </w:rPr>
        <w:t>Receiving family-friendly giveaways.</w:t>
      </w:r>
    </w:p>
    <w:p w14:paraId="4F6F89F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ticket type charges the most?</w:t>
      </w:r>
    </w:p>
    <w:p w14:paraId="10E112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Dugout Box.</w:t>
      </w:r>
      <w:r>
        <w:rPr>
          <w:color w:val="000000"/>
        </w:rPr>
        <w:tab/>
      </w:r>
      <w:r>
        <w:rPr>
          <w:color w:val="000000"/>
        </w:rPr>
        <w:t xml:space="preserve">B. </w:t>
      </w:r>
      <w:r>
        <w:rPr>
          <w:rFonts w:ascii="Times New Roman" w:hAnsi="Times New Roman" w:eastAsia="Times New Roman" w:cs="Times New Roman"/>
          <w:color w:val="000000"/>
        </w:rPr>
        <w:t>Outfield Box.</w:t>
      </w:r>
    </w:p>
    <w:p w14:paraId="579826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Upper Reserved.</w:t>
      </w:r>
      <w:r>
        <w:rPr>
          <w:color w:val="000000"/>
        </w:rPr>
        <w:tab/>
      </w:r>
      <w:r>
        <w:rPr>
          <w:color w:val="000000"/>
        </w:rPr>
        <w:t xml:space="preserve">D. </w:t>
      </w:r>
      <w:r>
        <w:rPr>
          <w:rFonts w:ascii="Times New Roman" w:hAnsi="Times New Roman" w:eastAsia="Times New Roman" w:cs="Times New Roman"/>
          <w:color w:val="000000"/>
        </w:rPr>
        <w:t>4-Top Table.</w:t>
      </w:r>
    </w:p>
    <w:p w14:paraId="6491223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will happen to ticket holders if a game is delayed?</w:t>
      </w:r>
    </w:p>
    <w:p w14:paraId="5731A2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need to pay for new tickets.</w:t>
      </w:r>
    </w:p>
    <w:p w14:paraId="1FBDCF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would get refunds automatically.</w:t>
      </w:r>
    </w:p>
    <w:p w14:paraId="53835A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use the tickets for the new date.</w:t>
      </w:r>
    </w:p>
    <w:p w14:paraId="347B03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could resell the tickets within one year.</w:t>
      </w:r>
    </w:p>
    <w:p w14:paraId="599044F9">
      <w:pPr>
        <w:spacing w:line="360" w:lineRule="auto"/>
        <w:jc w:val="center"/>
        <w:textAlignment w:val="center"/>
        <w:rPr>
          <w:color w:val="000000"/>
        </w:rPr>
      </w:pPr>
      <w:r>
        <w:rPr>
          <w:rFonts w:ascii="Times New Roman" w:hAnsi="Times New Roman" w:eastAsia="Times New Roman" w:cs="Times New Roman"/>
          <w:b/>
          <w:color w:val="000000"/>
          <w:sz w:val="24"/>
        </w:rPr>
        <w:t>B</w:t>
      </w:r>
    </w:p>
    <w:p w14:paraId="6859C770">
      <w:pPr>
        <w:spacing w:line="360" w:lineRule="auto"/>
        <w:ind w:firstLine="420"/>
        <w:jc w:val="left"/>
        <w:textAlignment w:val="center"/>
        <w:rPr>
          <w:color w:val="000000"/>
        </w:rPr>
      </w:pPr>
      <w:r>
        <w:rPr>
          <w:rFonts w:ascii="Times New Roman" w:hAnsi="Times New Roman" w:eastAsia="Times New Roman" w:cs="Times New Roman"/>
          <w:color w:val="000000"/>
        </w:rPr>
        <w:t>Eight-year-old S. Hariraj is a Foldscope devotee. He’s used it to examine the milk from his family’s cows. Though the milk looks creamy, the Foldscope reveals a world of microorganisms. “It has to be boiled and cooled before we can drink it,” he realized.</w:t>
      </w:r>
    </w:p>
    <w:p w14:paraId="6FBCBC4C">
      <w:pPr>
        <w:spacing w:line="360" w:lineRule="auto"/>
        <w:ind w:firstLine="420"/>
        <w:jc w:val="left"/>
        <w:textAlignment w:val="center"/>
        <w:rPr>
          <w:color w:val="000000"/>
        </w:rPr>
      </w:pPr>
      <w:r>
        <w:rPr>
          <w:rFonts w:ascii="Times New Roman" w:hAnsi="Times New Roman" w:eastAsia="Times New Roman" w:cs="Times New Roman"/>
          <w:color w:val="000000"/>
        </w:rPr>
        <w:t>This incredible device is no ordinary microscope. Made from waterproof, tear-resistant paper, it comes in a small bag with parts that can be attached in minutes. Magnets (</w:t>
      </w:r>
      <w:r>
        <w:rPr>
          <w:rFonts w:ascii="宋体" w:hAnsi="宋体" w:eastAsia="宋体" w:cs="宋体"/>
          <w:color w:val="000000"/>
        </w:rPr>
        <w:t>磁铁</w:t>
      </w:r>
      <w:r>
        <w:rPr>
          <w:rFonts w:ascii="Times New Roman" w:hAnsi="Times New Roman" w:eastAsia="Times New Roman" w:cs="Times New Roman"/>
          <w:color w:val="000000"/>
        </w:rPr>
        <w:t>) hold it together, and a tiny lens (</w:t>
      </w:r>
      <w:r>
        <w:rPr>
          <w:rFonts w:ascii="宋体" w:hAnsi="宋体" w:eastAsia="宋体" w:cs="宋体"/>
          <w:color w:val="000000"/>
        </w:rPr>
        <w:t>透镜</w:t>
      </w:r>
      <w:r>
        <w:rPr>
          <w:rFonts w:ascii="Times New Roman" w:hAnsi="Times New Roman" w:eastAsia="Times New Roman" w:cs="Times New Roman"/>
          <w:color w:val="000000"/>
        </w:rPr>
        <w:t>) allows it to enlarge objects up to 140 times. Once built, it’s no larger than a bookmark, small enough to slip into a pocket. And the best part? It costs just $2 to produce, and millions of children in low-income countries get them for free.</w:t>
      </w:r>
    </w:p>
    <w:p w14:paraId="7D942E2F">
      <w:pPr>
        <w:spacing w:line="360" w:lineRule="auto"/>
        <w:ind w:firstLine="420"/>
        <w:jc w:val="left"/>
        <w:textAlignment w:val="center"/>
        <w:rPr>
          <w:color w:val="000000"/>
        </w:rPr>
      </w:pPr>
      <w:r>
        <w:rPr>
          <w:rFonts w:ascii="Times New Roman" w:hAnsi="Times New Roman" w:eastAsia="Times New Roman" w:cs="Times New Roman"/>
          <w:color w:val="000000"/>
        </w:rPr>
        <w:t>The idea for the Foldscope began with Manu Prakash, a professor at Stanford University, who grew up in India. As a sixth grader, he and his classmates failed to draw a microscope in a test-none of them had ever seen one. Microscopes were expensive, and not all schools could afford a well-equipped lab. “The spirit of exploration was critical to the study of science,” says Prakash. “But in order to develop that spirit, you need the right tools.” Determined to change the situation, Prakash spent years experimenting, even borrowing lenses from his brother’s glasses. In 2014, he and his Ph.D. student finally developed the Foldscope, using paper-folding techniques to create an alternative to traditional microscopes.</w:t>
      </w:r>
    </w:p>
    <w:p w14:paraId="306A51E3">
      <w:pPr>
        <w:spacing w:line="360" w:lineRule="auto"/>
        <w:ind w:firstLine="420"/>
        <w:jc w:val="left"/>
        <w:textAlignment w:val="center"/>
        <w:rPr>
          <w:color w:val="000000"/>
        </w:rPr>
      </w:pPr>
      <w:r>
        <w:rPr>
          <w:rFonts w:ascii="Times New Roman" w:hAnsi="Times New Roman" w:eastAsia="Times New Roman" w:cs="Times New Roman"/>
          <w:color w:val="000000"/>
        </w:rPr>
        <w:t>Young Hariraj encountered the Foldscope at Eden School in southern India, where it has transformed science lessons. Children eagerly rush outdoors, searching for ants, flowers, and leaves to examine. “I just love the look of amazement when kids look into the Foldscope,” says Indira Pandiarajan, the school principal. “When their eyes light up, I know that’s the moment they will accept science enthusiastically and learning for the rest of their lives.”</w:t>
      </w:r>
    </w:p>
    <w:p w14:paraId="268F9D4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does the author mention Hariraj in paragraph 1?</w:t>
      </w:r>
    </w:p>
    <w:p w14:paraId="1D225B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his hobby.</w:t>
      </w:r>
      <w:r>
        <w:rPr>
          <w:color w:val="000000"/>
        </w:rPr>
        <w:tab/>
      </w:r>
      <w:r>
        <w:rPr>
          <w:color w:val="000000"/>
        </w:rPr>
        <w:t xml:space="preserve">B. </w:t>
      </w:r>
      <w:r>
        <w:rPr>
          <w:rFonts w:ascii="Times New Roman" w:hAnsi="Times New Roman" w:eastAsia="Times New Roman" w:cs="Times New Roman"/>
          <w:color w:val="000000"/>
        </w:rPr>
        <w:t>To describe his family life.</w:t>
      </w:r>
    </w:p>
    <w:p w14:paraId="6B6C6D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milk’s components.</w:t>
      </w:r>
      <w:r>
        <w:rPr>
          <w:color w:val="000000"/>
        </w:rPr>
        <w:tab/>
      </w:r>
      <w:r>
        <w:rPr>
          <w:color w:val="000000"/>
        </w:rPr>
        <w:t xml:space="preserve">D. </w:t>
      </w:r>
      <w:r>
        <w:rPr>
          <w:rFonts w:ascii="Times New Roman" w:hAnsi="Times New Roman" w:eastAsia="Times New Roman" w:cs="Times New Roman"/>
          <w:color w:val="000000"/>
        </w:rPr>
        <w:t>To show Foldscope’s practical use.</w:t>
      </w:r>
    </w:p>
    <w:p w14:paraId="5045FEA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a feature of the Foldscope according to the text?</w:t>
      </w:r>
    </w:p>
    <w:p w14:paraId="26C331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user-friendly.</w:t>
      </w:r>
      <w:r>
        <w:rPr>
          <w:color w:val="000000"/>
        </w:rPr>
        <w:tab/>
      </w:r>
      <w:r>
        <w:rPr>
          <w:color w:val="000000"/>
        </w:rPr>
        <w:t xml:space="preserve">B. </w:t>
      </w:r>
      <w:r>
        <w:rPr>
          <w:rFonts w:ascii="Times New Roman" w:hAnsi="Times New Roman" w:eastAsia="Times New Roman" w:cs="Times New Roman"/>
          <w:color w:val="000000"/>
        </w:rPr>
        <w:t>It is magnetic-resistant.</w:t>
      </w:r>
    </w:p>
    <w:p w14:paraId="2AEE82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intended for book lovers.</w:t>
      </w:r>
      <w:r>
        <w:rPr>
          <w:color w:val="000000"/>
        </w:rPr>
        <w:tab/>
      </w:r>
      <w:r>
        <w:rPr>
          <w:color w:val="000000"/>
        </w:rPr>
        <w:t xml:space="preserve">D. </w:t>
      </w:r>
      <w:r>
        <w:rPr>
          <w:rFonts w:ascii="Times New Roman" w:hAnsi="Times New Roman" w:eastAsia="Times New Roman" w:cs="Times New Roman"/>
          <w:color w:val="000000"/>
        </w:rPr>
        <w:t>It provides step-by-step instructions.</w:t>
      </w:r>
    </w:p>
    <w:p w14:paraId="215068B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paragraph 3 mainly talk about?</w:t>
      </w:r>
    </w:p>
    <w:p w14:paraId="241330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scientific tools.</w:t>
      </w:r>
    </w:p>
    <w:p w14:paraId="606712B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challenge of studying science.</w:t>
      </w:r>
    </w:p>
    <w:p w14:paraId="76FE11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technical cooperation.</w:t>
      </w:r>
    </w:p>
    <w:p w14:paraId="0647DD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creation of an affordable microscope.</w:t>
      </w:r>
    </w:p>
    <w:p w14:paraId="22F8D9C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statement would Indira Pandiarajan probably agree with?</w:t>
      </w:r>
    </w:p>
    <w:p w14:paraId="7E4A5A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Scientific spirit unites researchers in India.</w:t>
      </w:r>
    </w:p>
    <w:p w14:paraId="11946E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Foldscope facilitates science learning.</w:t>
      </w:r>
    </w:p>
    <w:p w14:paraId="1236E4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Foldscope eases teaching workload.</w:t>
      </w:r>
    </w:p>
    <w:p w14:paraId="0C79E6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Scientific spirit fuels headmasters’ enthusiasm.</w:t>
      </w:r>
    </w:p>
    <w:p w14:paraId="678F2C8D">
      <w:pPr>
        <w:spacing w:line="360" w:lineRule="auto"/>
        <w:jc w:val="center"/>
        <w:textAlignment w:val="center"/>
        <w:rPr>
          <w:color w:val="000000"/>
        </w:rPr>
      </w:pPr>
      <w:r>
        <w:rPr>
          <w:rFonts w:ascii="Times New Roman" w:hAnsi="Times New Roman" w:eastAsia="Times New Roman" w:cs="Times New Roman"/>
          <w:b/>
          <w:color w:val="000000"/>
          <w:sz w:val="24"/>
        </w:rPr>
        <w:t>C</w:t>
      </w:r>
    </w:p>
    <w:p w14:paraId="64ECCA8F">
      <w:pPr>
        <w:spacing w:line="360" w:lineRule="auto"/>
        <w:ind w:firstLine="420"/>
        <w:jc w:val="both"/>
        <w:textAlignment w:val="center"/>
        <w:rPr>
          <w:color w:val="000000"/>
        </w:rPr>
      </w:pPr>
      <w:r>
        <w:rPr>
          <w:rFonts w:ascii="Times New Roman" w:hAnsi="Times New Roman" w:eastAsia="Times New Roman" w:cs="Times New Roman"/>
          <w:color w:val="000000"/>
        </w:rPr>
        <w:t>The ability to connect an event with its consequences — experts use the term associative learning — is a crucial skill for adapting to the environment. Recent findings show that adults fail to demonstrate the highest learning performance in this area. This paves the way for a fresh perspective on associative learning disorders, which are linked to the development of mental illness later in life.</w:t>
      </w:r>
    </w:p>
    <w:p w14:paraId="2DBF9998">
      <w:pPr>
        <w:spacing w:line="360" w:lineRule="auto"/>
        <w:ind w:firstLine="420"/>
        <w:jc w:val="both"/>
        <w:textAlignment w:val="center"/>
        <w:rPr>
          <w:color w:val="000000"/>
        </w:rPr>
      </w:pPr>
      <w:r>
        <w:rPr>
          <w:rFonts w:ascii="Times New Roman" w:hAnsi="Times New Roman" w:eastAsia="Times New Roman" w:cs="Times New Roman"/>
          <w:color w:val="000000"/>
        </w:rPr>
        <w:t>Researchers from Ruhr University Bochum conducted groundbreaking experiments across four age groups: babies (0-3), primary school children (6-12), teenagers (13-19), and adults. Participants were required to identify patterns between visual pictures and corresponding rewards through computer-based tasks. Several learning sessions were then integrated to assess performance stability.</w:t>
      </w:r>
    </w:p>
    <w:p w14:paraId="41CC7FA3">
      <w:pPr>
        <w:spacing w:line="360" w:lineRule="auto"/>
        <w:ind w:firstLine="420"/>
        <w:jc w:val="both"/>
        <w:textAlignment w:val="center"/>
        <w:rPr>
          <w:color w:val="000000"/>
        </w:rPr>
      </w:pPr>
      <w:r>
        <w:rPr>
          <w:rFonts w:ascii="Times New Roman" w:hAnsi="Times New Roman" w:eastAsia="Times New Roman" w:cs="Times New Roman"/>
          <w:color w:val="000000"/>
        </w:rPr>
        <w:t>The research team was amazed by the results: “We’d initially assumed that associative learning improves continuously with increasing age,” says Dr. Carolin Konrad. However, there was a clear peak in performance at primary school: “Children at this age achieved the best results, learned most consistently and showed the least variability in their learning behavior.” Although adults and teenagers learned faster than babies, they didn’t reach the performance level of primary school children.</w:t>
      </w:r>
    </w:p>
    <w:p w14:paraId="0173EF3B">
      <w:pPr>
        <w:spacing w:line="360" w:lineRule="auto"/>
        <w:ind w:firstLine="420"/>
        <w:jc w:val="both"/>
        <w:textAlignment w:val="center"/>
        <w:rPr>
          <w:color w:val="000000"/>
        </w:rPr>
      </w:pPr>
      <w:r>
        <w:rPr>
          <w:rFonts w:ascii="Times New Roman" w:hAnsi="Times New Roman" w:eastAsia="Times New Roman" w:cs="Times New Roman"/>
          <w:color w:val="000000"/>
        </w:rPr>
        <w:t>It also emerged that repeated exposure to the learned material plays a crucial role for babies and teenagers since an additional learning session led to an improvement in learning performance in these age groups. Teenagers improved 40% after additional practice sessions, whereas adults showed minimal progress. This finding highlights the “sensitive period” phenomenon — the brain’s higher plasticity during childhood that allows more efficient knowledge strength.</w:t>
      </w:r>
    </w:p>
    <w:p w14:paraId="17425EE4">
      <w:pPr>
        <w:spacing w:line="360" w:lineRule="auto"/>
        <w:ind w:firstLine="420"/>
        <w:jc w:val="both"/>
        <w:textAlignment w:val="center"/>
        <w:rPr>
          <w:color w:val="000000"/>
        </w:rPr>
      </w:pPr>
      <w:r>
        <w:rPr>
          <w:rFonts w:ascii="Times New Roman" w:hAnsi="Times New Roman" w:eastAsia="Times New Roman" w:cs="Times New Roman"/>
          <w:color w:val="000000"/>
        </w:rPr>
        <w:t>The study shows that associative learning is present across the lifespan but that the rates and quantities of learning vary. “This mental capacity not only helps us avoid dangers but also influences emotional regulation patterns,” concludes Konrad. “Early identification of association of associative learning difficulties could serve as an indicator for future mental health risks.”</w:t>
      </w:r>
    </w:p>
    <w:p w14:paraId="62CEA13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is an example of associative learning?</w:t>
      </w:r>
    </w:p>
    <w:p w14:paraId="6C67B9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baby grasps an object placed in its hand.</w:t>
      </w:r>
    </w:p>
    <w:p w14:paraId="752F89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student works harder after getting good grades.</w:t>
      </w:r>
    </w:p>
    <w:p w14:paraId="091A01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driver keeps speeding up when receiving a ticket.</w:t>
      </w:r>
    </w:p>
    <w:p w14:paraId="6417E67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cook follows his recipe despite customer complaints.</w:t>
      </w:r>
    </w:p>
    <w:p w14:paraId="0EC5E6D0">
      <w:pPr>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were the participants required to do in the experiments?</w:t>
      </w:r>
    </w:p>
    <w:p w14:paraId="664700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Identify the relationship between different groups.</w:t>
      </w:r>
    </w:p>
    <w:p w14:paraId="191254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Watch and record their own performance over time.</w:t>
      </w:r>
    </w:p>
    <w:p w14:paraId="1D60E8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Assess their learning progress during the sessions.</w:t>
      </w:r>
    </w:p>
    <w:p w14:paraId="56F6563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Pair pictures with rewards through computer-based tasks.</w:t>
      </w:r>
    </w:p>
    <w:p w14:paraId="3287591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surprised the researchers about associative learning?</w:t>
      </w:r>
    </w:p>
    <w:p w14:paraId="0AB688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Adults possessed greater adaptability.</w:t>
      </w:r>
    </w:p>
    <w:p w14:paraId="2B6B37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Primary schoolers outperformed others.</w:t>
      </w:r>
    </w:p>
    <w:p w14:paraId="23EFD76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Teenagers peaked in learning performance.</w:t>
      </w:r>
    </w:p>
    <w:p w14:paraId="1D31D2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Babies required frequent exposure to knowledge.</w:t>
      </w:r>
    </w:p>
    <w:p w14:paraId="6BD6607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is the “sensitive period” phenomenon mentioned in paragraph 4?</w:t>
      </w:r>
    </w:p>
    <w:p w14:paraId="68A7FE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learning ability differences across all ages.</w:t>
      </w:r>
    </w:p>
    <w:p w14:paraId="419D6C6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advise adults to learn efficiently in a gradual way.</w:t>
      </w:r>
    </w:p>
    <w:p w14:paraId="535AD0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the significance of learning during childhood.</w:t>
      </w:r>
    </w:p>
    <w:p w14:paraId="4C5065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demonstrate the brain’s ability to adapt in adulthood.</w:t>
      </w:r>
    </w:p>
    <w:p w14:paraId="24A71B03">
      <w:pPr>
        <w:spacing w:line="360" w:lineRule="auto"/>
        <w:jc w:val="center"/>
        <w:textAlignment w:val="center"/>
        <w:rPr>
          <w:color w:val="000000"/>
        </w:rPr>
      </w:pPr>
      <w:r>
        <w:rPr>
          <w:rFonts w:ascii="Times New Roman" w:hAnsi="Times New Roman" w:eastAsia="Times New Roman" w:cs="Times New Roman"/>
          <w:b/>
          <w:color w:val="000000"/>
          <w:sz w:val="24"/>
        </w:rPr>
        <w:t>D</w:t>
      </w:r>
    </w:p>
    <w:p w14:paraId="6A11E725">
      <w:pPr>
        <w:spacing w:line="360" w:lineRule="auto"/>
        <w:ind w:firstLine="420"/>
        <w:jc w:val="left"/>
        <w:textAlignment w:val="center"/>
        <w:rPr>
          <w:color w:val="000000"/>
        </w:rPr>
      </w:pPr>
      <w:r>
        <w:rPr>
          <w:rFonts w:ascii="Times New Roman" w:hAnsi="Times New Roman" w:eastAsia="Times New Roman" w:cs="Times New Roman"/>
          <w:color w:val="000000"/>
        </w:rPr>
        <w:t>Researchers at Rutgers University-New Brunswick have developed an AI tool that will help predict the habitats of endangered whales, guiding ships along the Atlantic coast to avoid them. The tool is designed to prevent deadly accidents and inform conservation strategies and responsible ocean development.</w:t>
      </w:r>
    </w:p>
    <w:p w14:paraId="5A8D9E82">
      <w:pPr>
        <w:spacing w:line="360" w:lineRule="auto"/>
        <w:ind w:firstLine="420"/>
        <w:jc w:val="left"/>
        <w:textAlignment w:val="center"/>
        <w:rPr>
          <w:color w:val="000000"/>
        </w:rPr>
      </w:pPr>
      <w:r>
        <w:rPr>
          <w:rFonts w:ascii="Times New Roman" w:hAnsi="Times New Roman" w:eastAsia="Times New Roman" w:cs="Times New Roman"/>
          <w:color w:val="000000"/>
        </w:rPr>
        <w:t>The AI program analyzes patterns from two large databases, improving the ability to monitor the distribution of endangered marine (</w:t>
      </w:r>
      <w:r>
        <w:rPr>
          <w:rFonts w:ascii="宋体" w:hAnsi="宋体" w:eastAsia="宋体" w:cs="宋体"/>
          <w:color w:val="000000"/>
        </w:rPr>
        <w:t>海洋</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species like the North Atlantic right whale. The marine sciences professors, Ahmed Ezzat and Josh Kohut, </w:t>
      </w:r>
      <w:r>
        <w:rPr>
          <w:rFonts w:ascii="Times New Roman" w:hAnsi="Times New Roman" w:eastAsia="Times New Roman" w:cs="Times New Roman"/>
          <w:b/>
          <w:color w:val="000000"/>
          <w:u w:val="single"/>
        </w:rPr>
        <w:t>likened</w:t>
      </w:r>
      <w:r>
        <w:rPr>
          <w:rFonts w:ascii="Times New Roman" w:hAnsi="Times New Roman" w:eastAsia="Times New Roman" w:cs="Times New Roman"/>
          <w:color w:val="000000"/>
        </w:rPr>
        <w:t xml:space="preserve"> the output to what might be learned by tracking people’s movements in a house and determining whether there is food in the kitchen. Such factors might evaluate why people are where they are at certain times of the day. Detecting certain patterns conveys predictive power. “With this program, we’re correlating the position of a whale in the ocean with environmental conditions,” Kohut said. “This allows us to predict whale locations with higher probability, enabling us to carry out effective protection strategies.”</w:t>
      </w:r>
    </w:p>
    <w:p w14:paraId="0ADDF3B5">
      <w:pPr>
        <w:spacing w:line="360" w:lineRule="auto"/>
        <w:ind w:firstLine="420"/>
        <w:jc w:val="left"/>
        <w:textAlignment w:val="center"/>
        <w:rPr>
          <w:color w:val="000000"/>
        </w:rPr>
      </w:pPr>
      <w:r>
        <w:rPr>
          <w:rFonts w:ascii="Times New Roman" w:hAnsi="Times New Roman" w:eastAsia="Times New Roman" w:cs="Times New Roman"/>
          <w:color w:val="000000"/>
        </w:rPr>
        <w:t>Unlike typical computer programs, where instructions are written out, this new machine learning program analyzed large data sets to discover patterns and relationships. As the AI program encountered more data, it adjusted its internal model to make better predictions or classifications. “The outcome of the machine-learning model is a prediction of where you may encounter a marine mammal (</w:t>
      </w:r>
      <w:r>
        <w:rPr>
          <w:rFonts w:ascii="宋体" w:hAnsi="宋体" w:eastAsia="宋体" w:cs="宋体"/>
          <w:color w:val="000000"/>
        </w:rPr>
        <w:t>哺乳动物</w:t>
      </w:r>
      <w:r>
        <w:rPr>
          <w:rFonts w:ascii="Times New Roman" w:hAnsi="Times New Roman" w:eastAsia="Times New Roman" w:cs="Times New Roman"/>
          <w:color w:val="000000"/>
        </w:rPr>
        <w:t>),” Ezzat said, describing what he characterized as a “probability map”.</w:t>
      </w:r>
    </w:p>
    <w:p w14:paraId="22CCAFD6">
      <w:pPr>
        <w:spacing w:line="360" w:lineRule="auto"/>
        <w:ind w:firstLine="420"/>
        <w:jc w:val="left"/>
        <w:textAlignment w:val="center"/>
        <w:rPr>
          <w:color w:val="000000"/>
        </w:rPr>
      </w:pPr>
      <w:r>
        <w:rPr>
          <w:rFonts w:ascii="Times New Roman" w:hAnsi="Times New Roman" w:eastAsia="Times New Roman" w:cs="Times New Roman"/>
          <w:color w:val="000000"/>
        </w:rPr>
        <w:t>Initially, the researchers sought to develop high-resolution models of the North Atlantic right whale presence to support responsible offshore wind farm development and operation. However, Ezzat noted that these tools could benefit various industries in the blue economy, such as fishing and shipping. “This approach can support a wise and environmentally responsible use of these waters,”Ezzat said.</w:t>
      </w:r>
    </w:p>
    <w:p w14:paraId="54A12909">
      <w:pPr>
        <w:spacing w:line="360" w:lineRule="auto"/>
        <w:ind w:firstLine="420"/>
        <w:jc w:val="left"/>
        <w:textAlignment w:val="center"/>
        <w:rPr>
          <w:color w:val="000000"/>
        </w:rPr>
      </w:pPr>
      <w:r>
        <w:rPr>
          <w:rFonts w:ascii="Times New Roman" w:hAnsi="Times New Roman" w:eastAsia="Times New Roman" w:cs="Times New Roman"/>
          <w:color w:val="000000"/>
        </w:rPr>
        <w:t>“For decades, we’ve had whale location data and environmental records, but AI finally connects them,” Kohut emphasized. “This demonstrates the power of employing AI methodologies to advance our ability to predict or estimate where these whales are. We can achieve our economic goals while minimizing harm to the environment.” This innovation safeguards whales and advances responsible ocean development — a critical step as climate pressures intensify.</w:t>
      </w:r>
    </w:p>
    <w:p w14:paraId="6E2EA65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we know about the AI tool?</w:t>
      </w:r>
    </w:p>
    <w:p w14:paraId="05D4B4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predict whale locations.</w:t>
      </w:r>
    </w:p>
    <w:p w14:paraId="5F2E99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avoid coastal pollution.</w:t>
      </w:r>
    </w:p>
    <w:p w14:paraId="2778FC2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monitor the research progress.</w:t>
      </w:r>
    </w:p>
    <w:p w14:paraId="00D12C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prevent deadly marine diseases.</w:t>
      </w:r>
    </w:p>
    <w:p w14:paraId="227484F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“likened” in paragraph 2 probably mean?</w:t>
      </w:r>
    </w:p>
    <w:p w14:paraId="467C25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Owed.</w:t>
      </w:r>
      <w:r>
        <w:rPr>
          <w:color w:val="000000"/>
        </w:rPr>
        <w:tab/>
      </w:r>
      <w:r>
        <w:rPr>
          <w:color w:val="000000"/>
        </w:rPr>
        <w:t xml:space="preserve">B. </w:t>
      </w:r>
      <w:r>
        <w:rPr>
          <w:rFonts w:ascii="Times New Roman" w:hAnsi="Times New Roman" w:eastAsia="Times New Roman" w:cs="Times New Roman"/>
          <w:color w:val="000000"/>
        </w:rPr>
        <w:t>Compared.</w:t>
      </w:r>
      <w:r>
        <w:rPr>
          <w:color w:val="000000"/>
        </w:rPr>
        <w:tab/>
      </w:r>
      <w:r>
        <w:rPr>
          <w:color w:val="000000"/>
        </w:rPr>
        <w:t xml:space="preserve">C. </w:t>
      </w:r>
      <w:r>
        <w:rPr>
          <w:rFonts w:ascii="Times New Roman" w:hAnsi="Times New Roman" w:eastAsia="Times New Roman" w:cs="Times New Roman"/>
          <w:color w:val="000000"/>
        </w:rPr>
        <w:t>Applied.</w:t>
      </w:r>
      <w:r>
        <w:rPr>
          <w:color w:val="000000"/>
        </w:rPr>
        <w:tab/>
      </w:r>
      <w:r>
        <w:rPr>
          <w:color w:val="000000"/>
        </w:rPr>
        <w:t xml:space="preserve">D. </w:t>
      </w:r>
      <w:r>
        <w:rPr>
          <w:rFonts w:ascii="Times New Roman" w:hAnsi="Times New Roman" w:eastAsia="Times New Roman" w:cs="Times New Roman"/>
          <w:color w:val="000000"/>
        </w:rPr>
        <w:t>Submitted.</w:t>
      </w:r>
    </w:p>
    <w:p w14:paraId="4217CE5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from Kohut’s words in the last paragraph?</w:t>
      </w:r>
    </w:p>
    <w:p w14:paraId="687C3F1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Whales boost blue economy.</w:t>
      </w:r>
    </w:p>
    <w:p w14:paraId="340D7D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Climate change harms whales.</w:t>
      </w:r>
    </w:p>
    <w:p w14:paraId="6FDE41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 is key to sustainable oceanic exploration.</w:t>
      </w:r>
    </w:p>
    <w:p w14:paraId="51DC3F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Technological innovation takes constant efforts.</w:t>
      </w:r>
    </w:p>
    <w:p w14:paraId="2B80EB8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attitude toward the AI tool?</w:t>
      </w:r>
    </w:p>
    <w:p w14:paraId="5B5942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Positive.</w:t>
      </w:r>
      <w:r>
        <w:rPr>
          <w:color w:val="000000"/>
        </w:rPr>
        <w:tab/>
      </w:r>
      <w:r>
        <w:rPr>
          <w:color w:val="000000"/>
        </w:rPr>
        <w:t xml:space="preserve">B. </w:t>
      </w:r>
      <w:r>
        <w:rPr>
          <w:rFonts w:ascii="Times New Roman" w:hAnsi="Times New Roman" w:eastAsia="Times New Roman" w:cs="Times New Roman"/>
          <w:color w:val="000000"/>
        </w:rPr>
        <w:t>Dismissive.</w:t>
      </w:r>
      <w:r>
        <w:rPr>
          <w:color w:val="000000"/>
        </w:rPr>
        <w:tab/>
      </w:r>
      <w:r>
        <w:rPr>
          <w:color w:val="000000"/>
        </w:rPr>
        <w:t xml:space="preserve">C. </w:t>
      </w:r>
      <w:r>
        <w:rPr>
          <w:rFonts w:ascii="Times New Roman" w:hAnsi="Times New Roman" w:eastAsia="Times New Roman" w:cs="Times New Roman"/>
          <w:color w:val="000000"/>
        </w:rPr>
        <w:t>Conservative.</w:t>
      </w:r>
      <w:r>
        <w:rPr>
          <w:color w:val="000000"/>
        </w:rPr>
        <w:tab/>
      </w:r>
      <w:r>
        <w:rPr>
          <w:color w:val="000000"/>
        </w:rPr>
        <w:t xml:space="preserve">D. </w:t>
      </w:r>
      <w:r>
        <w:rPr>
          <w:rFonts w:ascii="Times New Roman" w:hAnsi="Times New Roman" w:eastAsia="Times New Roman" w:cs="Times New Roman"/>
          <w:color w:val="000000"/>
        </w:rPr>
        <w:t>Objective.</w:t>
      </w:r>
    </w:p>
    <w:p w14:paraId="7AED398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F9FE65">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0C0C501">
      <w:pPr>
        <w:spacing w:line="360" w:lineRule="auto"/>
        <w:ind w:firstLine="420"/>
        <w:jc w:val="left"/>
        <w:textAlignment w:val="center"/>
        <w:rPr>
          <w:color w:val="000000"/>
        </w:rPr>
      </w:pPr>
      <w:r>
        <w:rPr>
          <w:rFonts w:ascii="Times New Roman" w:hAnsi="Times New Roman" w:eastAsia="Times New Roman" w:cs="Times New Roman"/>
          <w:color w:val="000000"/>
        </w:rPr>
        <w:t>In literature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flat and round characters offer distinct approaches to character development. Flat characters are defined by a singular symbolic characteristic. </w:t>
      </w:r>
      <w:r>
        <w:rPr>
          <w:color w:val="000000"/>
          <w:u w:val="single"/>
        </w:rPr>
        <w:t>____36____</w:t>
      </w:r>
      <w:r>
        <w:rPr>
          <w:rFonts w:ascii="Times New Roman" w:hAnsi="Times New Roman" w:eastAsia="Times New Roman" w:cs="Times New Roman"/>
          <w:color w:val="000000"/>
        </w:rPr>
        <w:t xml:space="preserve"> For example, the evil stepmothers in traditional fairy tales are flat characters, serving to drive the story with their simplicity.</w:t>
      </w:r>
    </w:p>
    <w:p w14:paraId="5FB953B9">
      <w:pPr>
        <w:spacing w:line="360" w:lineRule="auto"/>
        <w:ind w:firstLine="420"/>
        <w:jc w:val="left"/>
        <w:textAlignment w:val="center"/>
        <w:rPr>
          <w:color w:val="000000"/>
        </w:rPr>
      </w:pPr>
      <w:r>
        <w:rPr>
          <w:rFonts w:ascii="Times New Roman" w:hAnsi="Times New Roman" w:eastAsia="Times New Roman" w:cs="Times New Roman"/>
          <w:color w:val="000000"/>
        </w:rPr>
        <w:t xml:space="preserve">By contrast, Jia Baoyu in </w:t>
      </w:r>
      <w:r>
        <w:rPr>
          <w:rFonts w:ascii="Times New Roman" w:hAnsi="Times New Roman" w:eastAsia="Times New Roman" w:cs="Times New Roman"/>
          <w:i/>
          <w:color w:val="000000"/>
        </w:rPr>
        <w:t>Dream of the Red Chamber</w:t>
      </w:r>
      <w:r>
        <w:rPr>
          <w:rFonts w:ascii="Times New Roman" w:hAnsi="Times New Roman" w:eastAsia="Times New Roman" w:cs="Times New Roman"/>
          <w:color w:val="000000"/>
        </w:rPr>
        <w:t xml:space="preserve"> exemplifies (</w:t>
      </w:r>
      <w:r>
        <w:rPr>
          <w:rFonts w:ascii="宋体" w:hAnsi="宋体" w:eastAsia="宋体" w:cs="宋体"/>
          <w:color w:val="000000"/>
        </w:rPr>
        <w:t>举例说明</w:t>
      </w:r>
      <w:r>
        <w:rPr>
          <w:rFonts w:ascii="Times New Roman" w:hAnsi="Times New Roman" w:eastAsia="Times New Roman" w:cs="Times New Roman"/>
          <w:color w:val="000000"/>
        </w:rPr>
        <w:t xml:space="preserve">) round characters, defined by inner conflicts, contradictions, and personal growth. </w:t>
      </w:r>
      <w:r>
        <w:rPr>
          <w:color w:val="000000"/>
          <w:u w:val="single"/>
        </w:rPr>
        <w:t>____37____</w:t>
      </w:r>
      <w:r>
        <w:rPr>
          <w:rFonts w:ascii="Times New Roman" w:hAnsi="Times New Roman" w:eastAsia="Times New Roman" w:cs="Times New Roman"/>
          <w:color w:val="000000"/>
        </w:rPr>
        <w:t xml:space="preserve"> They reflect the unpredictability of humanity, making them more relatable and dynamic to readers.</w:t>
      </w:r>
    </w:p>
    <w:p w14:paraId="0C80B286">
      <w:pPr>
        <w:spacing w:line="360" w:lineRule="auto"/>
        <w:ind w:firstLine="420"/>
        <w:jc w:val="left"/>
        <w:textAlignment w:val="center"/>
        <w:rPr>
          <w:color w:val="000000"/>
        </w:rPr>
      </w:pPr>
      <w:r>
        <w:rPr>
          <w:rFonts w:ascii="Times New Roman" w:hAnsi="Times New Roman" w:eastAsia="Times New Roman" w:cs="Times New Roman"/>
          <w:color w:val="000000"/>
        </w:rPr>
        <w:t xml:space="preserve">In earlier literary works, flat characters often symbolized heroic ideals, such as the brave heroes in The Odyssey. As society moves away from idealized heroes, literature focuses more on characters’ personal struggles, reflecting how writers began to see humanity in a more complex way. With the rise of realism in the 19th century, round characters gained popularity, as seen in Jane Eyre, which allowed for the exploration of personal identity and internal conflict. </w:t>
      </w:r>
      <w:r>
        <w:rPr>
          <w:color w:val="000000"/>
          <w:u w:val="single"/>
        </w:rPr>
        <w:t>____38____</w:t>
      </w:r>
    </w:p>
    <w:p w14:paraId="3970D0E8">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not every character that appears in a story needs to be deep. </w:t>
      </w:r>
      <w:r>
        <w:rPr>
          <w:color w:val="000000"/>
          <w:u w:val="single"/>
        </w:rPr>
        <w:t>____39____</w:t>
      </w:r>
      <w:r>
        <w:rPr>
          <w:rFonts w:ascii="Times New Roman" w:hAnsi="Times New Roman" w:eastAsia="Times New Roman" w:cs="Times New Roman"/>
          <w:color w:val="000000"/>
        </w:rPr>
        <w:t xml:space="preserve"> Imagine the main character is taking a taxi to a hotel. If we make the taxi driver a round character, the focus could shift from the main character to the taxi driver, potentially taking attention away from the main plot.</w:t>
      </w:r>
    </w:p>
    <w:p w14:paraId="1E1F4959">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They together create tension and richness in a literary work. Flat characters provide clarity and focus, simplifying themes and making them accessible to readers. Meanwhile, round characters reveal human complexity, showing life beyond black and white.</w:t>
      </w:r>
    </w:p>
    <w:p w14:paraId="352345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 type of characters is better than the other.</w:t>
      </w:r>
    </w:p>
    <w:p w14:paraId="562068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Such characters stand out for complexity and depth.</w:t>
      </w:r>
    </w:p>
    <w:p w14:paraId="12E1F2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don’t get heartfelt backstory to enrich their roles.</w:t>
      </w:r>
    </w:p>
    <w:p w14:paraId="4210122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flat characters are round, they may “steal the show”.</w:t>
      </w:r>
    </w:p>
    <w:p w14:paraId="3B1A9A2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shows how literature reflects evolving social views.</w:t>
      </w:r>
    </w:p>
    <w:p w14:paraId="1D7AD37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Round characters are more engaging than flat characters.</w:t>
      </w:r>
    </w:p>
    <w:p w14:paraId="5BF6360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are more like a spotlight, drawing attention to one aspect.</w:t>
      </w:r>
    </w:p>
    <w:p w14:paraId="6E9118B4">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8EAE53">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F1B96B">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A5DBCAE">
      <w:pPr>
        <w:spacing w:line="360" w:lineRule="auto"/>
        <w:ind w:firstLine="420"/>
        <w:jc w:val="left"/>
        <w:textAlignment w:val="center"/>
        <w:rPr>
          <w:color w:val="000000"/>
        </w:rPr>
      </w:pPr>
      <w:r>
        <w:rPr>
          <w:rFonts w:ascii="Times New Roman" w:hAnsi="Times New Roman" w:eastAsia="Times New Roman" w:cs="Times New Roman"/>
          <w:color w:val="000000"/>
        </w:rPr>
        <w:t>Last year, I was determined to climb the corporate ladder (</w:t>
      </w:r>
      <w:r>
        <w:rPr>
          <w:rFonts w:ascii="宋体" w:hAnsi="宋体" w:eastAsia="宋体" w:cs="宋体"/>
          <w:color w:val="000000"/>
        </w:rPr>
        <w:t>阶梯</w:t>
      </w:r>
      <w:r>
        <w:rPr>
          <w:rFonts w:ascii="Times New Roman" w:hAnsi="Times New Roman" w:eastAsia="Times New Roman" w:cs="Times New Roman"/>
          <w:color w:val="000000"/>
        </w:rPr>
        <w:t xml:space="preserve">). I worked </w:t>
      </w:r>
      <w:r>
        <w:rPr>
          <w:color w:val="000000"/>
          <w:u w:val="single"/>
        </w:rPr>
        <w:t>____41____</w:t>
      </w:r>
      <w:r>
        <w:rPr>
          <w:rFonts w:ascii="Times New Roman" w:hAnsi="Times New Roman" w:eastAsia="Times New Roman" w:cs="Times New Roman"/>
          <w:color w:val="000000"/>
        </w:rPr>
        <w:t xml:space="preserve">, often staying late at the office and giving up weekends to meet deadlines. The </w:t>
      </w:r>
      <w:r>
        <w:rPr>
          <w:color w:val="000000"/>
          <w:u w:val="single"/>
        </w:rPr>
        <w:t>____42____</w:t>
      </w:r>
      <w:r>
        <w:rPr>
          <w:rFonts w:ascii="Times New Roman" w:hAnsi="Times New Roman" w:eastAsia="Times New Roman" w:cs="Times New Roman"/>
          <w:color w:val="000000"/>
        </w:rPr>
        <w:t xml:space="preserve"> of success consumed me, and I prided myself on my </w:t>
      </w:r>
      <w:r>
        <w:rPr>
          <w:color w:val="000000"/>
          <w:u w:val="single"/>
        </w:rPr>
        <w:t>____43____</w:t>
      </w:r>
      <w:r>
        <w:rPr>
          <w:rFonts w:ascii="Times New Roman" w:hAnsi="Times New Roman" w:eastAsia="Times New Roman" w:cs="Times New Roman"/>
          <w:color w:val="000000"/>
        </w:rPr>
        <w:t>.</w:t>
      </w:r>
    </w:p>
    <w:p w14:paraId="5B67EE26">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as months passed, I began to feel the </w:t>
      </w:r>
      <w:r>
        <w:rPr>
          <w:color w:val="000000"/>
          <w:u w:val="single"/>
        </w:rPr>
        <w:t>____44____</w:t>
      </w:r>
      <w:r>
        <w:rPr>
          <w:rFonts w:ascii="Times New Roman" w:hAnsi="Times New Roman" w:eastAsia="Times New Roman" w:cs="Times New Roman"/>
          <w:color w:val="000000"/>
        </w:rPr>
        <w:t xml:space="preserve"> on my body and mind. Constant headaches, bad appetite and a growing sense of emotional detachment from my work became my new normal. I was </w:t>
      </w:r>
      <w:r>
        <w:rPr>
          <w:color w:val="000000"/>
          <w:u w:val="single"/>
        </w:rPr>
        <w:t>____45____</w:t>
      </w:r>
      <w:r>
        <w:rPr>
          <w:rFonts w:ascii="Times New Roman" w:hAnsi="Times New Roman" w:eastAsia="Times New Roman" w:cs="Times New Roman"/>
          <w:color w:val="000000"/>
        </w:rPr>
        <w:t>, and it was affecting my health and productivity.</w:t>
      </w:r>
    </w:p>
    <w:p w14:paraId="4D48CA1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evening, after yet another long day, I collapsed on my sofa. I was so tired that I couldn’t </w:t>
      </w:r>
      <w:r>
        <w:rPr>
          <w:color w:val="000000"/>
          <w:u w:val="single"/>
        </w:rPr>
        <w:t>____46____</w:t>
      </w:r>
      <w:r>
        <w:rPr>
          <w:rFonts w:ascii="Times New Roman" w:hAnsi="Times New Roman" w:eastAsia="Times New Roman" w:cs="Times New Roman"/>
          <w:color w:val="000000"/>
        </w:rPr>
        <w:t xml:space="preserve"> cook dinner. Staring at the ceiling, I </w:t>
      </w:r>
      <w:r>
        <w:rPr>
          <w:color w:val="000000"/>
          <w:u w:val="single"/>
        </w:rPr>
        <w:t>____47____</w:t>
      </w:r>
      <w:r>
        <w:rPr>
          <w:rFonts w:ascii="Times New Roman" w:hAnsi="Times New Roman" w:eastAsia="Times New Roman" w:cs="Times New Roman"/>
          <w:color w:val="000000"/>
        </w:rPr>
        <w:t xml:space="preserve"> I had become a machine, endlessly working. The next morning, I decided to make a change. I knew I needed to </w:t>
      </w:r>
      <w:r>
        <w:rPr>
          <w:color w:val="000000"/>
          <w:u w:val="single"/>
        </w:rPr>
        <w:t>____48____</w:t>
      </w:r>
      <w:r>
        <w:rPr>
          <w:rFonts w:ascii="Times New Roman" w:hAnsi="Times New Roman" w:eastAsia="Times New Roman" w:cs="Times New Roman"/>
          <w:color w:val="000000"/>
        </w:rPr>
        <w:t xml:space="preserve"> self-care to regain balance in my life.</w:t>
      </w:r>
    </w:p>
    <w:p w14:paraId="069A2046">
      <w:pPr>
        <w:spacing w:line="360" w:lineRule="auto"/>
        <w:ind w:firstLine="420"/>
        <w:jc w:val="left"/>
        <w:textAlignment w:val="center"/>
        <w:rPr>
          <w:color w:val="000000"/>
        </w:rPr>
      </w:pPr>
      <w:r>
        <w:rPr>
          <w:rFonts w:ascii="Times New Roman" w:hAnsi="Times New Roman" w:eastAsia="Times New Roman" w:cs="Times New Roman"/>
          <w:color w:val="000000"/>
        </w:rPr>
        <w:t xml:space="preserve">I started </w:t>
      </w:r>
      <w:r>
        <w:rPr>
          <w:color w:val="000000"/>
          <w:u w:val="single"/>
        </w:rPr>
        <w:t>____49____</w:t>
      </w:r>
      <w:r>
        <w:rPr>
          <w:rFonts w:ascii="Times New Roman" w:hAnsi="Times New Roman" w:eastAsia="Times New Roman" w:cs="Times New Roman"/>
          <w:color w:val="000000"/>
        </w:rPr>
        <w:t>. Every morning, I devoted 15 minutes to meditation (</w:t>
      </w:r>
      <w:r>
        <w:rPr>
          <w:rFonts w:ascii="宋体" w:hAnsi="宋体" w:eastAsia="宋体" w:cs="宋体"/>
          <w:color w:val="000000"/>
        </w:rPr>
        <w:t>冥想</w:t>
      </w:r>
      <w:r>
        <w:rPr>
          <w:rFonts w:ascii="Times New Roman" w:hAnsi="Times New Roman" w:eastAsia="Times New Roman" w:cs="Times New Roman"/>
          <w:color w:val="000000"/>
        </w:rPr>
        <w:t xml:space="preserve">), allowing myself to breathe and set intentions for the day. I also reintroduced </w:t>
      </w:r>
      <w:r>
        <w:rPr>
          <w:color w:val="000000"/>
          <w:u w:val="single"/>
        </w:rPr>
        <w:t>____50____</w:t>
      </w:r>
      <w:r>
        <w:rPr>
          <w:rFonts w:ascii="Times New Roman" w:hAnsi="Times New Roman" w:eastAsia="Times New Roman" w:cs="Times New Roman"/>
          <w:color w:val="000000"/>
        </w:rPr>
        <w:t xml:space="preserve"> activities into my routine, like short walks during lunch breaks.</w:t>
      </w:r>
    </w:p>
    <w:p w14:paraId="5E11C913">
      <w:pPr>
        <w:spacing w:line="360" w:lineRule="auto"/>
        <w:ind w:firstLine="420"/>
        <w:jc w:val="left"/>
        <w:textAlignment w:val="center"/>
        <w:rPr>
          <w:color w:val="000000"/>
        </w:rPr>
      </w:pPr>
      <w:r>
        <w:rPr>
          <w:rFonts w:ascii="Times New Roman" w:hAnsi="Times New Roman" w:eastAsia="Times New Roman" w:cs="Times New Roman"/>
          <w:color w:val="000000"/>
        </w:rPr>
        <w:t xml:space="preserve">Gradually, I noticed a </w:t>
      </w:r>
      <w:r>
        <w:rPr>
          <w:color w:val="000000"/>
          <w:u w:val="single"/>
        </w:rPr>
        <w:t>____51____</w:t>
      </w:r>
      <w:r>
        <w:rPr>
          <w:rFonts w:ascii="Times New Roman" w:hAnsi="Times New Roman" w:eastAsia="Times New Roman" w:cs="Times New Roman"/>
          <w:color w:val="000000"/>
        </w:rPr>
        <w:t xml:space="preserve">. My energy levels improved, and I felt more </w:t>
      </w:r>
      <w:r>
        <w:rPr>
          <w:color w:val="000000"/>
          <w:u w:val="single"/>
        </w:rPr>
        <w:t>____52____</w:t>
      </w:r>
      <w:r>
        <w:rPr>
          <w:rFonts w:ascii="Times New Roman" w:hAnsi="Times New Roman" w:eastAsia="Times New Roman" w:cs="Times New Roman"/>
          <w:color w:val="000000"/>
        </w:rPr>
        <w:t xml:space="preserve"> both at work and in my personal life. I began setting </w:t>
      </w:r>
      <w:r>
        <w:rPr>
          <w:color w:val="000000"/>
          <w:u w:val="single"/>
        </w:rPr>
        <w:t>____53____</w:t>
      </w:r>
      <w:r>
        <w:rPr>
          <w:rFonts w:ascii="Times New Roman" w:hAnsi="Times New Roman" w:eastAsia="Times New Roman" w:cs="Times New Roman"/>
          <w:color w:val="000000"/>
        </w:rPr>
        <w:t xml:space="preserve">, saying no to unnecessary tasks, and carving out time for rest. Most importantly, I learned self-care isn’t </w:t>
      </w:r>
      <w:r>
        <w:rPr>
          <w:color w:val="000000"/>
          <w:u w:val="single"/>
        </w:rPr>
        <w:t>____54____</w:t>
      </w:r>
      <w:r>
        <w:rPr>
          <w:color w:val="000000"/>
        </w:rPr>
        <w:t xml:space="preserve"> </w:t>
      </w:r>
      <w:r>
        <w:rPr>
          <w:rFonts w:ascii="Times New Roman" w:hAnsi="Times New Roman" w:eastAsia="Times New Roman" w:cs="Times New Roman"/>
          <w:color w:val="000000"/>
        </w:rPr>
        <w:t>— it’s essential.</w:t>
      </w:r>
    </w:p>
    <w:p w14:paraId="56FF018A">
      <w:pPr>
        <w:spacing w:line="360" w:lineRule="auto"/>
        <w:ind w:firstLine="420"/>
        <w:jc w:val="left"/>
        <w:textAlignment w:val="center"/>
        <w:rPr>
          <w:color w:val="000000"/>
        </w:rPr>
      </w:pPr>
      <w:r>
        <w:rPr>
          <w:rFonts w:ascii="Times New Roman" w:hAnsi="Times New Roman" w:eastAsia="Times New Roman" w:cs="Times New Roman"/>
          <w:color w:val="000000"/>
        </w:rPr>
        <w:t xml:space="preserve">Reflecting on my journey, I realized true </w:t>
      </w:r>
      <w:r>
        <w:rPr>
          <w:color w:val="000000"/>
          <w:u w:val="single"/>
        </w:rPr>
        <w:t>____55____</w:t>
      </w:r>
      <w:r>
        <w:rPr>
          <w:rFonts w:ascii="Times New Roman" w:hAnsi="Times New Roman" w:eastAsia="Times New Roman" w:cs="Times New Roman"/>
          <w:color w:val="000000"/>
        </w:rPr>
        <w:t xml:space="preserve"> lies in finding balance and nurturing (</w:t>
      </w:r>
      <w:r>
        <w:rPr>
          <w:rFonts w:ascii="宋体" w:hAnsi="宋体" w:eastAsia="宋体" w:cs="宋体"/>
          <w:color w:val="000000"/>
        </w:rPr>
        <w:t>滋养</w:t>
      </w:r>
      <w:r>
        <w:rPr>
          <w:rFonts w:ascii="Times New Roman" w:hAnsi="Times New Roman" w:eastAsia="Times New Roman" w:cs="Times New Roman"/>
          <w:color w:val="000000"/>
        </w:rPr>
        <w:t>) oneself.</w:t>
      </w:r>
    </w:p>
    <w:p w14:paraId="2E61332B">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regularly</w:t>
      </w:r>
      <w:r>
        <w:rPr>
          <w:color w:val="000000"/>
        </w:rPr>
        <w:tab/>
      </w:r>
      <w:r>
        <w:rPr>
          <w:color w:val="000000"/>
        </w:rPr>
        <w:t xml:space="preserve">B. </w:t>
      </w:r>
      <w:r>
        <w:rPr>
          <w:rFonts w:ascii="Times New Roman" w:hAnsi="Times New Roman" w:eastAsia="Times New Roman" w:cs="Times New Roman"/>
          <w:color w:val="000000"/>
        </w:rPr>
        <w:t>tirelessly</w:t>
      </w:r>
      <w:r>
        <w:rPr>
          <w:color w:val="000000"/>
        </w:rPr>
        <w:tab/>
      </w:r>
      <w:r>
        <w:rPr>
          <w:color w:val="000000"/>
        </w:rPr>
        <w:t xml:space="preserve">C. </w:t>
      </w:r>
      <w:r>
        <w:rPr>
          <w:rFonts w:ascii="Times New Roman" w:hAnsi="Times New Roman" w:eastAsia="Times New Roman" w:cs="Times New Roman"/>
          <w:color w:val="000000"/>
        </w:rPr>
        <w:t>casually</w:t>
      </w:r>
      <w:r>
        <w:rPr>
          <w:color w:val="000000"/>
        </w:rPr>
        <w:tab/>
      </w:r>
      <w:r>
        <w:rPr>
          <w:color w:val="000000"/>
        </w:rPr>
        <w:t xml:space="preserve">D. </w:t>
      </w:r>
      <w:r>
        <w:rPr>
          <w:rFonts w:ascii="Times New Roman" w:hAnsi="Times New Roman" w:eastAsia="Times New Roman" w:cs="Times New Roman"/>
          <w:color w:val="000000"/>
        </w:rPr>
        <w:t>flexibly</w:t>
      </w:r>
    </w:p>
    <w:p w14:paraId="51F1A50E">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guarantee</w:t>
      </w:r>
      <w:r>
        <w:rPr>
          <w:color w:val="000000"/>
        </w:rPr>
        <w:tab/>
      </w:r>
      <w:r>
        <w:rPr>
          <w:color w:val="000000"/>
        </w:rPr>
        <w:t xml:space="preserve">B. </w:t>
      </w:r>
      <w:r>
        <w:rPr>
          <w:rFonts w:ascii="Times New Roman" w:hAnsi="Times New Roman" w:eastAsia="Times New Roman" w:cs="Times New Roman"/>
          <w:color w:val="000000"/>
        </w:rPr>
        <w:t>taste</w:t>
      </w:r>
      <w:r>
        <w:rPr>
          <w:color w:val="000000"/>
        </w:rPr>
        <w:tab/>
      </w:r>
      <w:r>
        <w:rPr>
          <w:color w:val="000000"/>
        </w:rPr>
        <w:t xml:space="preserve">C. </w:t>
      </w:r>
      <w:r>
        <w:rPr>
          <w:rFonts w:ascii="Times New Roman" w:hAnsi="Times New Roman" w:eastAsia="Times New Roman" w:cs="Times New Roman"/>
          <w:color w:val="000000"/>
        </w:rPr>
        <w:t>pursuit</w:t>
      </w:r>
      <w:r>
        <w:rPr>
          <w:color w:val="000000"/>
        </w:rPr>
        <w:tab/>
      </w:r>
      <w:r>
        <w:rPr>
          <w:color w:val="000000"/>
        </w:rPr>
        <w:t xml:space="preserve">D. </w:t>
      </w:r>
      <w:r>
        <w:rPr>
          <w:rFonts w:ascii="Times New Roman" w:hAnsi="Times New Roman" w:eastAsia="Times New Roman" w:cs="Times New Roman"/>
          <w:color w:val="000000"/>
        </w:rPr>
        <w:t>secret</w:t>
      </w:r>
    </w:p>
    <w:p w14:paraId="637ABBD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creativity</w:t>
      </w:r>
      <w:r>
        <w:rPr>
          <w:color w:val="000000"/>
        </w:rPr>
        <w:tab/>
      </w:r>
      <w:r>
        <w:rPr>
          <w:color w:val="000000"/>
        </w:rPr>
        <w:t xml:space="preserve">B. </w:t>
      </w:r>
      <w:r>
        <w:rPr>
          <w:rFonts w:ascii="Times New Roman" w:hAnsi="Times New Roman" w:eastAsia="Times New Roman" w:cs="Times New Roman"/>
          <w:color w:val="000000"/>
        </w:rPr>
        <w:t>leadership</w:t>
      </w:r>
      <w:r>
        <w:rPr>
          <w:color w:val="000000"/>
        </w:rPr>
        <w:tab/>
      </w:r>
      <w:r>
        <w:rPr>
          <w:color w:val="000000"/>
        </w:rPr>
        <w:t xml:space="preserve">C. </w:t>
      </w:r>
      <w:r>
        <w:rPr>
          <w:rFonts w:ascii="Times New Roman" w:hAnsi="Times New Roman" w:eastAsia="Times New Roman" w:cs="Times New Roman"/>
          <w:color w:val="000000"/>
        </w:rPr>
        <w:t>devotion</w:t>
      </w:r>
      <w:r>
        <w:rPr>
          <w:color w:val="000000"/>
        </w:rPr>
        <w:tab/>
      </w:r>
      <w:r>
        <w:rPr>
          <w:color w:val="000000"/>
        </w:rPr>
        <w:t xml:space="preserve">D. </w:t>
      </w:r>
      <w:r>
        <w:rPr>
          <w:rFonts w:ascii="Times New Roman" w:hAnsi="Times New Roman" w:eastAsia="Times New Roman" w:cs="Times New Roman"/>
          <w:color w:val="000000"/>
        </w:rPr>
        <w:t>curiosity</w:t>
      </w:r>
    </w:p>
    <w:p w14:paraId="00304E1E">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competition</w:t>
      </w:r>
      <w:r>
        <w:rPr>
          <w:color w:val="000000"/>
        </w:rPr>
        <w:tab/>
      </w:r>
      <w:r>
        <w:rPr>
          <w:color w:val="000000"/>
        </w:rPr>
        <w:t xml:space="preserve">B. </w:t>
      </w:r>
      <w:r>
        <w:rPr>
          <w:rFonts w:ascii="Times New Roman" w:hAnsi="Times New Roman" w:eastAsia="Times New Roman" w:cs="Times New Roman"/>
          <w:color w:val="000000"/>
        </w:rPr>
        <w:t>heat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impact</w:t>
      </w:r>
    </w:p>
    <w:p w14:paraId="0D6691E6">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burning out</w:t>
      </w:r>
      <w:r>
        <w:rPr>
          <w:color w:val="000000"/>
        </w:rPr>
        <w:tab/>
      </w:r>
      <w:r>
        <w:rPr>
          <w:color w:val="000000"/>
        </w:rPr>
        <w:t xml:space="preserve">B. </w:t>
      </w:r>
      <w:r>
        <w:rPr>
          <w:rFonts w:ascii="Times New Roman" w:hAnsi="Times New Roman" w:eastAsia="Times New Roman" w:cs="Times New Roman"/>
          <w:color w:val="000000"/>
        </w:rPr>
        <w:t>cheering up</w:t>
      </w:r>
      <w:r>
        <w:rPr>
          <w:color w:val="000000"/>
        </w:rPr>
        <w:tab/>
      </w:r>
      <w:r>
        <w:rPr>
          <w:color w:val="000000"/>
        </w:rPr>
        <w:t xml:space="preserve">C. </w:t>
      </w:r>
      <w:r>
        <w:rPr>
          <w:rFonts w:ascii="Times New Roman" w:hAnsi="Times New Roman" w:eastAsia="Times New Roman" w:cs="Times New Roman"/>
          <w:color w:val="000000"/>
        </w:rPr>
        <w:t>calming down</w:t>
      </w:r>
      <w:r>
        <w:rPr>
          <w:color w:val="000000"/>
        </w:rPr>
        <w:tab/>
      </w:r>
      <w:r>
        <w:rPr>
          <w:color w:val="000000"/>
        </w:rPr>
        <w:t xml:space="preserve">D. </w:t>
      </w:r>
      <w:r>
        <w:rPr>
          <w:rFonts w:ascii="Times New Roman" w:hAnsi="Times New Roman" w:eastAsia="Times New Roman" w:cs="Times New Roman"/>
          <w:color w:val="000000"/>
        </w:rPr>
        <w:t>showing off</w:t>
      </w:r>
    </w:p>
    <w:p w14:paraId="4C97EEE1">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already</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still</w:t>
      </w:r>
      <w:r>
        <w:rPr>
          <w:color w:val="000000"/>
        </w:rPr>
        <w:tab/>
      </w:r>
      <w:r>
        <w:rPr>
          <w:color w:val="000000"/>
        </w:rPr>
        <w:t xml:space="preserve">D. </w:t>
      </w:r>
      <w:r>
        <w:rPr>
          <w:rFonts w:ascii="Times New Roman" w:hAnsi="Times New Roman" w:eastAsia="Times New Roman" w:cs="Times New Roman"/>
          <w:color w:val="000000"/>
        </w:rPr>
        <w:t>almost</w:t>
      </w:r>
    </w:p>
    <w:p w14:paraId="6999233F">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explained</w:t>
      </w:r>
      <w:r>
        <w:rPr>
          <w:color w:val="000000"/>
        </w:rPr>
        <w:tab/>
      </w:r>
      <w:r>
        <w:rPr>
          <w:color w:val="000000"/>
        </w:rPr>
        <w:t xml:space="preserve">C. </w:t>
      </w:r>
      <w:r>
        <w:rPr>
          <w:rFonts w:ascii="Times New Roman" w:hAnsi="Times New Roman" w:eastAsia="Times New Roman" w:cs="Times New Roman"/>
          <w:color w:val="000000"/>
        </w:rPr>
        <w:t>pretended</w:t>
      </w:r>
      <w:r>
        <w:rPr>
          <w:color w:val="000000"/>
        </w:rPr>
        <w:tab/>
      </w:r>
      <w:r>
        <w:rPr>
          <w:color w:val="000000"/>
        </w:rPr>
        <w:t xml:space="preserve">D. </w:t>
      </w:r>
      <w:r>
        <w:rPr>
          <w:rFonts w:ascii="Times New Roman" w:hAnsi="Times New Roman" w:eastAsia="Times New Roman" w:cs="Times New Roman"/>
          <w:color w:val="000000"/>
        </w:rPr>
        <w:t>wished</w:t>
      </w:r>
    </w:p>
    <w:p w14:paraId="6BD712C0">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prioritize</w:t>
      </w:r>
      <w:r>
        <w:rPr>
          <w:color w:val="000000"/>
        </w:rPr>
        <w:tab/>
      </w:r>
      <w:r>
        <w:rPr>
          <w:color w:val="000000"/>
        </w:rPr>
        <w:t xml:space="preserve">B. </w:t>
      </w:r>
      <w:r>
        <w:rPr>
          <w:rFonts w:ascii="Times New Roman" w:hAnsi="Times New Roman" w:eastAsia="Times New Roman" w:cs="Times New Roman"/>
          <w:color w:val="000000"/>
        </w:rPr>
        <w:t>dismiss</w:t>
      </w:r>
      <w:r>
        <w:rPr>
          <w:color w:val="000000"/>
        </w:rPr>
        <w:tab/>
      </w:r>
      <w:r>
        <w:rPr>
          <w:color w:val="000000"/>
        </w:rPr>
        <w:t xml:space="preserve">C. </w:t>
      </w:r>
      <w:r>
        <w:rPr>
          <w:rFonts w:ascii="Times New Roman" w:hAnsi="Times New Roman" w:eastAsia="Times New Roman" w:cs="Times New Roman"/>
          <w:color w:val="000000"/>
        </w:rPr>
        <w:t>decline</w:t>
      </w:r>
      <w:r>
        <w:rPr>
          <w:color w:val="000000"/>
        </w:rPr>
        <w:tab/>
      </w:r>
      <w:r>
        <w:rPr>
          <w:color w:val="000000"/>
        </w:rPr>
        <w:t xml:space="preserve">D. </w:t>
      </w:r>
      <w:r>
        <w:rPr>
          <w:rFonts w:ascii="Times New Roman" w:hAnsi="Times New Roman" w:eastAsia="Times New Roman" w:cs="Times New Roman"/>
          <w:color w:val="000000"/>
        </w:rPr>
        <w:t>visualize</w:t>
      </w:r>
    </w:p>
    <w:p w14:paraId="0C02036B">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smart</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small</w:t>
      </w:r>
      <w:r>
        <w:rPr>
          <w:color w:val="000000"/>
        </w:rPr>
        <w:tab/>
      </w:r>
      <w:r>
        <w:rPr>
          <w:color w:val="000000"/>
        </w:rPr>
        <w:t xml:space="preserve">D. </w:t>
      </w:r>
      <w:r>
        <w:rPr>
          <w:rFonts w:ascii="Times New Roman" w:hAnsi="Times New Roman" w:eastAsia="Times New Roman" w:cs="Times New Roman"/>
          <w:color w:val="000000"/>
        </w:rPr>
        <w:t>early</w:t>
      </w:r>
    </w:p>
    <w:p w14:paraId="7C2526C9">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scientific</w:t>
      </w:r>
      <w:r>
        <w:rPr>
          <w:color w:val="000000"/>
        </w:rPr>
        <w:tab/>
      </w:r>
      <w:r>
        <w:rPr>
          <w:color w:val="000000"/>
        </w:rPr>
        <w:t xml:space="preserve">B. </w:t>
      </w:r>
      <w:r>
        <w:rPr>
          <w:rFonts w:ascii="Times New Roman" w:hAnsi="Times New Roman" w:eastAsia="Times New Roman" w:cs="Times New Roman"/>
          <w:color w:val="000000"/>
        </w:rPr>
        <w:t>commercial</w:t>
      </w:r>
      <w:r>
        <w:rPr>
          <w:color w:val="000000"/>
        </w:rPr>
        <w:tab/>
      </w:r>
      <w:r>
        <w:rPr>
          <w:color w:val="000000"/>
        </w:rPr>
        <w:t xml:space="preserve">C. </w:t>
      </w:r>
      <w:r>
        <w:rPr>
          <w:rFonts w:ascii="Times New Roman" w:hAnsi="Times New Roman" w:eastAsia="Times New Roman" w:cs="Times New Roman"/>
          <w:color w:val="000000"/>
        </w:rPr>
        <w:t>academic</w:t>
      </w:r>
      <w:r>
        <w:rPr>
          <w:color w:val="000000"/>
        </w:rPr>
        <w:tab/>
      </w:r>
      <w:r>
        <w:rPr>
          <w:color w:val="000000"/>
        </w:rPr>
        <w:t xml:space="preserve">D. </w:t>
      </w:r>
      <w:r>
        <w:rPr>
          <w:rFonts w:ascii="Times New Roman" w:hAnsi="Times New Roman" w:eastAsia="Times New Roman" w:cs="Times New Roman"/>
          <w:color w:val="000000"/>
        </w:rPr>
        <w:t>physical</w:t>
      </w:r>
    </w:p>
    <w:p w14:paraId="5A701DEA">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shift</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loss</w:t>
      </w:r>
      <w:r>
        <w:rPr>
          <w:color w:val="000000"/>
        </w:rPr>
        <w:tab/>
      </w:r>
      <w:r>
        <w:rPr>
          <w:color w:val="000000"/>
        </w:rPr>
        <w:t xml:space="preserve">D. </w:t>
      </w:r>
      <w:r>
        <w:rPr>
          <w:rFonts w:ascii="Times New Roman" w:hAnsi="Times New Roman" w:eastAsia="Times New Roman" w:cs="Times New Roman"/>
          <w:color w:val="000000"/>
        </w:rPr>
        <w:t>pattern</w:t>
      </w:r>
    </w:p>
    <w:p w14:paraId="708D8ADA">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reliable</w:t>
      </w:r>
      <w:r>
        <w:rPr>
          <w:color w:val="000000"/>
        </w:rPr>
        <w:tab/>
      </w:r>
      <w:r>
        <w:rPr>
          <w:color w:val="000000"/>
        </w:rPr>
        <w:t xml:space="preserve">B. </w:t>
      </w:r>
      <w:r>
        <w:rPr>
          <w:rFonts w:ascii="Times New Roman" w:hAnsi="Times New Roman" w:eastAsia="Times New Roman" w:cs="Times New Roman"/>
          <w:color w:val="000000"/>
        </w:rPr>
        <w:t>present</w:t>
      </w:r>
      <w:r>
        <w:rPr>
          <w:color w:val="000000"/>
        </w:rPr>
        <w:tab/>
      </w:r>
      <w:r>
        <w:rPr>
          <w:color w:val="000000"/>
        </w:rPr>
        <w:t xml:space="preserve">C. </w:t>
      </w:r>
      <w:r>
        <w:rPr>
          <w:rFonts w:ascii="Times New Roman" w:hAnsi="Times New Roman" w:eastAsia="Times New Roman" w:cs="Times New Roman"/>
          <w:color w:val="000000"/>
        </w:rPr>
        <w:t>responsible</w:t>
      </w:r>
      <w:r>
        <w:rPr>
          <w:color w:val="000000"/>
        </w:rPr>
        <w:tab/>
      </w:r>
      <w:r>
        <w:rPr>
          <w:color w:val="000000"/>
        </w:rPr>
        <w:t xml:space="preserve">D. </w:t>
      </w:r>
      <w:r>
        <w:rPr>
          <w:rFonts w:ascii="Times New Roman" w:hAnsi="Times New Roman" w:eastAsia="Times New Roman" w:cs="Times New Roman"/>
          <w:color w:val="000000"/>
        </w:rPr>
        <w:t>humble</w:t>
      </w:r>
    </w:p>
    <w:p w14:paraId="51F03CE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deadlines</w:t>
      </w:r>
      <w:r>
        <w:rPr>
          <w:color w:val="000000"/>
        </w:rPr>
        <w:tab/>
      </w:r>
      <w:r>
        <w:rPr>
          <w:color w:val="000000"/>
        </w:rPr>
        <w:t xml:space="preserve">B. </w:t>
      </w:r>
      <w:r>
        <w:rPr>
          <w:rFonts w:ascii="Times New Roman" w:hAnsi="Times New Roman" w:eastAsia="Times New Roman" w:cs="Times New Roman"/>
          <w:color w:val="000000"/>
        </w:rPr>
        <w:t>examples</w:t>
      </w:r>
      <w:r>
        <w:rPr>
          <w:color w:val="000000"/>
        </w:rPr>
        <w:tab/>
      </w:r>
      <w:r>
        <w:rPr>
          <w:color w:val="000000"/>
        </w:rPr>
        <w:t xml:space="preserve">C. </w:t>
      </w:r>
      <w:r>
        <w:rPr>
          <w:rFonts w:ascii="Times New Roman" w:hAnsi="Times New Roman" w:eastAsia="Times New Roman" w:cs="Times New Roman"/>
          <w:color w:val="000000"/>
        </w:rPr>
        <w:t>ambitions</w:t>
      </w:r>
      <w:r>
        <w:rPr>
          <w:color w:val="000000"/>
        </w:rPr>
        <w:tab/>
      </w:r>
      <w:r>
        <w:rPr>
          <w:color w:val="000000"/>
        </w:rPr>
        <w:t xml:space="preserve">D. </w:t>
      </w:r>
      <w:r>
        <w:rPr>
          <w:rFonts w:ascii="Times New Roman" w:hAnsi="Times New Roman" w:eastAsia="Times New Roman" w:cs="Times New Roman"/>
          <w:color w:val="000000"/>
        </w:rPr>
        <w:t>boundaries</w:t>
      </w:r>
    </w:p>
    <w:p w14:paraId="025998E0">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satisfactory</w:t>
      </w:r>
      <w:r>
        <w:rPr>
          <w:color w:val="000000"/>
        </w:rPr>
        <w:tab/>
      </w:r>
      <w:r>
        <w:rPr>
          <w:color w:val="000000"/>
        </w:rPr>
        <w:t xml:space="preserve">B. </w:t>
      </w:r>
      <w:r>
        <w:rPr>
          <w:rFonts w:ascii="Times New Roman" w:hAnsi="Times New Roman" w:eastAsia="Times New Roman" w:cs="Times New Roman"/>
          <w:color w:val="000000"/>
        </w:rPr>
        <w:t>straightforward</w:t>
      </w:r>
      <w:r>
        <w:rPr>
          <w:color w:val="000000"/>
        </w:rPr>
        <w:tab/>
      </w:r>
      <w:r>
        <w:rPr>
          <w:color w:val="000000"/>
        </w:rPr>
        <w:t xml:space="preserve">C. </w:t>
      </w:r>
      <w:r>
        <w:rPr>
          <w:rFonts w:ascii="Times New Roman" w:hAnsi="Times New Roman" w:eastAsia="Times New Roman" w:cs="Times New Roman"/>
          <w:color w:val="000000"/>
        </w:rPr>
        <w:t>subjective</w:t>
      </w:r>
      <w:r>
        <w:rPr>
          <w:color w:val="000000"/>
        </w:rPr>
        <w:tab/>
      </w:r>
      <w:r>
        <w:rPr>
          <w:color w:val="000000"/>
        </w:rPr>
        <w:t xml:space="preserve">D. </w:t>
      </w:r>
      <w:r>
        <w:rPr>
          <w:rFonts w:ascii="Times New Roman" w:hAnsi="Times New Roman" w:eastAsia="Times New Roman" w:cs="Times New Roman"/>
          <w:color w:val="000000"/>
        </w:rPr>
        <w:t>selfish</w:t>
      </w:r>
    </w:p>
    <w:p w14:paraId="131EE2A5">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potential</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commitment</w:t>
      </w:r>
      <w:r>
        <w:rPr>
          <w:color w:val="000000"/>
        </w:rPr>
        <w:tab/>
      </w:r>
      <w:r>
        <w:rPr>
          <w:color w:val="000000"/>
        </w:rPr>
        <w:t xml:space="preserve">D. </w:t>
      </w:r>
      <w:r>
        <w:rPr>
          <w:rFonts w:ascii="Times New Roman" w:hAnsi="Times New Roman" w:eastAsia="Times New Roman" w:cs="Times New Roman"/>
          <w:color w:val="000000"/>
        </w:rPr>
        <w:t>friendship</w:t>
      </w:r>
    </w:p>
    <w:p w14:paraId="253322E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FB8F2A">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523D69D">
      <w:pPr>
        <w:spacing w:line="360" w:lineRule="auto"/>
        <w:ind w:firstLine="420"/>
        <w:jc w:val="left"/>
        <w:textAlignment w:val="center"/>
        <w:rPr>
          <w:color w:val="000000"/>
        </w:rPr>
      </w:pPr>
      <w:r>
        <w:rPr>
          <w:rFonts w:ascii="Times New Roman" w:hAnsi="Times New Roman" w:eastAsia="Times New Roman" w:cs="Times New Roman"/>
          <w:color w:val="000000"/>
        </w:rPr>
        <w:t>A recent study has revealed that the famous bronze-winged lion in St. Mark’s Square, Venice, may have originated in 8th-century China. Through metallurgical (</w:t>
      </w:r>
      <w:r>
        <w:rPr>
          <w:rFonts w:ascii="宋体" w:hAnsi="宋体" w:eastAsia="宋体" w:cs="宋体"/>
          <w:color w:val="000000"/>
        </w:rPr>
        <w:t>冶金学的</w:t>
      </w:r>
      <w:r>
        <w:rPr>
          <w:rFonts w:ascii="Times New Roman" w:hAnsi="Times New Roman" w:eastAsia="Times New Roman" w:cs="Times New Roman"/>
          <w:color w:val="000000"/>
        </w:rPr>
        <w:t xml:space="preserve">) analysis, a multidisciplinary team of experts discovered that much of the bronze </w:t>
      </w:r>
      <w:r>
        <w:rPr>
          <w:color w:val="000000"/>
          <w:u w:val="single"/>
        </w:rPr>
        <w:t>____56____</w:t>
      </w:r>
      <w:r>
        <w:rPr>
          <w:rFonts w:ascii="Times New Roman" w:hAnsi="Times New Roman" w:eastAsia="Times New Roman" w:cs="Times New Roman"/>
          <w:color w:val="000000"/>
        </w:rPr>
        <w:t xml:space="preserve"> (use) in the lion came from southeastern China.</w:t>
      </w:r>
    </w:p>
    <w:p w14:paraId="2B4BC9FC">
      <w:pPr>
        <w:spacing w:line="360" w:lineRule="auto"/>
        <w:ind w:firstLine="420"/>
        <w:jc w:val="left"/>
        <w:textAlignment w:val="center"/>
        <w:rPr>
          <w:color w:val="000000"/>
        </w:rPr>
      </w:pPr>
      <w:r>
        <w:rPr>
          <w:rFonts w:ascii="Times New Roman" w:hAnsi="Times New Roman" w:eastAsia="Times New Roman" w:cs="Times New Roman"/>
          <w:color w:val="000000"/>
        </w:rPr>
        <w:t xml:space="preserve">Stylistic analysis </w:t>
      </w:r>
      <w:r>
        <w:rPr>
          <w:color w:val="000000"/>
          <w:u w:val="single"/>
        </w:rPr>
        <w:t>____57____</w:t>
      </w:r>
      <w:r>
        <w:rPr>
          <w:rFonts w:ascii="Times New Roman" w:hAnsi="Times New Roman" w:eastAsia="Times New Roman" w:cs="Times New Roman"/>
          <w:color w:val="000000"/>
        </w:rPr>
        <w:t xml:space="preserve"> (far) supports this discovery. Researchers found that the lion shares several design features with “tomb guardian” figures, </w:t>
      </w:r>
      <w:r>
        <w:rPr>
          <w:color w:val="000000"/>
          <w:u w:val="single"/>
        </w:rPr>
        <w:t>____58____</w:t>
      </w:r>
      <w:r>
        <w:rPr>
          <w:rFonts w:ascii="Times New Roman" w:hAnsi="Times New Roman" w:eastAsia="Times New Roman" w:cs="Times New Roman"/>
          <w:color w:val="000000"/>
        </w:rPr>
        <w:t xml:space="preserve"> zhenmushou (</w:t>
      </w:r>
      <w:r>
        <w:rPr>
          <w:rFonts w:ascii="宋体" w:hAnsi="宋体" w:eastAsia="宋体" w:cs="宋体"/>
          <w:color w:val="000000"/>
        </w:rPr>
        <w:t>镇墓兽</w:t>
      </w:r>
      <w:r>
        <w:rPr>
          <w:rFonts w:ascii="Times New Roman" w:hAnsi="Times New Roman" w:eastAsia="Times New Roman" w:cs="Times New Roman"/>
          <w:color w:val="000000"/>
        </w:rPr>
        <w:t xml:space="preserve">), typical of the Tang Dynasty. These guardian sculptures, often placed at tomb gates to ward off evil spirits, had distinct </w:t>
      </w:r>
      <w:r>
        <w:rPr>
          <w:color w:val="000000"/>
          <w:u w:val="single"/>
        </w:rPr>
        <w:t>____59____</w:t>
      </w:r>
      <w:r>
        <w:rPr>
          <w:rFonts w:ascii="Times New Roman" w:hAnsi="Times New Roman" w:eastAsia="Times New Roman" w:cs="Times New Roman"/>
          <w:color w:val="000000"/>
        </w:rPr>
        <w:t xml:space="preserve"> (characteristic) that mirror those of the St. Mark’s lion. For instance, the lion’s upturned moustache and wide-open mouth are all common features of zhenmushou statues. Its ears also appear to have been adjusted to make them look more </w:t>
      </w:r>
      <w:r>
        <w:rPr>
          <w:color w:val="000000"/>
          <w:u w:val="single"/>
        </w:rPr>
        <w:t>____60____</w:t>
      </w:r>
      <w:r>
        <w:rPr>
          <w:rFonts w:ascii="Times New Roman" w:hAnsi="Times New Roman" w:eastAsia="Times New Roman" w:cs="Times New Roman"/>
          <w:color w:val="000000"/>
        </w:rPr>
        <w:t xml:space="preserve"> those of a typical lion. The lion likely traveled west along the Silk Road.</w:t>
      </w:r>
    </w:p>
    <w:p w14:paraId="6376538E">
      <w:pPr>
        <w:spacing w:line="360" w:lineRule="auto"/>
        <w:ind w:firstLine="420"/>
        <w:jc w:val="left"/>
        <w:textAlignment w:val="center"/>
        <w:rPr>
          <w:color w:val="000000"/>
        </w:rPr>
      </w:pPr>
      <w:r>
        <w:rPr>
          <w:rFonts w:ascii="Times New Roman" w:hAnsi="Times New Roman" w:eastAsia="Times New Roman" w:cs="Times New Roman"/>
          <w:color w:val="000000"/>
        </w:rPr>
        <w:t xml:space="preserve">Over the centuries, the lion has undergone several restorations. In the 1790s, the statue </w:t>
      </w:r>
      <w:r>
        <w:rPr>
          <w:color w:val="000000"/>
          <w:u w:val="single"/>
        </w:rPr>
        <w:t>____61____</w:t>
      </w:r>
      <w:r>
        <w:rPr>
          <w:rFonts w:ascii="Times New Roman" w:hAnsi="Times New Roman" w:eastAsia="Times New Roman" w:cs="Times New Roman"/>
          <w:color w:val="000000"/>
        </w:rPr>
        <w:t xml:space="preserve"> (transport) to Paris, where it was damaged during its return to Venice in 1815. The Venetian sculptor Bartolomeo Ferrari restored the statue, </w:t>
      </w:r>
      <w:r>
        <w:rPr>
          <w:color w:val="000000"/>
          <w:u w:val="single"/>
        </w:rPr>
        <w:t>____62____</w:t>
      </w:r>
      <w:r>
        <w:rPr>
          <w:rFonts w:ascii="Times New Roman" w:hAnsi="Times New Roman" w:eastAsia="Times New Roman" w:cs="Times New Roman"/>
          <w:color w:val="000000"/>
        </w:rPr>
        <w:t xml:space="preserve"> (make) additions while maintaining most of </w:t>
      </w:r>
      <w:r>
        <w:rPr>
          <w:color w:val="000000"/>
          <w:u w:val="single"/>
        </w:rPr>
        <w:t>____63____</w:t>
      </w:r>
      <w:r>
        <w:rPr>
          <w:rFonts w:ascii="Times New Roman" w:hAnsi="Times New Roman" w:eastAsia="Times New Roman" w:cs="Times New Roman"/>
          <w:color w:val="000000"/>
        </w:rPr>
        <w:t xml:space="preserve"> original structure.</w:t>
      </w:r>
    </w:p>
    <w:p w14:paraId="1DAFA3A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lion’s Chinese origins highlight the deep </w:t>
      </w:r>
      <w:r>
        <w:rPr>
          <w:color w:val="000000"/>
          <w:u w:val="single"/>
        </w:rPr>
        <w:t>____64____</w:t>
      </w:r>
      <w:r>
        <w:rPr>
          <w:rFonts w:ascii="Times New Roman" w:hAnsi="Times New Roman" w:eastAsia="Times New Roman" w:cs="Times New Roman"/>
          <w:color w:val="000000"/>
        </w:rPr>
        <w:t xml:space="preserve"> (culture) and economic exchanges between East and West. According to researchers, the lion’s journey exemplifies the far-reaching influence of the Silk Road, </w:t>
      </w:r>
      <w:r>
        <w:rPr>
          <w:color w:val="000000"/>
          <w:u w:val="single"/>
        </w:rPr>
        <w:t>____65____</w:t>
      </w:r>
      <w:r>
        <w:rPr>
          <w:rFonts w:ascii="Times New Roman" w:hAnsi="Times New Roman" w:eastAsia="Times New Roman" w:cs="Times New Roman"/>
          <w:color w:val="000000"/>
        </w:rPr>
        <w:t xml:space="preserve"> connected Eastern Eurasia with Venice and the broader Mediterranean world.</w:t>
      </w:r>
    </w:p>
    <w:p w14:paraId="10F0140C">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38098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74DA3A">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假定你是李华，你所在的学习小组对外教</w:t>
      </w:r>
      <w:r>
        <w:rPr>
          <w:rFonts w:ascii="Times New Roman" w:hAnsi="Times New Roman" w:eastAsia="Times New Roman" w:cs="Times New Roman"/>
          <w:color w:val="000000"/>
        </w:rPr>
        <w:t>Patrick</w:t>
      </w:r>
      <w:r>
        <w:rPr>
          <w:rFonts w:ascii="宋体" w:hAnsi="宋体" w:eastAsia="宋体" w:cs="宋体"/>
          <w:color w:val="000000"/>
        </w:rPr>
        <w:t>布置的“</w:t>
      </w:r>
      <w:r>
        <w:rPr>
          <w:rFonts w:ascii="Times New Roman" w:hAnsi="Times New Roman" w:eastAsia="Times New Roman" w:cs="Times New Roman"/>
          <w:color w:val="000000"/>
        </w:rPr>
        <w:t>Discovering Campus Plants</w:t>
      </w:r>
      <w:r>
        <w:rPr>
          <w:rFonts w:ascii="宋体" w:hAnsi="宋体" w:eastAsia="宋体" w:cs="宋体"/>
          <w:color w:val="000000"/>
        </w:rPr>
        <w:t>”项目式作业有疑问。请你代表小组写一封邮件向他咨询。内容包括：</w:t>
      </w:r>
    </w:p>
    <w:p w14:paraId="176B7D0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提出疑问；</w:t>
      </w:r>
    </w:p>
    <w:p w14:paraId="006E800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期盼回复。</w:t>
      </w:r>
    </w:p>
    <w:p w14:paraId="31EF9698">
      <w:pPr>
        <w:spacing w:line="360" w:lineRule="auto"/>
        <w:jc w:val="left"/>
        <w:textAlignment w:val="center"/>
        <w:rPr>
          <w:color w:val="000000"/>
        </w:rPr>
      </w:pPr>
      <w:r>
        <w:rPr>
          <w:rFonts w:ascii="宋体" w:hAnsi="宋体" w:eastAsia="宋体" w:cs="宋体"/>
          <w:color w:val="000000"/>
        </w:rPr>
        <w:t>注意：</w:t>
      </w:r>
    </w:p>
    <w:p w14:paraId="3C7212F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4F960B0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23547208">
      <w:pPr>
        <w:spacing w:line="360" w:lineRule="auto"/>
        <w:jc w:val="left"/>
        <w:textAlignment w:val="center"/>
        <w:rPr>
          <w:color w:val="000000"/>
        </w:rPr>
      </w:pPr>
      <w:r>
        <w:rPr>
          <w:rFonts w:ascii="Times New Roman" w:hAnsi="Times New Roman" w:eastAsia="Times New Roman" w:cs="Times New Roman"/>
          <w:color w:val="000000"/>
        </w:rPr>
        <w:t>Dear Patrick,</w:t>
      </w:r>
    </w:p>
    <w:p w14:paraId="77E8F850">
      <w:pPr>
        <w:spacing w:line="360" w:lineRule="auto"/>
        <w:ind w:firstLine="420"/>
        <w:jc w:val="left"/>
        <w:textAlignment w:val="center"/>
        <w:rPr>
          <w:color w:val="000000"/>
        </w:rPr>
      </w:pPr>
      <w:r>
        <w:rPr>
          <w:rFonts w:ascii="Times New Roman" w:hAnsi="Times New Roman" w:eastAsia="Times New Roman" w:cs="Times New Roman"/>
          <w:color w:val="000000"/>
        </w:rPr>
        <w:t>I’m Li Hua from Class 6.</w:t>
      </w:r>
    </w:p>
    <w:p w14:paraId="5920CC5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8896BD">
      <w:pPr>
        <w:spacing w:line="360" w:lineRule="auto"/>
        <w:jc w:val="right"/>
        <w:textAlignment w:val="center"/>
        <w:rPr>
          <w:color w:val="000000"/>
        </w:rPr>
      </w:pPr>
      <w:r>
        <w:rPr>
          <w:rFonts w:ascii="Times New Roman" w:hAnsi="Times New Roman" w:eastAsia="Times New Roman" w:cs="Times New Roman"/>
          <w:color w:val="000000"/>
        </w:rPr>
        <w:t>Yours sincerely,</w:t>
      </w:r>
    </w:p>
    <w:p w14:paraId="71A9DE6D">
      <w:pPr>
        <w:spacing w:line="360" w:lineRule="auto"/>
        <w:jc w:val="right"/>
        <w:textAlignment w:val="center"/>
        <w:rPr>
          <w:color w:val="000000"/>
        </w:rPr>
      </w:pPr>
      <w:r>
        <w:rPr>
          <w:rFonts w:ascii="Times New Roman" w:hAnsi="Times New Roman" w:eastAsia="Times New Roman" w:cs="Times New Roman"/>
          <w:color w:val="000000"/>
        </w:rPr>
        <w:t>Li Hua</w:t>
      </w:r>
    </w:p>
    <w:p w14:paraId="744885A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3A8E30">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6DF5E408">
      <w:pPr>
        <w:spacing w:line="360" w:lineRule="auto"/>
        <w:ind w:firstLine="420"/>
        <w:jc w:val="left"/>
        <w:textAlignment w:val="center"/>
        <w:rPr>
          <w:color w:val="000000"/>
        </w:rPr>
      </w:pPr>
      <w:r>
        <w:rPr>
          <w:rFonts w:ascii="Times New Roman" w:hAnsi="Times New Roman" w:eastAsia="Times New Roman" w:cs="Times New Roman"/>
          <w:color w:val="000000"/>
        </w:rPr>
        <w:t>The day before yesterday, my class played a basketball game. As their chemistry teacher and class advisor, I watched as our team, led by Tom, the captain, fought hard. Tom’s quick moves and precise passes inspired his teammates. They battled as one, making every play count. The game was intense, with both teams neck and neck. In the final seconds, Tom made a daring drive to the hoop (</w:t>
      </w:r>
      <w:r>
        <w:rPr>
          <w:rFonts w:ascii="宋体" w:hAnsi="宋体" w:eastAsia="宋体" w:cs="宋体"/>
          <w:color w:val="000000"/>
        </w:rPr>
        <w:t>篮筐</w:t>
      </w:r>
      <w:r>
        <w:rPr>
          <w:rFonts w:ascii="Times New Roman" w:hAnsi="Times New Roman" w:eastAsia="Times New Roman" w:cs="Times New Roman"/>
          <w:color w:val="000000"/>
        </w:rPr>
        <w:t>), but the opponent scored a last-minute shot. We lost by just one point.</w:t>
      </w:r>
    </w:p>
    <w:p w14:paraId="04EB860F">
      <w:pPr>
        <w:spacing w:line="360" w:lineRule="auto"/>
        <w:ind w:firstLine="420"/>
        <w:jc w:val="left"/>
        <w:textAlignment w:val="center"/>
        <w:rPr>
          <w:color w:val="000000"/>
        </w:rPr>
      </w:pPr>
      <w:r>
        <w:rPr>
          <w:rFonts w:ascii="Times New Roman" w:hAnsi="Times New Roman" w:eastAsia="Times New Roman" w:cs="Times New Roman"/>
          <w:color w:val="000000"/>
        </w:rPr>
        <w:t>The next morning, the classroom was filled with a heavy atmosphere. Tom sat quietly, his head down, still weighed down by the loss. The rest of the class mirrored his mood — silent and withdrawn. It was clear that the defeat had dampened their spirits. I knew I had to do something to lift their spirits and remind them to paying more attention to the process.</w:t>
      </w:r>
    </w:p>
    <w:p w14:paraId="2810EC63">
      <w:pPr>
        <w:spacing w:line="360" w:lineRule="auto"/>
        <w:ind w:firstLine="420"/>
        <w:jc w:val="left"/>
        <w:textAlignment w:val="center"/>
        <w:rPr>
          <w:color w:val="000000"/>
        </w:rPr>
      </w:pPr>
      <w:r>
        <w:rPr>
          <w:rFonts w:ascii="Times New Roman" w:hAnsi="Times New Roman" w:eastAsia="Times New Roman" w:cs="Times New Roman"/>
          <w:color w:val="000000"/>
        </w:rPr>
        <w:t>The first class of the day was chemistry. As I looked at the lesson plan quickly, an idea began to take shape. I quickly prepared the necessary laboratory equipment and walked into the classroom.</w:t>
      </w:r>
    </w:p>
    <w:p w14:paraId="434DD590">
      <w:pPr>
        <w:spacing w:line="360" w:lineRule="auto"/>
        <w:ind w:firstLine="420"/>
        <w:jc w:val="left"/>
        <w:textAlignment w:val="center"/>
        <w:rPr>
          <w:color w:val="000000"/>
        </w:rPr>
      </w:pPr>
      <w:r>
        <w:rPr>
          <w:rFonts w:ascii="Times New Roman" w:hAnsi="Times New Roman" w:eastAsia="Times New Roman" w:cs="Times New Roman"/>
          <w:color w:val="000000"/>
        </w:rPr>
        <w:t>“Alright, everyone,” I said, trying to get their attention. “I’m going to conduct an experiment, and I want you to observe it carefully. You’ll need to describe what you see afterward.” The room grew a little quieter as curiosity began to catch on. They turned their attention to me, and I could see a sign of interest in their eyes.</w:t>
      </w:r>
    </w:p>
    <w:p w14:paraId="5A128CB3">
      <w:pPr>
        <w:spacing w:line="360" w:lineRule="auto"/>
        <w:ind w:firstLine="420"/>
        <w:jc w:val="left"/>
        <w:textAlignment w:val="center"/>
        <w:rPr>
          <w:color w:val="000000"/>
        </w:rPr>
      </w:pPr>
      <w:r>
        <w:rPr>
          <w:rFonts w:ascii="Times New Roman" w:hAnsi="Times New Roman" w:eastAsia="Times New Roman" w:cs="Times New Roman"/>
          <w:color w:val="000000"/>
        </w:rPr>
        <w:t>I picked up a piece of magnesium ribbon (</w:t>
      </w:r>
      <w:r>
        <w:rPr>
          <w:rFonts w:ascii="宋体" w:hAnsi="宋体" w:eastAsia="宋体" w:cs="宋体"/>
          <w:color w:val="000000"/>
        </w:rPr>
        <w:t>镁条</w:t>
      </w:r>
      <w:r>
        <w:rPr>
          <w:rFonts w:ascii="Times New Roman" w:hAnsi="Times New Roman" w:eastAsia="Times New Roman" w:cs="Times New Roman"/>
          <w:color w:val="000000"/>
        </w:rPr>
        <w:t>) and held it with a holder. When I brought it close to the burner fire, the ribbon started to flash. The whole class watched the experiment in amazement, their eyes wide open, focusing on my operation in awe. The magnesium ribbon burned away, leaving behind a soft white powder.</w:t>
      </w:r>
    </w:p>
    <w:p w14:paraId="143913A1">
      <w:pPr>
        <w:spacing w:line="360" w:lineRule="auto"/>
        <w:jc w:val="left"/>
        <w:textAlignment w:val="center"/>
        <w:rPr>
          <w:color w:val="000000"/>
        </w:rPr>
      </w:pPr>
      <w:r>
        <w:rPr>
          <w:rFonts w:ascii="宋体" w:hAnsi="宋体" w:eastAsia="宋体" w:cs="宋体"/>
          <w:color w:val="000000"/>
        </w:rPr>
        <w:t>注意：</w:t>
      </w:r>
    </w:p>
    <w:p w14:paraId="61FAF17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BA3247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3B469840">
      <w:pPr>
        <w:spacing w:line="360" w:lineRule="auto"/>
        <w:ind w:firstLine="420"/>
        <w:jc w:val="left"/>
        <w:textAlignment w:val="center"/>
        <w:rPr>
          <w:color w:val="000000"/>
        </w:rPr>
      </w:pPr>
      <w:r>
        <w:rPr>
          <w:rFonts w:ascii="Times New Roman" w:hAnsi="Times New Roman" w:eastAsia="Times New Roman" w:cs="Times New Roman"/>
          <w:color w:val="000000"/>
        </w:rPr>
        <w:t>“What impressed you most in the experiment?” I asked.</w:t>
      </w:r>
    </w:p>
    <w:p w14:paraId="14FB38E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927468">
      <w:pPr>
        <w:spacing w:line="360" w:lineRule="auto"/>
        <w:ind w:firstLine="420"/>
        <w:jc w:val="left"/>
        <w:textAlignment w:val="center"/>
        <w:rPr>
          <w:color w:val="000000"/>
        </w:rPr>
      </w:pPr>
      <w:r>
        <w:rPr>
          <w:rFonts w:ascii="Times New Roman" w:hAnsi="Times New Roman" w:eastAsia="Times New Roman" w:cs="Times New Roman"/>
          <w:color w:val="000000"/>
        </w:rPr>
        <w:t>With my encouragement, Tom opened up and shared more.</w:t>
      </w:r>
    </w:p>
    <w:p w14:paraId="7B63CB4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69D511">
      <w:pPr>
        <w:spacing w:line="360" w:lineRule="auto"/>
        <w:jc w:val="left"/>
        <w:textAlignment w:val="center"/>
        <w:rPr>
          <w:color w:val="000000"/>
        </w:rPr>
      </w:pPr>
    </w:p>
    <w:p w14:paraId="17560A7E">
      <w:pPr>
        <w:spacing w:line="360" w:lineRule="auto"/>
        <w:jc w:val="left"/>
        <w:textAlignment w:val="center"/>
        <w:rPr>
          <w:color w:val="000000"/>
        </w:rPr>
      </w:pPr>
    </w:p>
    <w:p w14:paraId="47095A76">
      <w:pPr>
        <w:spacing w:line="360" w:lineRule="auto"/>
        <w:jc w:val="left"/>
        <w:textAlignment w:val="center"/>
        <w:rPr>
          <w:color w:val="000000"/>
        </w:rPr>
      </w:pPr>
    </w:p>
    <w:p w14:paraId="400BDDA2">
      <w:pPr>
        <w:spacing w:line="360" w:lineRule="auto"/>
        <w:jc w:val="left"/>
        <w:textAlignment w:val="center"/>
        <w:rPr>
          <w:color w:val="000000"/>
        </w:rPr>
      </w:pPr>
    </w:p>
    <w:p w14:paraId="5F360E7E">
      <w:pPr>
        <w:spacing w:line="360" w:lineRule="auto"/>
        <w:jc w:val="left"/>
        <w:textAlignment w:val="center"/>
        <w:rPr>
          <w:color w:val="000000"/>
        </w:rPr>
      </w:pPr>
    </w:p>
    <w:p w14:paraId="33AAA983">
      <w:pPr>
        <w:spacing w:line="360" w:lineRule="auto"/>
        <w:jc w:val="both"/>
        <w:textAlignment w:val="center"/>
        <w:rPr>
          <w:color w:val="000000"/>
        </w:rPr>
      </w:pPr>
      <w:bookmarkStart w:id="0" w:name="_GoBack"/>
      <w:bookmarkEnd w:id="0"/>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2F708B41">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74231119">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5B7FBE"/>
    <w:rsid w:val="64524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5033</Words>
  <Characters>20624</Characters>
  <Lines>0</Lines>
  <Paragraphs>0</Paragraphs>
  <TotalTime>7</TotalTime>
  <ScaleCrop>false</ScaleCrop>
  <LinksUpToDate>false</LinksUpToDate>
  <CharactersWithSpaces>23851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3731018919845888</dc:description>
  <cp:lastModifiedBy>TXW</cp:lastModifiedBy>
  <dcterms:created xsi:type="dcterms:W3CDTF">2025-04-13T15:38:00Z</dcterms:created>
  <dcterms:modified xsi:type="dcterms:W3CDTF">2025-04-18T07:11:52Z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eyJoZGlkIjoiYTI3OGVjM2NmMzNmNWMxOGVkMzM3YWFkOTU2YmRkY2IifQ==</vt:lpwstr>
  </property>
  <property fmtid="{D5CDD505-2E9C-101B-9397-08002B2CF9AE}" pid="7" name="KSOProductBuildVer">
    <vt:lpwstr>2052-12.1.0.20784</vt:lpwstr>
  </property>
  <property fmtid="{D5CDD505-2E9C-101B-9397-08002B2CF9AE}" pid="8" name="ICV">
    <vt:lpwstr>C8B5573A111345FCA298850612F369ED_13</vt:lpwstr>
  </property>
</Properties>
</file>