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bookmarkStart w:id="0" w:name="_GoBack"/>
      <w:bookmarkEnd w:id="0"/>
      <w:r>
        <w:rPr>
          <w:rFonts w:hint="eastAsia"/>
          <w:b/>
          <w:bCs/>
          <w:sz w:val="32"/>
          <w:szCs w:val="32"/>
          <w:lang w:val="en-US" w:eastAsia="zh-CN"/>
        </w:rPr>
        <w:t>Unit 2 Travelling Around Listening and Speaking教学设计</w:t>
      </w:r>
    </w:p>
    <w:tbl>
      <w:tblPr>
        <w:tblStyle w:val="6"/>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672"/>
        <w:gridCol w:w="3035"/>
        <w:gridCol w:w="2233"/>
        <w:gridCol w:w="202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Pr>
        <w:tc>
          <w:tcPr>
            <w:tcW w:w="1225" w:type="dxa"/>
            <w:gridSpan w:val="2"/>
          </w:tcPr>
          <w:p>
            <w:pPr>
              <w:jc w:val="center"/>
              <w:rPr>
                <w:rFonts w:hint="default"/>
                <w:b/>
                <w:bCs/>
                <w:sz w:val="24"/>
                <w:szCs w:val="24"/>
                <w:vertAlign w:val="baseline"/>
                <w:lang w:val="en-US" w:eastAsia="zh-CN"/>
              </w:rPr>
            </w:pPr>
            <w:r>
              <w:rPr>
                <w:rFonts w:hint="eastAsia"/>
                <w:b/>
                <w:bCs/>
                <w:sz w:val="24"/>
                <w:szCs w:val="24"/>
                <w:vertAlign w:val="baseline"/>
                <w:lang w:val="en-US" w:eastAsia="zh-CN"/>
              </w:rPr>
              <w:t>课题</w:t>
            </w:r>
          </w:p>
        </w:tc>
        <w:tc>
          <w:tcPr>
            <w:tcW w:w="7297" w:type="dxa"/>
            <w:gridSpan w:val="3"/>
          </w:tcPr>
          <w:p>
            <w:pPr>
              <w:jc w:val="center"/>
              <w:rPr>
                <w:rFonts w:hint="default"/>
                <w:sz w:val="24"/>
                <w:szCs w:val="24"/>
                <w:vertAlign w:val="baseline"/>
                <w:lang w:val="en-US" w:eastAsia="zh-CN"/>
              </w:rPr>
            </w:pPr>
            <w:r>
              <w:rPr>
                <w:rFonts w:hint="eastAsia"/>
                <w:sz w:val="24"/>
                <w:szCs w:val="24"/>
                <w:vertAlign w:val="baseline"/>
                <w:lang w:val="en-US" w:eastAsia="zh-CN"/>
              </w:rPr>
              <w:t>人教版必修一</w:t>
            </w:r>
            <w:r>
              <w:rPr>
                <w:rFonts w:hint="eastAsia"/>
                <w:sz w:val="24"/>
                <w:szCs w:val="24"/>
                <w:lang w:val="en-US" w:eastAsia="zh-CN"/>
              </w:rPr>
              <w:t>Unit 2 Travelling Around Listening and Speaking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Pr>
        <w:tc>
          <w:tcPr>
            <w:tcW w:w="1225" w:type="dxa"/>
            <w:gridSpan w:val="2"/>
          </w:tcPr>
          <w:p>
            <w:pPr>
              <w:jc w:val="center"/>
              <w:rPr>
                <w:rFonts w:hint="default"/>
                <w:b/>
                <w:bCs/>
                <w:sz w:val="24"/>
                <w:szCs w:val="24"/>
                <w:vertAlign w:val="baseline"/>
                <w:lang w:val="en-US" w:eastAsia="zh-CN"/>
              </w:rPr>
            </w:pPr>
            <w:r>
              <w:rPr>
                <w:rFonts w:hint="eastAsia"/>
                <w:b/>
                <w:bCs/>
                <w:sz w:val="24"/>
                <w:szCs w:val="24"/>
                <w:vertAlign w:val="baseline"/>
                <w:lang w:val="en-US" w:eastAsia="zh-CN"/>
              </w:rPr>
              <w:t>课型</w:t>
            </w:r>
          </w:p>
        </w:tc>
        <w:tc>
          <w:tcPr>
            <w:tcW w:w="3035" w:type="dxa"/>
          </w:tcPr>
          <w:p>
            <w:pPr>
              <w:jc w:val="center"/>
              <w:rPr>
                <w:rFonts w:hint="default"/>
                <w:sz w:val="24"/>
                <w:szCs w:val="24"/>
                <w:vertAlign w:val="baseline"/>
                <w:lang w:val="en-US" w:eastAsia="zh-CN"/>
              </w:rPr>
            </w:pPr>
            <w:r>
              <w:rPr>
                <w:rFonts w:hint="eastAsia"/>
                <w:sz w:val="24"/>
                <w:szCs w:val="24"/>
                <w:vertAlign w:val="baseline"/>
                <w:lang w:val="en-US" w:eastAsia="zh-CN"/>
              </w:rPr>
              <w:t>听说课</w:t>
            </w:r>
          </w:p>
        </w:tc>
        <w:tc>
          <w:tcPr>
            <w:tcW w:w="2233"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授课对象</w:t>
            </w:r>
          </w:p>
        </w:tc>
        <w:tc>
          <w:tcPr>
            <w:tcW w:w="2029" w:type="dxa"/>
          </w:tcPr>
          <w:p>
            <w:pPr>
              <w:jc w:val="center"/>
              <w:rPr>
                <w:rFonts w:hint="default"/>
                <w:sz w:val="24"/>
                <w:szCs w:val="24"/>
                <w:vertAlign w:val="baseline"/>
                <w:lang w:val="en-US" w:eastAsia="zh-CN"/>
              </w:rPr>
            </w:pPr>
            <w:r>
              <w:rPr>
                <w:rFonts w:hint="eastAsia"/>
                <w:sz w:val="24"/>
                <w:szCs w:val="24"/>
                <w:vertAlign w:val="baseline"/>
                <w:lang w:val="en-US" w:eastAsia="zh-CN"/>
              </w:rPr>
              <w:t>高一学生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Pr>
        <w:tc>
          <w:tcPr>
            <w:tcW w:w="1225" w:type="dxa"/>
            <w:gridSpan w:val="2"/>
          </w:tcPr>
          <w:p>
            <w:pPr>
              <w:jc w:val="center"/>
              <w:rPr>
                <w:rFonts w:hint="default"/>
                <w:b/>
                <w:bCs/>
                <w:sz w:val="24"/>
                <w:szCs w:val="24"/>
                <w:vertAlign w:val="baseline"/>
                <w:lang w:val="en-US" w:eastAsia="zh-CN"/>
              </w:rPr>
            </w:pPr>
            <w:r>
              <w:rPr>
                <w:rFonts w:hint="eastAsia"/>
                <w:b/>
                <w:bCs/>
                <w:sz w:val="24"/>
                <w:szCs w:val="24"/>
                <w:vertAlign w:val="baseline"/>
                <w:lang w:val="en-US" w:eastAsia="zh-CN"/>
              </w:rPr>
              <w:t>教师</w:t>
            </w:r>
          </w:p>
        </w:tc>
        <w:tc>
          <w:tcPr>
            <w:tcW w:w="3035" w:type="dxa"/>
          </w:tcPr>
          <w:p>
            <w:pPr>
              <w:jc w:val="center"/>
              <w:rPr>
                <w:rFonts w:hint="default"/>
                <w:sz w:val="24"/>
                <w:szCs w:val="24"/>
                <w:vertAlign w:val="baseline"/>
                <w:lang w:val="en-US" w:eastAsia="zh-CN"/>
              </w:rPr>
            </w:pPr>
            <w:r>
              <w:rPr>
                <w:rFonts w:hint="eastAsia"/>
                <w:sz w:val="24"/>
                <w:szCs w:val="24"/>
                <w:vertAlign w:val="baseline"/>
                <w:lang w:val="en-US" w:eastAsia="zh-CN"/>
              </w:rPr>
              <w:t>傅彩娣</w:t>
            </w:r>
          </w:p>
        </w:tc>
        <w:tc>
          <w:tcPr>
            <w:tcW w:w="2233"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单位</w:t>
            </w:r>
          </w:p>
        </w:tc>
        <w:tc>
          <w:tcPr>
            <w:tcW w:w="2029" w:type="dxa"/>
          </w:tcPr>
          <w:p>
            <w:pPr>
              <w:jc w:val="center"/>
              <w:rPr>
                <w:rFonts w:hint="default"/>
                <w:sz w:val="24"/>
                <w:szCs w:val="24"/>
                <w:vertAlign w:val="baseline"/>
                <w:lang w:val="en-US" w:eastAsia="zh-CN"/>
              </w:rPr>
            </w:pPr>
            <w:r>
              <w:rPr>
                <w:rFonts w:hint="eastAsia"/>
                <w:sz w:val="24"/>
                <w:szCs w:val="24"/>
                <w:vertAlign w:val="baseline"/>
                <w:lang w:val="en-US" w:eastAsia="zh-CN"/>
              </w:rPr>
              <w:t>萧山二中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Pr>
        <w:tc>
          <w:tcPr>
            <w:tcW w:w="1225" w:type="dxa"/>
            <w:gridSpan w:val="2"/>
            <w:vAlign w:val="center"/>
          </w:tcPr>
          <w:p>
            <w:pPr>
              <w:jc w:val="center"/>
              <w:rPr>
                <w:rFonts w:hint="default"/>
                <w:sz w:val="24"/>
                <w:szCs w:val="24"/>
                <w:vertAlign w:val="baseline"/>
                <w:lang w:val="en-US" w:eastAsia="zh-CN"/>
              </w:rPr>
            </w:pPr>
            <w:r>
              <w:rPr>
                <w:rFonts w:hint="eastAsia"/>
                <w:b/>
                <w:bCs/>
                <w:sz w:val="24"/>
                <w:szCs w:val="24"/>
                <w:vertAlign w:val="baseline"/>
                <w:lang w:val="en-US" w:eastAsia="zh-CN"/>
              </w:rPr>
              <w:t>理论基础</w:t>
            </w:r>
          </w:p>
        </w:tc>
        <w:tc>
          <w:tcPr>
            <w:tcW w:w="7297" w:type="dxa"/>
            <w:gridSpan w:val="3"/>
          </w:tcPr>
          <w:p>
            <w:pPr>
              <w:jc w:val="left"/>
              <w:rPr>
                <w:rFonts w:hint="default"/>
                <w:sz w:val="24"/>
                <w:szCs w:val="24"/>
                <w:vertAlign w:val="baseline"/>
                <w:lang w:val="en-US" w:eastAsia="zh-CN"/>
              </w:rPr>
            </w:pPr>
            <w:r>
              <w:rPr>
                <w:rFonts w:hint="eastAsia"/>
                <w:sz w:val="21"/>
                <w:szCs w:val="21"/>
                <w:vertAlign w:val="baseline"/>
                <w:lang w:val="en-US" w:eastAsia="zh-CN"/>
              </w:rPr>
              <w:t>产出导向法倡导“学用一体”，强调学中用，用中学，边学边用，边用边学。基于产出导向法的高中英语听说教学注重听力输入和口语产出的有效结合。产出导向法的教学流程涵盖三个核心环节：一是驱动环节，教师呈现交际场景，要求学生尝试交际活动后说明产出任务；二是促成环节，教师指导学生学习听力材料，并提供脚手架，帮助学生完成产出任务；三是评价环节，教师对学生完成的产出成果做出即时评价和补救性教学（文秋芳，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553" w:type="dxa"/>
            <w:vMerge w:val="restart"/>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课标分析</w:t>
            </w:r>
          </w:p>
        </w:tc>
        <w:tc>
          <w:tcPr>
            <w:tcW w:w="672"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课标摘录</w:t>
            </w:r>
          </w:p>
        </w:tc>
        <w:tc>
          <w:tcPr>
            <w:tcW w:w="7301" w:type="dxa"/>
            <w:gridSpan w:val="4"/>
          </w:tcPr>
          <w:p>
            <w:pPr>
              <w:jc w:val="left"/>
              <w:rPr>
                <w:rFonts w:hint="eastAsia"/>
                <w:sz w:val="21"/>
                <w:szCs w:val="21"/>
                <w:vertAlign w:val="baseline"/>
                <w:lang w:val="en-US" w:eastAsia="zh-CN"/>
              </w:rPr>
            </w:pPr>
            <w:r>
              <w:rPr>
                <w:rFonts w:hint="eastAsia"/>
                <w:sz w:val="21"/>
                <w:szCs w:val="21"/>
                <w:vertAlign w:val="baseline"/>
                <w:lang w:val="en-US" w:eastAsia="zh-CN"/>
              </w:rPr>
              <w:t>《普通高中英语课程标准》对学生在必修阶段应掌握的要求如下：</w:t>
            </w:r>
          </w:p>
          <w:p>
            <w:pPr>
              <w:numPr>
                <w:ilvl w:val="0"/>
                <w:numId w:val="1"/>
              </w:numPr>
              <w:jc w:val="left"/>
              <w:rPr>
                <w:rFonts w:hint="default"/>
                <w:sz w:val="21"/>
                <w:szCs w:val="21"/>
                <w:vertAlign w:val="baseline"/>
                <w:lang w:val="en-US" w:eastAsia="zh-CN"/>
              </w:rPr>
            </w:pPr>
            <w:r>
              <w:rPr>
                <w:rFonts w:hint="eastAsia"/>
                <w:sz w:val="21"/>
                <w:szCs w:val="21"/>
                <w:vertAlign w:val="baseline"/>
                <w:lang w:val="en-US" w:eastAsia="zh-CN"/>
              </w:rPr>
              <w:t>在语境中，根据不同主题，运动词汇描述行为、过程和特征等；</w:t>
            </w:r>
          </w:p>
          <w:p>
            <w:pPr>
              <w:numPr>
                <w:ilvl w:val="0"/>
                <w:numId w:val="1"/>
              </w:numPr>
              <w:jc w:val="left"/>
              <w:rPr>
                <w:rFonts w:hint="default"/>
                <w:sz w:val="21"/>
                <w:szCs w:val="21"/>
                <w:vertAlign w:val="baseline"/>
                <w:lang w:val="en-US" w:eastAsia="zh-CN"/>
              </w:rPr>
            </w:pPr>
            <w:r>
              <w:rPr>
                <w:rFonts w:hint="eastAsia"/>
                <w:sz w:val="21"/>
                <w:szCs w:val="21"/>
                <w:vertAlign w:val="baseline"/>
                <w:lang w:val="en-US" w:eastAsia="zh-CN"/>
              </w:rPr>
              <w:t>运用所学语法知识，简单表达观点、意图和情感态度，在生活中进行一般性的人际交流；</w:t>
            </w:r>
          </w:p>
          <w:p>
            <w:pPr>
              <w:numPr>
                <w:ilvl w:val="0"/>
                <w:numId w:val="1"/>
              </w:numPr>
              <w:jc w:val="left"/>
              <w:rPr>
                <w:rFonts w:hint="default"/>
                <w:sz w:val="24"/>
                <w:szCs w:val="24"/>
                <w:vertAlign w:val="baseline"/>
                <w:lang w:val="en-US" w:eastAsia="zh-CN"/>
              </w:rPr>
            </w:pPr>
            <w:r>
              <w:rPr>
                <w:rFonts w:hint="eastAsia"/>
                <w:sz w:val="21"/>
                <w:szCs w:val="21"/>
                <w:vertAlign w:val="baseline"/>
                <w:lang w:val="en-US" w:eastAsia="zh-CN"/>
              </w:rPr>
              <w:t>在听、读、看的过程中有选择性地记录所需信息；</w:t>
            </w:r>
          </w:p>
          <w:p>
            <w:pPr>
              <w:numPr>
                <w:ilvl w:val="0"/>
                <w:numId w:val="1"/>
              </w:numPr>
              <w:jc w:val="left"/>
              <w:rPr>
                <w:rFonts w:hint="default"/>
                <w:sz w:val="24"/>
                <w:szCs w:val="24"/>
                <w:vertAlign w:val="baseline"/>
                <w:lang w:val="en-US" w:eastAsia="zh-CN"/>
              </w:rPr>
            </w:pPr>
            <w:r>
              <w:rPr>
                <w:rFonts w:hint="eastAsia"/>
                <w:sz w:val="21"/>
                <w:szCs w:val="21"/>
                <w:vertAlign w:val="baseline"/>
                <w:lang w:val="en-US" w:eastAsia="zh-CN"/>
              </w:rPr>
              <w:t>针对所获取的信息，提出自己的看法，避免盲目接受或否定。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Merge w:val="continue"/>
          </w:tcPr>
          <w:p>
            <w:pPr>
              <w:jc w:val="center"/>
              <w:rPr>
                <w:rFonts w:hint="default"/>
                <w:sz w:val="24"/>
                <w:szCs w:val="24"/>
                <w:vertAlign w:val="baseline"/>
                <w:lang w:val="en-US" w:eastAsia="zh-CN"/>
              </w:rPr>
            </w:pPr>
          </w:p>
        </w:tc>
        <w:tc>
          <w:tcPr>
            <w:tcW w:w="672" w:type="dxa"/>
            <w:vMerge w:val="restart"/>
            <w:vAlign w:val="center"/>
          </w:tcPr>
          <w:p>
            <w:pPr>
              <w:jc w:val="center"/>
              <w:rPr>
                <w:rFonts w:hint="default"/>
                <w:sz w:val="24"/>
                <w:szCs w:val="24"/>
                <w:vertAlign w:val="baseline"/>
                <w:lang w:val="en-US" w:eastAsia="zh-CN"/>
              </w:rPr>
            </w:pPr>
            <w:r>
              <w:rPr>
                <w:rFonts w:hint="eastAsia"/>
                <w:b/>
                <w:bCs/>
                <w:sz w:val="24"/>
                <w:szCs w:val="24"/>
                <w:vertAlign w:val="baseline"/>
                <w:lang w:val="en-US" w:eastAsia="zh-CN"/>
              </w:rPr>
              <w:t>课标分解</w:t>
            </w:r>
          </w:p>
        </w:tc>
        <w:tc>
          <w:tcPr>
            <w:tcW w:w="7301" w:type="dxa"/>
            <w:gridSpan w:val="4"/>
          </w:tcPr>
          <w:p>
            <w:pPr>
              <w:jc w:val="left"/>
              <w:rPr>
                <w:rFonts w:hint="eastAsia"/>
                <w:b/>
                <w:bCs/>
                <w:sz w:val="24"/>
                <w:szCs w:val="24"/>
                <w:vertAlign w:val="baseline"/>
                <w:lang w:val="en-US" w:eastAsia="zh-CN"/>
              </w:rPr>
            </w:pPr>
            <w:r>
              <w:rPr>
                <w:rFonts w:hint="eastAsia"/>
                <w:b/>
                <w:bCs/>
                <w:sz w:val="24"/>
                <w:szCs w:val="24"/>
                <w:vertAlign w:val="baseline"/>
                <w:lang w:val="en-US" w:eastAsia="zh-CN"/>
              </w:rPr>
              <w:t>学生学什么：</w:t>
            </w:r>
          </w:p>
          <w:p>
            <w:pPr>
              <w:numPr>
                <w:ilvl w:val="0"/>
                <w:numId w:val="2"/>
              </w:numPr>
              <w:jc w:val="left"/>
              <w:rPr>
                <w:rFonts w:hint="default"/>
                <w:sz w:val="21"/>
                <w:szCs w:val="21"/>
                <w:vertAlign w:val="baseline"/>
                <w:lang w:val="en-US" w:eastAsia="zh-CN"/>
              </w:rPr>
            </w:pPr>
            <w:r>
              <w:rPr>
                <w:rFonts w:hint="eastAsia"/>
                <w:sz w:val="21"/>
                <w:szCs w:val="21"/>
                <w:vertAlign w:val="baseline"/>
                <w:lang w:val="en-US" w:eastAsia="zh-CN"/>
              </w:rPr>
              <w:t>内容：本单元主题是旅行，本节课是旅行前准备工作，学生需要结合自身生活经历，学习行前准备工作，最终能与同伴分享自己的旅行计划；</w:t>
            </w:r>
          </w:p>
          <w:p>
            <w:pPr>
              <w:numPr>
                <w:ilvl w:val="0"/>
                <w:numId w:val="2"/>
              </w:numPr>
              <w:jc w:val="left"/>
              <w:rPr>
                <w:rFonts w:hint="default"/>
                <w:sz w:val="21"/>
                <w:szCs w:val="21"/>
                <w:vertAlign w:val="baseline"/>
                <w:lang w:val="en-US" w:eastAsia="zh-CN"/>
              </w:rPr>
            </w:pPr>
            <w:r>
              <w:rPr>
                <w:rFonts w:hint="eastAsia"/>
                <w:sz w:val="21"/>
                <w:szCs w:val="21"/>
                <w:vertAlign w:val="baseline"/>
                <w:lang w:val="en-US" w:eastAsia="zh-CN"/>
              </w:rPr>
              <w:t>语言：学生需要学习旅行主题下的相关词汇以及用现在进行时表将来计划的语法知识；</w:t>
            </w:r>
          </w:p>
          <w:p>
            <w:pPr>
              <w:numPr>
                <w:ilvl w:val="0"/>
                <w:numId w:val="2"/>
              </w:numPr>
              <w:jc w:val="left"/>
              <w:rPr>
                <w:rFonts w:hint="default"/>
                <w:sz w:val="24"/>
                <w:szCs w:val="24"/>
                <w:vertAlign w:val="baseline"/>
                <w:lang w:val="en-US" w:eastAsia="zh-CN"/>
              </w:rPr>
            </w:pPr>
            <w:r>
              <w:rPr>
                <w:rFonts w:hint="eastAsia"/>
                <w:sz w:val="21"/>
                <w:szCs w:val="21"/>
                <w:vertAlign w:val="baseline"/>
                <w:lang w:val="en-US" w:eastAsia="zh-CN"/>
              </w:rPr>
              <w:t>思维：学生需要根据所获取的信息，充分考虑行前工作的繁琐、旅行的潜在风险和困难以及旅行的好处，权衡利弊，发表自己对旅行意义的观点。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Merge w:val="continue"/>
          </w:tcPr>
          <w:p>
            <w:pPr>
              <w:jc w:val="center"/>
              <w:rPr>
                <w:rFonts w:hint="default"/>
                <w:sz w:val="24"/>
                <w:szCs w:val="24"/>
                <w:vertAlign w:val="baseline"/>
                <w:lang w:val="en-US" w:eastAsia="zh-CN"/>
              </w:rPr>
            </w:pPr>
          </w:p>
        </w:tc>
        <w:tc>
          <w:tcPr>
            <w:tcW w:w="672" w:type="dxa"/>
            <w:vMerge w:val="continue"/>
          </w:tcPr>
          <w:p>
            <w:pPr>
              <w:jc w:val="center"/>
              <w:rPr>
                <w:rFonts w:hint="default"/>
                <w:sz w:val="24"/>
                <w:szCs w:val="24"/>
                <w:vertAlign w:val="baseline"/>
                <w:lang w:val="en-US" w:eastAsia="zh-CN"/>
              </w:rPr>
            </w:pPr>
          </w:p>
        </w:tc>
        <w:tc>
          <w:tcPr>
            <w:tcW w:w="7301" w:type="dxa"/>
            <w:gridSpan w:val="4"/>
          </w:tcPr>
          <w:p>
            <w:pPr>
              <w:jc w:val="left"/>
              <w:rPr>
                <w:rFonts w:hint="eastAsia"/>
                <w:b/>
                <w:bCs/>
                <w:sz w:val="24"/>
                <w:szCs w:val="24"/>
                <w:vertAlign w:val="baseline"/>
                <w:lang w:val="en-US" w:eastAsia="zh-CN"/>
              </w:rPr>
            </w:pPr>
            <w:r>
              <w:rPr>
                <w:rFonts w:hint="eastAsia"/>
                <w:b/>
                <w:bCs/>
                <w:sz w:val="24"/>
                <w:szCs w:val="24"/>
                <w:vertAlign w:val="baseline"/>
                <w:lang w:val="en-US" w:eastAsia="zh-CN"/>
              </w:rPr>
              <w:t>学生学到什么程度：</w:t>
            </w:r>
          </w:p>
          <w:p>
            <w:pPr>
              <w:numPr>
                <w:ilvl w:val="0"/>
                <w:numId w:val="3"/>
              </w:numPr>
              <w:jc w:val="left"/>
              <w:rPr>
                <w:rFonts w:hint="default"/>
                <w:sz w:val="21"/>
                <w:szCs w:val="21"/>
                <w:vertAlign w:val="baseline"/>
                <w:lang w:val="en-US" w:eastAsia="zh-CN"/>
              </w:rPr>
            </w:pPr>
            <w:r>
              <w:rPr>
                <w:rFonts w:hint="eastAsia"/>
                <w:sz w:val="21"/>
                <w:szCs w:val="21"/>
                <w:vertAlign w:val="baseline"/>
                <w:lang w:val="en-US" w:eastAsia="zh-CN"/>
              </w:rPr>
              <w:t>课标要求学生运用所学词汇和语法知识描述事件、表达观点，指学生要运用行前准备相关词汇以及现在进行时描述自己的旅行计划；</w:t>
            </w:r>
          </w:p>
          <w:p>
            <w:pPr>
              <w:numPr>
                <w:ilvl w:val="0"/>
                <w:numId w:val="3"/>
              </w:numPr>
              <w:jc w:val="left"/>
              <w:rPr>
                <w:rFonts w:hint="default"/>
                <w:sz w:val="21"/>
                <w:szCs w:val="21"/>
                <w:vertAlign w:val="baseline"/>
                <w:lang w:val="en-US" w:eastAsia="zh-CN"/>
              </w:rPr>
            </w:pPr>
            <w:r>
              <w:rPr>
                <w:rFonts w:hint="eastAsia"/>
                <w:sz w:val="21"/>
                <w:szCs w:val="21"/>
                <w:vertAlign w:val="baseline"/>
                <w:lang w:val="en-US" w:eastAsia="zh-CN"/>
              </w:rPr>
              <w:t>课标要求学生在听的过程中有选择性记录关键信息，指学生在听力过程中要掌握听取并记录关键信息的能力；</w:t>
            </w:r>
          </w:p>
          <w:p>
            <w:pPr>
              <w:numPr>
                <w:ilvl w:val="0"/>
                <w:numId w:val="3"/>
              </w:numPr>
              <w:jc w:val="left"/>
              <w:rPr>
                <w:rFonts w:hint="default"/>
                <w:sz w:val="24"/>
                <w:szCs w:val="24"/>
                <w:vertAlign w:val="baseline"/>
                <w:lang w:val="en-US" w:eastAsia="zh-CN"/>
              </w:rPr>
            </w:pPr>
            <w:r>
              <w:rPr>
                <w:rFonts w:hint="eastAsia"/>
                <w:sz w:val="21"/>
                <w:szCs w:val="21"/>
                <w:vertAlign w:val="baseline"/>
                <w:lang w:val="en-US" w:eastAsia="zh-CN"/>
              </w:rPr>
              <w:t>课标要求学生针对所获取的信息，提出自己的看法，指学生要权衡利弊，发表自己对旅行意义的看法。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Pr>
        <w:tc>
          <w:tcPr>
            <w:tcW w:w="1225" w:type="dxa"/>
            <w:gridSpan w:val="2"/>
            <w:vAlign w:val="center"/>
          </w:tcPr>
          <w:p>
            <w:pPr>
              <w:jc w:val="center"/>
              <w:rPr>
                <w:rFonts w:hint="default"/>
                <w:sz w:val="24"/>
                <w:szCs w:val="24"/>
                <w:vertAlign w:val="baseline"/>
                <w:lang w:val="en-US" w:eastAsia="zh-CN"/>
              </w:rPr>
            </w:pPr>
            <w:r>
              <w:rPr>
                <w:rFonts w:hint="eastAsia"/>
                <w:b/>
                <w:bCs/>
                <w:sz w:val="24"/>
                <w:szCs w:val="24"/>
                <w:vertAlign w:val="baseline"/>
                <w:lang w:val="en-US" w:eastAsia="zh-CN"/>
              </w:rPr>
              <w:t>教材分析</w:t>
            </w:r>
          </w:p>
        </w:tc>
        <w:tc>
          <w:tcPr>
            <w:tcW w:w="7297" w:type="dxa"/>
            <w:gridSpan w:val="3"/>
          </w:tcPr>
          <w:p>
            <w:pPr>
              <w:jc w:val="left"/>
              <w:rPr>
                <w:rFonts w:hint="default"/>
                <w:sz w:val="24"/>
                <w:szCs w:val="24"/>
                <w:vertAlign w:val="baseline"/>
                <w:lang w:val="en-US" w:eastAsia="zh-CN"/>
              </w:rPr>
            </w:pPr>
            <w:r>
              <w:rPr>
                <w:rFonts w:hint="default"/>
                <w:sz w:val="21"/>
                <w:szCs w:val="21"/>
                <w:vertAlign w:val="baseline"/>
                <w:lang w:val="en-US" w:eastAsia="zh-CN"/>
              </w:rPr>
              <w:t>听力文本由两段对话组成。第一段对话中Meilin介绍自己与叔叔和婶去欧洲自由行计划，谈到了目的地、出行方式及出国旅行必要准备工作。第二段对话中Paul介绍自己与父母去云南丽江旅行的计划，谈到了去丽江的原因、当地的天气、计划参观景点及要准备的衣物等。对话中特意使用了现在进行时(be doing)来表示将来的计划，目的在于让学生通过听的输人活动熟悉表达将来计划的语言结构，为本单元的语法学习做好铺垫。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Pr>
        <w:tc>
          <w:tcPr>
            <w:tcW w:w="1225" w:type="dxa"/>
            <w:gridSpan w:val="2"/>
            <w:vAlign w:val="center"/>
          </w:tcPr>
          <w:p>
            <w:pPr>
              <w:jc w:val="center"/>
              <w:rPr>
                <w:rFonts w:hint="default"/>
                <w:sz w:val="24"/>
                <w:szCs w:val="24"/>
                <w:vertAlign w:val="baseline"/>
                <w:lang w:val="en-US" w:eastAsia="zh-CN"/>
              </w:rPr>
            </w:pPr>
            <w:r>
              <w:rPr>
                <w:rFonts w:hint="eastAsia"/>
                <w:b/>
                <w:bCs/>
                <w:sz w:val="24"/>
                <w:szCs w:val="24"/>
                <w:vertAlign w:val="baseline"/>
                <w:lang w:val="en-US" w:eastAsia="zh-CN"/>
              </w:rPr>
              <w:t>学情分析</w:t>
            </w:r>
          </w:p>
        </w:tc>
        <w:tc>
          <w:tcPr>
            <w:tcW w:w="7297" w:type="dxa"/>
            <w:gridSpan w:val="3"/>
          </w:tcPr>
          <w:p>
            <w:pPr>
              <w:jc w:val="left"/>
              <w:rPr>
                <w:rFonts w:hint="eastAsia"/>
                <w:sz w:val="21"/>
                <w:szCs w:val="21"/>
                <w:vertAlign w:val="baseline"/>
                <w:lang w:val="en-US" w:eastAsia="zh-CN"/>
              </w:rPr>
            </w:pPr>
            <w:r>
              <w:rPr>
                <w:rFonts w:hint="eastAsia"/>
                <w:sz w:val="21"/>
                <w:szCs w:val="21"/>
                <w:vertAlign w:val="baseline"/>
                <w:lang w:val="en-US" w:eastAsia="zh-CN"/>
              </w:rPr>
              <w:t>旅行话题学生比较熟悉，且学生在第一单元中学习了预测内容的听力技能，减少听力难度；但是学生对听取关键信息技能比较缺乏，且不能全面介绍自己的旅行计划。</w:t>
            </w:r>
          </w:p>
          <w:p>
            <w:pPr>
              <w:jc w:val="left"/>
              <w:rPr>
                <w:rFonts w:hint="eastAsia"/>
                <w:b/>
                <w:bCs/>
                <w:sz w:val="21"/>
                <w:szCs w:val="21"/>
                <w:vertAlign w:val="baseline"/>
                <w:lang w:val="en-US" w:eastAsia="zh-CN"/>
              </w:rPr>
            </w:pPr>
            <w:r>
              <w:rPr>
                <w:rFonts w:hint="eastAsia"/>
                <w:b/>
                <w:bCs/>
                <w:sz w:val="21"/>
                <w:szCs w:val="21"/>
                <w:vertAlign w:val="baseline"/>
                <w:lang w:val="en-US" w:eastAsia="zh-CN"/>
              </w:rPr>
              <w:t>解决策略：</w:t>
            </w:r>
          </w:p>
          <w:p>
            <w:pPr>
              <w:numPr>
                <w:ilvl w:val="0"/>
                <w:numId w:val="4"/>
              </w:numPr>
              <w:jc w:val="left"/>
              <w:rPr>
                <w:rFonts w:hint="default"/>
                <w:sz w:val="21"/>
                <w:szCs w:val="21"/>
                <w:vertAlign w:val="baseline"/>
                <w:lang w:val="en-US" w:eastAsia="zh-CN"/>
              </w:rPr>
            </w:pPr>
            <w:r>
              <w:rPr>
                <w:rFonts w:hint="eastAsia"/>
                <w:sz w:val="21"/>
                <w:szCs w:val="21"/>
                <w:vertAlign w:val="baseline"/>
                <w:lang w:val="en-US" w:eastAsia="zh-CN"/>
              </w:rPr>
              <w:t>教师引导学生划出题干中的关键词，定位文本中的关键信息；</w:t>
            </w:r>
          </w:p>
          <w:p>
            <w:pPr>
              <w:numPr>
                <w:ilvl w:val="0"/>
                <w:numId w:val="4"/>
              </w:numPr>
              <w:jc w:val="left"/>
              <w:rPr>
                <w:rFonts w:hint="default"/>
                <w:sz w:val="21"/>
                <w:szCs w:val="21"/>
                <w:vertAlign w:val="baseline"/>
                <w:lang w:val="en-US" w:eastAsia="zh-CN"/>
              </w:rPr>
            </w:pPr>
            <w:r>
              <w:rPr>
                <w:rFonts w:hint="eastAsia"/>
                <w:sz w:val="21"/>
                <w:szCs w:val="21"/>
                <w:vertAlign w:val="baseline"/>
                <w:lang w:val="en-US" w:eastAsia="zh-CN"/>
              </w:rPr>
              <w:t>课堂活动设计围绕主题，反复呈现主题相关词汇与语法知识；</w:t>
            </w:r>
          </w:p>
          <w:p>
            <w:pPr>
              <w:numPr>
                <w:ilvl w:val="0"/>
                <w:numId w:val="4"/>
              </w:numPr>
              <w:jc w:val="left"/>
              <w:rPr>
                <w:rFonts w:hint="default"/>
                <w:sz w:val="24"/>
                <w:szCs w:val="24"/>
                <w:vertAlign w:val="baseline"/>
                <w:lang w:val="en-US" w:eastAsia="zh-CN"/>
              </w:rPr>
            </w:pPr>
            <w:r>
              <w:rPr>
                <w:rFonts w:hint="eastAsia"/>
                <w:sz w:val="21"/>
                <w:szCs w:val="21"/>
                <w:vertAlign w:val="baseline"/>
                <w:lang w:val="en-US" w:eastAsia="zh-CN"/>
              </w:rPr>
              <w:t>仔细分析所给文本，引导学生提炼描述旅行计划的基本结构。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Pr>
        <w:tc>
          <w:tcPr>
            <w:tcW w:w="1225" w:type="dxa"/>
            <w:gridSpan w:val="2"/>
            <w:vAlign w:val="center"/>
          </w:tcPr>
          <w:p>
            <w:pPr>
              <w:jc w:val="center"/>
              <w:rPr>
                <w:rFonts w:hint="default"/>
                <w:sz w:val="24"/>
                <w:szCs w:val="24"/>
                <w:vertAlign w:val="baseline"/>
                <w:lang w:val="en-US" w:eastAsia="zh-CN"/>
              </w:rPr>
            </w:pPr>
            <w:r>
              <w:rPr>
                <w:rFonts w:hint="eastAsia"/>
                <w:b/>
                <w:bCs/>
                <w:sz w:val="24"/>
                <w:szCs w:val="24"/>
                <w:vertAlign w:val="baseline"/>
                <w:lang w:val="en-US" w:eastAsia="zh-CN"/>
              </w:rPr>
              <w:t>课时目标</w:t>
            </w:r>
          </w:p>
        </w:tc>
        <w:tc>
          <w:tcPr>
            <w:tcW w:w="7297" w:type="dxa"/>
            <w:gridSpan w:val="3"/>
            <w:vAlign w:val="top"/>
          </w:tcPr>
          <w:p>
            <w:pPr>
              <w:numPr>
                <w:ilvl w:val="0"/>
                <w:numId w:val="5"/>
              </w:numPr>
              <w:jc w:val="both"/>
              <w:rPr>
                <w:rFonts w:hint="default"/>
                <w:sz w:val="21"/>
                <w:szCs w:val="21"/>
                <w:vertAlign w:val="baseline"/>
                <w:lang w:val="en-US" w:eastAsia="zh-CN"/>
              </w:rPr>
            </w:pPr>
            <w:r>
              <w:rPr>
                <w:rFonts w:hint="eastAsia"/>
                <w:sz w:val="21"/>
                <w:szCs w:val="21"/>
                <w:vertAlign w:val="baseline"/>
                <w:lang w:val="en-US" w:eastAsia="zh-CN"/>
              </w:rPr>
              <w:t>听取并记录听力对话中的关键信息，建构行前准备的结构化知识；</w:t>
            </w:r>
          </w:p>
          <w:p>
            <w:pPr>
              <w:numPr>
                <w:ilvl w:val="0"/>
                <w:numId w:val="5"/>
              </w:numPr>
              <w:jc w:val="both"/>
              <w:rPr>
                <w:rFonts w:hint="default"/>
                <w:sz w:val="21"/>
                <w:szCs w:val="21"/>
                <w:vertAlign w:val="baseline"/>
                <w:lang w:val="en-US" w:eastAsia="zh-CN"/>
              </w:rPr>
            </w:pPr>
            <w:r>
              <w:rPr>
                <w:rFonts w:hint="eastAsia"/>
                <w:sz w:val="21"/>
                <w:szCs w:val="21"/>
                <w:vertAlign w:val="baseline"/>
                <w:lang w:val="en-US" w:eastAsia="zh-CN"/>
              </w:rPr>
              <w:t>运用所学相关词块和现在进行时结构，描述旅行计划和行前准备；</w:t>
            </w:r>
          </w:p>
          <w:p>
            <w:pPr>
              <w:numPr>
                <w:ilvl w:val="0"/>
                <w:numId w:val="5"/>
              </w:numPr>
              <w:jc w:val="both"/>
              <w:rPr>
                <w:rFonts w:hint="default"/>
                <w:sz w:val="24"/>
                <w:szCs w:val="24"/>
                <w:vertAlign w:val="baseline"/>
                <w:lang w:val="en-US" w:eastAsia="zh-CN"/>
              </w:rPr>
            </w:pPr>
            <w:r>
              <w:rPr>
                <w:rFonts w:hint="eastAsia"/>
                <w:sz w:val="21"/>
                <w:szCs w:val="21"/>
                <w:vertAlign w:val="baseline"/>
                <w:lang w:val="en-US" w:eastAsia="zh-CN"/>
              </w:rPr>
              <w:t>在新的情境中，运用所学知识解决问题，权衡利弊，表达思想；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Pr>
        <w:tc>
          <w:tcPr>
            <w:tcW w:w="1225" w:type="dxa"/>
            <w:gridSpan w:val="2"/>
          </w:tcPr>
          <w:p>
            <w:pPr>
              <w:jc w:val="center"/>
              <w:rPr>
                <w:rFonts w:hint="default"/>
                <w:sz w:val="24"/>
                <w:szCs w:val="24"/>
                <w:vertAlign w:val="baseline"/>
                <w:lang w:val="en-US" w:eastAsia="zh-CN"/>
              </w:rPr>
            </w:pPr>
            <w:r>
              <w:rPr>
                <w:rFonts w:hint="eastAsia"/>
                <w:b/>
                <w:bCs/>
                <w:sz w:val="24"/>
                <w:szCs w:val="24"/>
                <w:vertAlign w:val="baseline"/>
                <w:lang w:val="en-US" w:eastAsia="zh-CN"/>
              </w:rPr>
              <w:t>评估任务</w:t>
            </w:r>
          </w:p>
        </w:tc>
        <w:tc>
          <w:tcPr>
            <w:tcW w:w="7297" w:type="dxa"/>
            <w:gridSpan w:val="3"/>
          </w:tcPr>
          <w:p>
            <w:pPr>
              <w:numPr>
                <w:ilvl w:val="0"/>
                <w:numId w:val="6"/>
              </w:numPr>
              <w:jc w:val="left"/>
              <w:rPr>
                <w:rFonts w:hint="default"/>
                <w:sz w:val="21"/>
                <w:szCs w:val="21"/>
                <w:vertAlign w:val="baseline"/>
                <w:lang w:val="en-US" w:eastAsia="zh-CN"/>
              </w:rPr>
            </w:pPr>
            <w:r>
              <w:rPr>
                <w:rFonts w:hint="eastAsia"/>
                <w:sz w:val="21"/>
                <w:szCs w:val="21"/>
                <w:vertAlign w:val="baseline"/>
                <w:lang w:val="en-US" w:eastAsia="zh-CN"/>
              </w:rPr>
              <w:t>学生能根据视频内容回答问题，建构行前准备相关准备；（对应目标1）</w:t>
            </w:r>
          </w:p>
          <w:p>
            <w:pPr>
              <w:numPr>
                <w:ilvl w:val="0"/>
                <w:numId w:val="6"/>
              </w:numPr>
              <w:jc w:val="left"/>
              <w:rPr>
                <w:rFonts w:hint="default"/>
                <w:sz w:val="21"/>
                <w:szCs w:val="21"/>
                <w:vertAlign w:val="baseline"/>
                <w:lang w:val="en-US" w:eastAsia="zh-CN"/>
              </w:rPr>
            </w:pPr>
            <w:r>
              <w:rPr>
                <w:rFonts w:hint="eastAsia"/>
                <w:sz w:val="21"/>
                <w:szCs w:val="21"/>
                <w:vertAlign w:val="baseline"/>
                <w:lang w:val="en-US" w:eastAsia="zh-CN"/>
              </w:rPr>
              <w:t>学生听录音，记录关键词汇，逐步完善相关词汇和语法知识；（对应目标1）</w:t>
            </w:r>
          </w:p>
          <w:p>
            <w:pPr>
              <w:numPr>
                <w:ilvl w:val="0"/>
                <w:numId w:val="6"/>
              </w:numPr>
              <w:jc w:val="left"/>
              <w:rPr>
                <w:rFonts w:hint="default"/>
                <w:sz w:val="21"/>
                <w:szCs w:val="21"/>
                <w:vertAlign w:val="baseline"/>
                <w:lang w:val="en-US" w:eastAsia="zh-CN"/>
              </w:rPr>
            </w:pPr>
            <w:r>
              <w:rPr>
                <w:rFonts w:hint="eastAsia"/>
                <w:sz w:val="21"/>
                <w:szCs w:val="21"/>
                <w:vertAlign w:val="baseline"/>
                <w:lang w:val="en-US" w:eastAsia="zh-CN"/>
              </w:rPr>
              <w:t>学生合作学习，创编对话，描述自己的旅行计划；（对应目标2）</w:t>
            </w:r>
          </w:p>
          <w:p>
            <w:pPr>
              <w:numPr>
                <w:ilvl w:val="0"/>
                <w:numId w:val="6"/>
              </w:numPr>
              <w:jc w:val="left"/>
              <w:rPr>
                <w:rFonts w:hint="default"/>
                <w:sz w:val="24"/>
                <w:szCs w:val="24"/>
                <w:vertAlign w:val="baseline"/>
                <w:lang w:val="en-US" w:eastAsia="zh-CN"/>
              </w:rPr>
            </w:pPr>
            <w:r>
              <w:rPr>
                <w:rFonts w:hint="eastAsia"/>
                <w:sz w:val="21"/>
                <w:szCs w:val="21"/>
                <w:vertAlign w:val="baseline"/>
                <w:lang w:val="en-US" w:eastAsia="zh-CN"/>
              </w:rPr>
              <w:t>学生分析旅行的利弊，探讨旅行是否值得，并发表观点。（对应目标3）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Pr>
        <w:tc>
          <w:tcPr>
            <w:tcW w:w="8522" w:type="dxa"/>
            <w:gridSpan w:val="5"/>
          </w:tcPr>
          <w:p>
            <w:pPr>
              <w:jc w:val="center"/>
              <w:rPr>
                <w:rFonts w:hint="default"/>
                <w:b/>
                <w:bCs/>
                <w:sz w:val="24"/>
                <w:szCs w:val="24"/>
                <w:vertAlign w:val="baseline"/>
                <w:lang w:val="en-US" w:eastAsia="zh-CN"/>
              </w:rPr>
            </w:pPr>
            <w:r>
              <w:rPr>
                <w:rFonts w:hint="eastAsia"/>
                <w:b/>
                <w:bCs/>
                <w:sz w:val="24"/>
                <w:szCs w:val="24"/>
                <w:vertAlign w:val="baseline"/>
                <w:lang w:val="en-US" w:eastAsia="zh-CN"/>
              </w:rPr>
              <w:t>教学步骤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Pr>
        <w:tc>
          <w:tcPr>
            <w:tcW w:w="1225" w:type="dxa"/>
            <w:gridSpan w:val="2"/>
          </w:tcPr>
          <w:p>
            <w:pPr>
              <w:jc w:val="center"/>
              <w:rPr>
                <w:rFonts w:hint="default"/>
                <w:b/>
                <w:bCs/>
                <w:sz w:val="24"/>
                <w:szCs w:val="24"/>
                <w:vertAlign w:val="baseline"/>
                <w:lang w:val="en-US" w:eastAsia="zh-CN"/>
              </w:rPr>
            </w:pPr>
            <w:r>
              <w:rPr>
                <w:rFonts w:hint="eastAsia"/>
                <w:b/>
                <w:bCs/>
                <w:sz w:val="24"/>
                <w:szCs w:val="24"/>
                <w:vertAlign w:val="baseline"/>
                <w:lang w:val="en-US" w:eastAsia="zh-CN"/>
              </w:rPr>
              <w:t>教学环节</w:t>
            </w:r>
          </w:p>
        </w:tc>
        <w:tc>
          <w:tcPr>
            <w:tcW w:w="5268" w:type="dxa"/>
            <w:gridSpan w:val="2"/>
          </w:tcPr>
          <w:p>
            <w:pPr>
              <w:jc w:val="center"/>
              <w:rPr>
                <w:rFonts w:hint="default"/>
                <w:b/>
                <w:bCs/>
                <w:sz w:val="24"/>
                <w:szCs w:val="24"/>
                <w:vertAlign w:val="baseline"/>
                <w:lang w:val="en-US" w:eastAsia="zh-CN"/>
              </w:rPr>
            </w:pPr>
            <w:r>
              <w:rPr>
                <w:rFonts w:hint="eastAsia"/>
                <w:b/>
                <w:bCs/>
                <w:sz w:val="24"/>
                <w:szCs w:val="24"/>
                <w:vertAlign w:val="baseline"/>
                <w:lang w:val="en-US" w:eastAsia="zh-CN"/>
              </w:rPr>
              <w:t>教学活动</w:t>
            </w:r>
          </w:p>
        </w:tc>
        <w:tc>
          <w:tcPr>
            <w:tcW w:w="2029"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评估要点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Pr>
        <w:tc>
          <w:tcPr>
            <w:tcW w:w="1225" w:type="dxa"/>
            <w:gridSpan w:val="2"/>
            <w:vAlign w:val="center"/>
          </w:tcPr>
          <w:p>
            <w:pPr>
              <w:jc w:val="left"/>
              <w:rPr>
                <w:rFonts w:hint="default" w:eastAsia="宋体"/>
                <w:sz w:val="24"/>
                <w:szCs w:val="24"/>
                <w:vertAlign w:val="baseline"/>
                <w:lang w:val="en-US" w:eastAsia="zh-CN"/>
              </w:rPr>
            </w:pPr>
            <w:r>
              <w:rPr>
                <w:rFonts w:hint="eastAsia"/>
                <w:b/>
                <w:bCs/>
                <w:sz w:val="24"/>
                <w:szCs w:val="24"/>
                <w:vertAlign w:val="baseline"/>
                <w:lang w:val="en-US" w:eastAsia="zh-CN"/>
              </w:rPr>
              <w:t>驱动：呈现真实场景，激发产出意愿</w:t>
            </w:r>
          </w:p>
        </w:tc>
        <w:tc>
          <w:tcPr>
            <w:tcW w:w="5268" w:type="dxa"/>
            <w:gridSpan w:val="2"/>
          </w:tcPr>
          <w:p>
            <w:pPr>
              <w:jc w:val="left"/>
              <w:rPr>
                <w:rFonts w:hint="default"/>
                <w:sz w:val="21"/>
                <w:szCs w:val="21"/>
                <w:vertAlign w:val="baseline"/>
                <w:lang w:val="en-US" w:eastAsia="zh-CN"/>
              </w:rPr>
            </w:pPr>
            <w:r>
              <w:rPr>
                <w:rFonts w:hint="eastAsia"/>
                <w:sz w:val="21"/>
                <w:szCs w:val="21"/>
                <w:vertAlign w:val="baseline"/>
                <w:lang w:val="en-US" w:eastAsia="zh-CN"/>
              </w:rPr>
              <w:t>学生观看视频Flying On Holiday，通过学生熟悉卡通角色引出本节课话题，并通过问题链形式，引导学生建构行前准备、旅行中将会遇见问题等。利用真实话题激活学生相关生活经验，激发学生表达欲望，并创造语言运用条件，帮助学生明确口语产出任务的实用价值，以便未来遇到相似交际场景时能从容应对，解决实际问题。</w:t>
            </w:r>
          </w:p>
        </w:tc>
        <w:tc>
          <w:tcPr>
            <w:tcW w:w="2029" w:type="dxa"/>
            <w:vAlign w:val="top"/>
          </w:tcPr>
          <w:p>
            <w:pPr>
              <w:jc w:val="both"/>
              <w:rPr>
                <w:rFonts w:hint="default"/>
                <w:sz w:val="21"/>
                <w:szCs w:val="21"/>
                <w:vertAlign w:val="baseline"/>
                <w:lang w:val="en-US" w:eastAsia="zh-CN"/>
              </w:rPr>
            </w:pPr>
            <w:r>
              <w:rPr>
                <w:rFonts w:hint="eastAsia"/>
                <w:sz w:val="21"/>
                <w:szCs w:val="21"/>
                <w:vertAlign w:val="baseline"/>
                <w:lang w:val="en-US" w:eastAsia="zh-CN"/>
              </w:rPr>
              <w:t>学生具有一定的词汇储备，能积极主动建构相关词汇，并能意识到行前准备的重要性和旅行中可能遇见的问题。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Pr>
        <w:tc>
          <w:tcPr>
            <w:tcW w:w="1225" w:type="dxa"/>
            <w:gridSpan w:val="2"/>
            <w:vAlign w:val="center"/>
          </w:tcPr>
          <w:p>
            <w:pPr>
              <w:jc w:val="left"/>
              <w:rPr>
                <w:rFonts w:hint="default"/>
                <w:sz w:val="24"/>
                <w:szCs w:val="24"/>
                <w:vertAlign w:val="baseline"/>
                <w:lang w:val="en-US" w:eastAsia="zh-CN"/>
              </w:rPr>
            </w:pPr>
            <w:r>
              <w:rPr>
                <w:rFonts w:hint="eastAsia"/>
                <w:b/>
                <w:bCs/>
                <w:sz w:val="24"/>
                <w:szCs w:val="24"/>
                <w:vertAlign w:val="baseline"/>
                <w:lang w:val="en-US" w:eastAsia="zh-CN"/>
              </w:rPr>
              <w:t>促成：内容</w:t>
            </w:r>
          </w:p>
        </w:tc>
        <w:tc>
          <w:tcPr>
            <w:tcW w:w="5268" w:type="dxa"/>
            <w:gridSpan w:val="2"/>
            <w:vAlign w:val="center"/>
          </w:tcPr>
          <w:p>
            <w:pPr>
              <w:numPr>
                <w:ilvl w:val="0"/>
                <w:numId w:val="7"/>
              </w:numPr>
              <w:jc w:val="left"/>
              <w:rPr>
                <w:rFonts w:hint="default"/>
                <w:sz w:val="24"/>
                <w:szCs w:val="24"/>
                <w:vertAlign w:val="baseline"/>
                <w:lang w:val="en-US" w:eastAsia="zh-CN"/>
              </w:rPr>
            </w:pPr>
            <w:r>
              <w:rPr>
                <w:rFonts w:hint="eastAsia"/>
                <w:sz w:val="21"/>
                <w:szCs w:val="21"/>
                <w:vertAlign w:val="baseline"/>
                <w:lang w:val="en-US" w:eastAsia="zh-CN"/>
              </w:rPr>
              <w:t>听前预测：教师引导学生圈出题干中的关键词，帮助学生定位听力文本中的关键信息；</w:t>
            </w:r>
          </w:p>
          <w:p>
            <w:pPr>
              <w:numPr>
                <w:ilvl w:val="0"/>
                <w:numId w:val="7"/>
              </w:numPr>
              <w:jc w:val="left"/>
              <w:rPr>
                <w:rFonts w:hint="default"/>
                <w:sz w:val="24"/>
                <w:szCs w:val="24"/>
                <w:vertAlign w:val="baseline"/>
                <w:lang w:val="en-US" w:eastAsia="zh-CN"/>
              </w:rPr>
            </w:pPr>
            <w:r>
              <w:rPr>
                <w:rFonts w:hint="eastAsia"/>
                <w:sz w:val="21"/>
                <w:szCs w:val="21"/>
                <w:vertAlign w:val="baseline"/>
                <w:lang w:val="en-US" w:eastAsia="zh-CN"/>
              </w:rPr>
              <w:t>听力填空：教师针对听力文本中why和where进行听力挖空；Paul旅行原因是该听力文本的难点，旅行计划中前往云南具体地点设计旅行好处—欣赏美景，故此部分教师设计填空处理。</w:t>
            </w:r>
          </w:p>
        </w:tc>
        <w:tc>
          <w:tcPr>
            <w:tcW w:w="2029" w:type="dxa"/>
            <w:vAlign w:val="center"/>
          </w:tcPr>
          <w:p>
            <w:pPr>
              <w:jc w:val="both"/>
              <w:rPr>
                <w:rFonts w:hint="default"/>
                <w:sz w:val="24"/>
                <w:szCs w:val="24"/>
                <w:vertAlign w:val="baseline"/>
                <w:lang w:val="en-US" w:eastAsia="zh-CN"/>
              </w:rPr>
            </w:pPr>
            <w:r>
              <w:rPr>
                <w:rFonts w:hint="eastAsia"/>
                <w:sz w:val="21"/>
                <w:szCs w:val="21"/>
                <w:vertAlign w:val="baseline"/>
                <w:lang w:val="en-US" w:eastAsia="zh-CN"/>
              </w:rPr>
              <w:t>学生能找到题干中关键词，预测文本内容；听取并记录文本中关键信息。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Pr>
        <w:tc>
          <w:tcPr>
            <w:tcW w:w="1225" w:type="dxa"/>
            <w:gridSpan w:val="2"/>
            <w:vAlign w:val="center"/>
          </w:tcPr>
          <w:p>
            <w:pPr>
              <w:jc w:val="left"/>
              <w:rPr>
                <w:rFonts w:hint="default"/>
                <w:sz w:val="24"/>
                <w:szCs w:val="24"/>
                <w:vertAlign w:val="baseline"/>
                <w:lang w:val="en-US" w:eastAsia="zh-CN"/>
              </w:rPr>
            </w:pPr>
            <w:r>
              <w:rPr>
                <w:rFonts w:hint="eastAsia"/>
                <w:b/>
                <w:bCs/>
                <w:sz w:val="24"/>
                <w:szCs w:val="24"/>
                <w:vertAlign w:val="baseline"/>
                <w:lang w:val="en-US" w:eastAsia="zh-CN"/>
              </w:rPr>
              <w:t>促成：语言</w:t>
            </w:r>
          </w:p>
        </w:tc>
        <w:tc>
          <w:tcPr>
            <w:tcW w:w="5268" w:type="dxa"/>
            <w:gridSpan w:val="2"/>
          </w:tcPr>
          <w:p>
            <w:pPr>
              <w:jc w:val="left"/>
              <w:rPr>
                <w:rFonts w:hint="default"/>
                <w:sz w:val="24"/>
                <w:szCs w:val="24"/>
                <w:vertAlign w:val="baseline"/>
                <w:lang w:val="en-US" w:eastAsia="zh-CN"/>
              </w:rPr>
            </w:pPr>
            <w:r>
              <w:rPr>
                <w:rFonts w:hint="eastAsia"/>
                <w:sz w:val="21"/>
                <w:szCs w:val="21"/>
                <w:vertAlign w:val="baseline"/>
                <w:lang w:val="en-US" w:eastAsia="zh-CN"/>
              </w:rPr>
              <w:t>听力填空：教师将Meilin和Paul的旅行计划挖空，学生需要填入现在进行时的相关动词形式，旨在引导学生明确该语法在交际中的功能和作用。</w:t>
            </w:r>
          </w:p>
        </w:tc>
        <w:tc>
          <w:tcPr>
            <w:tcW w:w="2029" w:type="dxa"/>
          </w:tcPr>
          <w:p>
            <w:pPr>
              <w:jc w:val="left"/>
              <w:rPr>
                <w:rFonts w:hint="default"/>
                <w:sz w:val="24"/>
                <w:szCs w:val="24"/>
                <w:vertAlign w:val="baseline"/>
                <w:lang w:val="en-US" w:eastAsia="zh-CN"/>
              </w:rPr>
            </w:pPr>
            <w:r>
              <w:rPr>
                <w:rFonts w:hint="eastAsia"/>
                <w:sz w:val="21"/>
                <w:szCs w:val="21"/>
                <w:vertAlign w:val="baseline"/>
                <w:lang w:val="en-US" w:eastAsia="zh-CN"/>
              </w:rPr>
              <w:t>学生能积极主动建构现在进行时表将来计划的用法。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Pr>
        <w:tc>
          <w:tcPr>
            <w:tcW w:w="1225" w:type="dxa"/>
            <w:gridSpan w:val="2"/>
            <w:vAlign w:val="center"/>
          </w:tcPr>
          <w:p>
            <w:pPr>
              <w:jc w:val="left"/>
              <w:rPr>
                <w:rFonts w:hint="default"/>
                <w:sz w:val="24"/>
                <w:szCs w:val="24"/>
                <w:vertAlign w:val="baseline"/>
                <w:lang w:val="en-US" w:eastAsia="zh-CN"/>
              </w:rPr>
            </w:pPr>
            <w:r>
              <w:rPr>
                <w:rFonts w:hint="eastAsia"/>
                <w:b/>
                <w:bCs/>
                <w:sz w:val="24"/>
                <w:szCs w:val="24"/>
                <w:vertAlign w:val="baseline"/>
                <w:lang w:val="en-US" w:eastAsia="zh-CN"/>
              </w:rPr>
              <w:t>促成：结构</w:t>
            </w:r>
          </w:p>
        </w:tc>
        <w:tc>
          <w:tcPr>
            <w:tcW w:w="5268" w:type="dxa"/>
            <w:gridSpan w:val="2"/>
          </w:tcPr>
          <w:p>
            <w:pPr>
              <w:jc w:val="left"/>
              <w:rPr>
                <w:rFonts w:hint="default"/>
                <w:sz w:val="24"/>
                <w:szCs w:val="24"/>
                <w:vertAlign w:val="baseline"/>
                <w:lang w:val="en-US" w:eastAsia="zh-CN"/>
              </w:rPr>
            </w:pPr>
            <w:r>
              <w:rPr>
                <w:rFonts w:hint="eastAsia"/>
                <w:sz w:val="21"/>
                <w:szCs w:val="21"/>
                <w:vertAlign w:val="baseline"/>
                <w:lang w:val="en-US" w:eastAsia="zh-CN"/>
              </w:rPr>
              <w:t>教师引导学生分析Meilin和Paul的旅行计划中包含的内容，并结合课文中talking部分文本，引导学生提炼描述旅行计划的基本结构。</w:t>
            </w:r>
          </w:p>
        </w:tc>
        <w:tc>
          <w:tcPr>
            <w:tcW w:w="2029" w:type="dxa"/>
          </w:tcPr>
          <w:p>
            <w:pPr>
              <w:jc w:val="left"/>
              <w:rPr>
                <w:rFonts w:hint="default"/>
                <w:sz w:val="24"/>
                <w:szCs w:val="24"/>
                <w:vertAlign w:val="baseline"/>
                <w:lang w:val="en-US" w:eastAsia="zh-CN"/>
              </w:rPr>
            </w:pPr>
            <w:r>
              <w:rPr>
                <w:rFonts w:hint="eastAsia"/>
                <w:sz w:val="21"/>
                <w:szCs w:val="21"/>
                <w:vertAlign w:val="baseline"/>
                <w:lang w:val="en-US" w:eastAsia="zh-CN"/>
              </w:rPr>
              <w:t>学生能掌握描述旅行计划的基本内容和结构。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Pr>
        <w:tc>
          <w:tcPr>
            <w:tcW w:w="1225" w:type="dxa"/>
            <w:gridSpan w:val="2"/>
            <w:vAlign w:val="center"/>
          </w:tcPr>
          <w:p>
            <w:pPr>
              <w:jc w:val="left"/>
              <w:rPr>
                <w:rFonts w:hint="default"/>
                <w:sz w:val="24"/>
                <w:szCs w:val="24"/>
                <w:vertAlign w:val="baseline"/>
                <w:lang w:val="en-US" w:eastAsia="zh-CN"/>
              </w:rPr>
            </w:pPr>
            <w:r>
              <w:rPr>
                <w:rFonts w:hint="eastAsia"/>
                <w:b/>
                <w:bCs/>
                <w:sz w:val="24"/>
                <w:szCs w:val="24"/>
                <w:vertAlign w:val="baseline"/>
                <w:lang w:val="en-US" w:eastAsia="zh-CN"/>
              </w:rPr>
              <w:t>促成：思维</w:t>
            </w:r>
          </w:p>
        </w:tc>
        <w:tc>
          <w:tcPr>
            <w:tcW w:w="5268" w:type="dxa"/>
            <w:gridSpan w:val="2"/>
            <w:vAlign w:val="center"/>
          </w:tcPr>
          <w:p>
            <w:pPr>
              <w:jc w:val="left"/>
              <w:rPr>
                <w:rFonts w:hint="default"/>
                <w:sz w:val="24"/>
                <w:szCs w:val="24"/>
                <w:vertAlign w:val="baseline"/>
                <w:lang w:val="en-US" w:eastAsia="zh-CN"/>
              </w:rPr>
            </w:pPr>
            <w:r>
              <w:rPr>
                <w:rFonts w:hint="eastAsia"/>
                <w:sz w:val="21"/>
                <w:szCs w:val="21"/>
                <w:vertAlign w:val="baseline"/>
                <w:lang w:val="en-US" w:eastAsia="zh-CN"/>
              </w:rPr>
              <w:t>教师引导学生比较分析旅行的优缺点，学生权衡利弊，探讨旅行是否值得，并发表自己的观点。</w:t>
            </w:r>
          </w:p>
        </w:tc>
        <w:tc>
          <w:tcPr>
            <w:tcW w:w="2029" w:type="dxa"/>
          </w:tcPr>
          <w:p>
            <w:pPr>
              <w:jc w:val="left"/>
              <w:rPr>
                <w:rFonts w:hint="default"/>
                <w:sz w:val="24"/>
                <w:szCs w:val="24"/>
                <w:vertAlign w:val="baseline"/>
                <w:lang w:val="en-US" w:eastAsia="zh-CN"/>
              </w:rPr>
            </w:pPr>
            <w:r>
              <w:rPr>
                <w:rFonts w:hint="eastAsia"/>
                <w:sz w:val="21"/>
                <w:szCs w:val="21"/>
                <w:vertAlign w:val="baseline"/>
                <w:lang w:val="en-US" w:eastAsia="zh-CN"/>
              </w:rPr>
              <w:t>学生能针对信息，分析利弊，应用所学知识发表自己观点。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Pr>
        <w:tc>
          <w:tcPr>
            <w:tcW w:w="1225" w:type="dxa"/>
            <w:gridSpan w:val="2"/>
            <w:vAlign w:val="center"/>
          </w:tcPr>
          <w:p>
            <w:pPr>
              <w:jc w:val="center"/>
              <w:rPr>
                <w:rFonts w:hint="default"/>
                <w:sz w:val="24"/>
                <w:szCs w:val="24"/>
                <w:vertAlign w:val="baseline"/>
                <w:lang w:val="en-US" w:eastAsia="zh-CN"/>
              </w:rPr>
            </w:pPr>
            <w:r>
              <w:rPr>
                <w:rFonts w:hint="eastAsia"/>
                <w:b/>
                <w:bCs/>
                <w:sz w:val="24"/>
                <w:szCs w:val="24"/>
                <w:vertAlign w:val="baseline"/>
                <w:lang w:val="en-US" w:eastAsia="zh-CN"/>
              </w:rPr>
              <w:t>评价：明确评价量规，优化学习效果</w:t>
            </w:r>
          </w:p>
        </w:tc>
        <w:tc>
          <w:tcPr>
            <w:tcW w:w="5268" w:type="dxa"/>
            <w:gridSpan w:val="2"/>
          </w:tcPr>
          <w:tbl>
            <w:tblPr>
              <w:tblStyle w:val="6"/>
              <w:tblW w:w="5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Pr>
                <w:p>
                  <w:pPr>
                    <w:jc w:val="center"/>
                    <w:rPr>
                      <w:rFonts w:hint="default"/>
                      <w:sz w:val="24"/>
                      <w:szCs w:val="24"/>
                      <w:vertAlign w:val="baseline"/>
                      <w:lang w:val="en-US" w:eastAsia="zh-CN"/>
                    </w:rPr>
                  </w:pPr>
                  <w:r>
                    <w:rPr>
                      <w:rFonts w:hint="eastAsia"/>
                      <w:sz w:val="24"/>
                      <w:szCs w:val="24"/>
                      <w:vertAlign w:val="baseline"/>
                      <w:lang w:val="en-US" w:eastAsia="zh-CN"/>
                    </w:rPr>
                    <w:t>Contents</w:t>
                  </w:r>
                </w:p>
              </w:tc>
              <w:tc>
                <w:tcPr>
                  <w:tcW w:w="3648" w:type="dxa"/>
                </w:tcPr>
                <w:p>
                  <w:pPr>
                    <w:jc w:val="center"/>
                    <w:rPr>
                      <w:rFonts w:hint="default"/>
                      <w:sz w:val="24"/>
                      <w:szCs w:val="24"/>
                      <w:vertAlign w:val="baseline"/>
                      <w:lang w:val="en-US" w:eastAsia="zh-CN"/>
                    </w:rPr>
                  </w:pPr>
                  <w:r>
                    <w:rPr>
                      <w:rFonts w:hint="eastAsia"/>
                      <w:sz w:val="24"/>
                      <w:szCs w:val="24"/>
                      <w:vertAlign w:val="baseline"/>
                      <w:lang w:val="en-US" w:eastAsia="zh-CN"/>
                    </w:rPr>
                    <w:t>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47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Plan</w:t>
                  </w:r>
                </w:p>
              </w:tc>
              <w:tc>
                <w:tcPr>
                  <w:tcW w:w="3648" w:type="dxa"/>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Make your travel plan detailed and logical.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Language</w:t>
                  </w:r>
                </w:p>
              </w:tc>
              <w:tc>
                <w:tcPr>
                  <w:tcW w:w="3648" w:type="dxa"/>
                </w:tcPr>
                <w:p>
                  <w:pPr>
                    <w:numPr>
                      <w:ilvl w:val="0"/>
                      <w:numId w:val="8"/>
                    </w:numPr>
                    <w:jc w:val="left"/>
                    <w:rPr>
                      <w:rFonts w:hint="default"/>
                      <w:sz w:val="24"/>
                      <w:szCs w:val="24"/>
                      <w:vertAlign w:val="baseline"/>
                      <w:lang w:val="en-US" w:eastAsia="zh-CN"/>
                    </w:rPr>
                  </w:pPr>
                  <w:r>
                    <w:rPr>
                      <w:rFonts w:hint="eastAsia"/>
                      <w:sz w:val="24"/>
                      <w:szCs w:val="24"/>
                      <w:vertAlign w:val="baseline"/>
                      <w:lang w:val="en-US" w:eastAsia="zh-CN"/>
                    </w:rPr>
                    <w:t>Make your speech fluent.</w:t>
                  </w:r>
                </w:p>
                <w:p>
                  <w:pPr>
                    <w:numPr>
                      <w:ilvl w:val="0"/>
                      <w:numId w:val="8"/>
                    </w:numPr>
                    <w:jc w:val="left"/>
                    <w:rPr>
                      <w:rFonts w:hint="default"/>
                      <w:sz w:val="24"/>
                      <w:szCs w:val="24"/>
                      <w:vertAlign w:val="baseline"/>
                      <w:lang w:val="en-US" w:eastAsia="zh-CN"/>
                    </w:rPr>
                  </w:pPr>
                  <w:r>
                    <w:rPr>
                      <w:rFonts w:hint="eastAsia"/>
                      <w:sz w:val="24"/>
                      <w:szCs w:val="24"/>
                      <w:vertAlign w:val="baseline"/>
                      <w:lang w:val="en-US" w:eastAsia="zh-CN"/>
                    </w:rPr>
                    <w:t>Use the correct words and grammar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Structure</w:t>
                  </w:r>
                </w:p>
              </w:tc>
              <w:tc>
                <w:tcPr>
                  <w:tcW w:w="3648" w:type="dxa"/>
                </w:tcPr>
                <w:p>
                  <w:pPr>
                    <w:jc w:val="left"/>
                    <w:rPr>
                      <w:rFonts w:hint="default"/>
                      <w:sz w:val="24"/>
                      <w:szCs w:val="24"/>
                      <w:vertAlign w:val="baseline"/>
                      <w:lang w:val="en-US" w:eastAsia="zh-CN"/>
                    </w:rPr>
                  </w:pPr>
                  <w:r>
                    <w:rPr>
                      <w:rFonts w:hint="eastAsia"/>
                      <w:sz w:val="24"/>
                      <w:szCs w:val="24"/>
                      <w:vertAlign w:val="baseline"/>
                      <w:lang w:val="en-US" w:eastAsia="zh-CN"/>
                    </w:rPr>
                    <w:t>Make your travel plan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Acting</w:t>
                  </w:r>
                </w:p>
              </w:tc>
              <w:tc>
                <w:tcPr>
                  <w:tcW w:w="3648" w:type="dxa"/>
                </w:tcPr>
                <w:p>
                  <w:pPr>
                    <w:jc w:val="left"/>
                    <w:rPr>
                      <w:rFonts w:hint="default"/>
                      <w:sz w:val="24"/>
                      <w:szCs w:val="24"/>
                      <w:vertAlign w:val="baseline"/>
                      <w:lang w:val="en-US" w:eastAsia="zh-CN"/>
                    </w:rPr>
                  </w:pPr>
                  <w:r>
                    <w:rPr>
                      <w:rFonts w:hint="eastAsia"/>
                      <w:sz w:val="24"/>
                      <w:szCs w:val="24"/>
                      <w:vertAlign w:val="baseline"/>
                      <w:lang w:val="en-US" w:eastAsia="zh-CN"/>
                    </w:rPr>
                    <w:t>Use proper body language and act confidently.</w:t>
                  </w:r>
                </w:p>
              </w:tc>
            </w:tr>
          </w:tbl>
          <w:p>
            <w:pPr>
              <w:jc w:val="center"/>
              <w:rPr>
                <w:rFonts w:hint="default"/>
                <w:sz w:val="24"/>
                <w:szCs w:val="24"/>
                <w:vertAlign w:val="baseline"/>
                <w:lang w:val="en-US" w:eastAsia="zh-CN"/>
              </w:rPr>
            </w:pPr>
          </w:p>
        </w:tc>
        <w:tc>
          <w:tcPr>
            <w:tcW w:w="2029" w:type="dxa"/>
            <w:vAlign w:val="center"/>
          </w:tcPr>
          <w:p>
            <w:pPr>
              <w:jc w:val="left"/>
              <w:rPr>
                <w:rFonts w:hint="default"/>
                <w:sz w:val="24"/>
                <w:szCs w:val="24"/>
                <w:vertAlign w:val="baseline"/>
                <w:lang w:val="en-US" w:eastAsia="zh-CN"/>
              </w:rPr>
            </w:pPr>
            <w:r>
              <w:rPr>
                <w:rFonts w:hint="eastAsia"/>
                <w:sz w:val="21"/>
                <w:szCs w:val="21"/>
                <w:vertAlign w:val="baseline"/>
                <w:lang w:val="en-US" w:eastAsia="zh-CN"/>
              </w:rPr>
              <w:t>学生能针对自己的课堂表现，发现自己英语学习中的优点与不足。</w:t>
            </w:r>
          </w:p>
        </w:tc>
      </w:tr>
    </w:tbl>
    <w:p>
      <w:pPr>
        <w:jc w:val="both"/>
        <w:rPr>
          <w:rFonts w:hint="default"/>
          <w:sz w:val="32"/>
          <w:szCs w:val="32"/>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楷体" w:hAnsi="楷体" w:eastAsia="楷体" w:cs="楷体"/>
        <w:sz w:val="21"/>
        <w:szCs w:val="21"/>
        <w:lang w:val="en-US"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ascii="楷体" w:hAnsi="楷体" w:eastAsia="楷体" w:cs="楷体"/>
        <w:sz w:val="21"/>
        <w:szCs w:val="21"/>
        <w:lang w:val="en-US" w:eastAsia="zh-CN"/>
      </w:rPr>
      <w:t>基于教学评一体化的高中英语听说教学教学设计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8BBB8F"/>
    <w:multiLevelType w:val="singleLevel"/>
    <w:tmpl w:val="A58BBB8F"/>
    <w:lvl w:ilvl="0" w:tentative="0">
      <w:start w:val="1"/>
      <w:numFmt w:val="decimal"/>
      <w:suff w:val="space"/>
      <w:lvlText w:val="%1."/>
      <w:lvlJc w:val="left"/>
    </w:lvl>
  </w:abstractNum>
  <w:abstractNum w:abstractNumId="1">
    <w:nsid w:val="C0F63C15"/>
    <w:multiLevelType w:val="singleLevel"/>
    <w:tmpl w:val="C0F63C15"/>
    <w:lvl w:ilvl="0" w:tentative="0">
      <w:start w:val="1"/>
      <w:numFmt w:val="decimal"/>
      <w:suff w:val="space"/>
      <w:lvlText w:val="%1."/>
      <w:lvlJc w:val="left"/>
    </w:lvl>
  </w:abstractNum>
  <w:abstractNum w:abstractNumId="2">
    <w:nsid w:val="F0A839F9"/>
    <w:multiLevelType w:val="singleLevel"/>
    <w:tmpl w:val="F0A839F9"/>
    <w:lvl w:ilvl="0" w:tentative="0">
      <w:start w:val="1"/>
      <w:numFmt w:val="decimal"/>
      <w:suff w:val="space"/>
      <w:lvlText w:val="%1."/>
      <w:lvlJc w:val="left"/>
    </w:lvl>
  </w:abstractNum>
  <w:abstractNum w:abstractNumId="3">
    <w:nsid w:val="145318FA"/>
    <w:multiLevelType w:val="singleLevel"/>
    <w:tmpl w:val="145318FA"/>
    <w:lvl w:ilvl="0" w:tentative="0">
      <w:start w:val="1"/>
      <w:numFmt w:val="decimal"/>
      <w:suff w:val="space"/>
      <w:lvlText w:val="%1."/>
      <w:lvlJc w:val="left"/>
    </w:lvl>
  </w:abstractNum>
  <w:abstractNum w:abstractNumId="4">
    <w:nsid w:val="2238DA68"/>
    <w:multiLevelType w:val="singleLevel"/>
    <w:tmpl w:val="2238DA68"/>
    <w:lvl w:ilvl="0" w:tentative="0">
      <w:start w:val="1"/>
      <w:numFmt w:val="decimal"/>
      <w:suff w:val="space"/>
      <w:lvlText w:val="%1."/>
      <w:lvlJc w:val="left"/>
    </w:lvl>
  </w:abstractNum>
  <w:abstractNum w:abstractNumId="5">
    <w:nsid w:val="32BBE618"/>
    <w:multiLevelType w:val="singleLevel"/>
    <w:tmpl w:val="32BBE618"/>
    <w:lvl w:ilvl="0" w:tentative="0">
      <w:start w:val="1"/>
      <w:numFmt w:val="decimal"/>
      <w:suff w:val="space"/>
      <w:lvlText w:val="%1."/>
      <w:lvlJc w:val="left"/>
    </w:lvl>
  </w:abstractNum>
  <w:abstractNum w:abstractNumId="6">
    <w:nsid w:val="51CDB0DE"/>
    <w:multiLevelType w:val="singleLevel"/>
    <w:tmpl w:val="51CDB0DE"/>
    <w:lvl w:ilvl="0" w:tentative="0">
      <w:start w:val="1"/>
      <w:numFmt w:val="decimal"/>
      <w:suff w:val="space"/>
      <w:lvlText w:val="%1."/>
      <w:lvlJc w:val="left"/>
    </w:lvl>
  </w:abstractNum>
  <w:abstractNum w:abstractNumId="7">
    <w:nsid w:val="5622357E"/>
    <w:multiLevelType w:val="singleLevel"/>
    <w:tmpl w:val="5622357E"/>
    <w:lvl w:ilvl="0" w:tentative="0">
      <w:start w:val="1"/>
      <w:numFmt w:val="decimal"/>
      <w:suff w:val="space"/>
      <w:lvlText w:val="%1."/>
      <w:lvlJc w:val="left"/>
    </w:lvl>
  </w:abstractNum>
  <w:num w:numId="1">
    <w:abstractNumId w:val="2"/>
  </w:num>
  <w:num w:numId="2">
    <w:abstractNumId w:val="4"/>
  </w:num>
  <w:num w:numId="3">
    <w:abstractNumId w:val="3"/>
  </w:num>
  <w:num w:numId="4">
    <w:abstractNumId w:val="6"/>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WYzYmMxMmJmYzJjN2YwNjI5ZTNkM2Y1ZDVmYjUifQ=="/>
  </w:docVars>
  <w:rsids>
    <w:rsidRoot w:val="00000000"/>
    <w:rsid w:val="086876A9"/>
    <w:rsid w:val="0D0B45A1"/>
    <w:rsid w:val="2E6B3719"/>
    <w:rsid w:val="41757104"/>
    <w:rsid w:val="45DD10EF"/>
    <w:rsid w:val="501F4C61"/>
    <w:rsid w:val="608B7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2001</Words>
  <Characters>2298</Characters>
  <Lines>0</Lines>
  <Paragraphs>0</Paragraphs>
  <TotalTime>0</TotalTime>
  <ScaleCrop>false</ScaleCrop>
  <LinksUpToDate>false</LinksUpToDate>
  <CharactersWithSpaces>2338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2024-10-05T13:06:00Z</dcterms:created>
  <dc:creator>Lenovo</dc:creator>
  <cp:lastModifiedBy>Administrator</cp:lastModifiedBy>
  <dcterms:modified xsi:type="dcterms:W3CDTF">2025-09-01T05:50:40Z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E977F789159E4A7AA1BA81305708EB51_13</vt:lpwstr>
  </property>
</Properties>
</file>