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340" w:lineRule="auto" w:before="76"/>
        <w:ind w:left="2334" w:right="2353"/>
        <w:jc w:val="center"/>
        <w:rPr>
          <w:rFonts w:ascii="宋体" w:eastAsia="宋体" w:hint="eastAsia"/>
          <w:sz w:val="27"/>
        </w:rPr>
      </w:pPr>
      <w:r>
        <w:rPr/>
        <w:t>OCB2U4 Journey Across a Vast Land Reading and Thinking </w:t>
      </w:r>
      <w:r>
        <w:rPr>
          <w:rFonts w:ascii="宋体" w:eastAsia="宋体" w:hint="eastAsia"/>
          <w:sz w:val="27"/>
        </w:rPr>
        <w:t>教学设计</w:t>
      </w:r>
    </w:p>
    <w:p>
      <w:pPr>
        <w:spacing w:before="105"/>
        <w:ind w:left="2334" w:right="2352" w:firstLine="0"/>
        <w:jc w:val="center"/>
        <w:rPr>
          <w:rFonts w:ascii="宋体" w:eastAsia="宋体" w:hint="eastAsia"/>
          <w:sz w:val="24"/>
        </w:rPr>
      </w:pPr>
      <w:r>
        <w:rPr>
          <w:rFonts w:ascii="宋体" w:eastAsia="宋体" w:hint="eastAsia"/>
          <w:sz w:val="24"/>
        </w:rPr>
        <w:t>广州中学高二英语李媛媛</w:t>
      </w:r>
    </w:p>
    <w:p>
      <w:pPr>
        <w:pStyle w:val="BodyText"/>
        <w:spacing w:before="9"/>
        <w:rPr>
          <w:rFonts w:ascii="宋体"/>
          <w:b w:val="0"/>
          <w:sz w:val="18"/>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4"/>
        <w:gridCol w:w="2832"/>
        <w:gridCol w:w="2102"/>
        <w:gridCol w:w="2601"/>
      </w:tblGrid>
      <w:tr>
        <w:trPr>
          <w:trHeight w:val="354" w:hRule="atLeast"/>
        </w:trPr>
        <w:tc>
          <w:tcPr>
            <w:tcW w:w="1474" w:type="dxa"/>
          </w:tcPr>
          <w:p>
            <w:pPr>
              <w:pStyle w:val="TableParagraph"/>
              <w:spacing w:before="4"/>
              <w:ind w:left="237" w:right="226"/>
              <w:jc w:val="center"/>
              <w:rPr>
                <w:rFonts w:ascii="宋体" w:eastAsia="宋体" w:hint="eastAsia"/>
                <w:sz w:val="24"/>
              </w:rPr>
            </w:pPr>
            <w:r>
              <w:rPr>
                <w:rFonts w:ascii="宋体" w:eastAsia="宋体" w:hint="eastAsia"/>
                <w:sz w:val="24"/>
              </w:rPr>
              <w:t>课题</w:t>
            </w:r>
          </w:p>
        </w:tc>
        <w:tc>
          <w:tcPr>
            <w:tcW w:w="7535" w:type="dxa"/>
            <w:gridSpan w:val="3"/>
          </w:tcPr>
          <w:p>
            <w:pPr>
              <w:pStyle w:val="TableParagraph"/>
              <w:spacing w:before="1"/>
              <w:ind w:left="1930"/>
              <w:rPr>
                <w:sz w:val="24"/>
              </w:rPr>
            </w:pPr>
            <w:r>
              <w:rPr>
                <w:sz w:val="24"/>
              </w:rPr>
              <w:t>OCB2U4 Journey Across a Vast Land</w:t>
            </w:r>
          </w:p>
        </w:tc>
      </w:tr>
      <w:tr>
        <w:trPr>
          <w:trHeight w:val="359" w:hRule="atLeast"/>
        </w:trPr>
        <w:tc>
          <w:tcPr>
            <w:tcW w:w="1474" w:type="dxa"/>
          </w:tcPr>
          <w:p>
            <w:pPr>
              <w:pStyle w:val="TableParagraph"/>
              <w:spacing w:before="4"/>
              <w:ind w:left="237" w:right="226"/>
              <w:jc w:val="center"/>
              <w:rPr>
                <w:rFonts w:ascii="宋体" w:eastAsia="宋体" w:hint="eastAsia"/>
                <w:sz w:val="24"/>
              </w:rPr>
            </w:pPr>
            <w:r>
              <w:rPr>
                <w:rFonts w:ascii="宋体" w:eastAsia="宋体" w:hint="eastAsia"/>
                <w:sz w:val="24"/>
              </w:rPr>
              <w:t>课时</w:t>
            </w:r>
          </w:p>
        </w:tc>
        <w:tc>
          <w:tcPr>
            <w:tcW w:w="2832" w:type="dxa"/>
          </w:tcPr>
          <w:p>
            <w:pPr>
              <w:pStyle w:val="TableParagraph"/>
              <w:spacing w:before="4"/>
              <w:ind w:left="914" w:right="907"/>
              <w:jc w:val="center"/>
              <w:rPr>
                <w:rFonts w:ascii="宋体" w:eastAsia="宋体" w:hint="eastAsia"/>
                <w:sz w:val="24"/>
              </w:rPr>
            </w:pPr>
            <w:r>
              <w:rPr>
                <w:rFonts w:ascii="宋体" w:eastAsia="宋体" w:hint="eastAsia"/>
                <w:sz w:val="24"/>
              </w:rPr>
              <w:t>第一课时</w:t>
            </w:r>
          </w:p>
        </w:tc>
        <w:tc>
          <w:tcPr>
            <w:tcW w:w="2102" w:type="dxa"/>
          </w:tcPr>
          <w:p>
            <w:pPr>
              <w:pStyle w:val="TableParagraph"/>
              <w:spacing w:before="4"/>
              <w:ind w:left="791" w:right="781"/>
              <w:jc w:val="center"/>
              <w:rPr>
                <w:rFonts w:ascii="宋体" w:eastAsia="宋体" w:hint="eastAsia"/>
                <w:sz w:val="24"/>
              </w:rPr>
            </w:pPr>
            <w:r>
              <w:rPr>
                <w:rFonts w:ascii="宋体" w:eastAsia="宋体" w:hint="eastAsia"/>
                <w:sz w:val="24"/>
              </w:rPr>
              <w:t>课型</w:t>
            </w:r>
          </w:p>
        </w:tc>
        <w:tc>
          <w:tcPr>
            <w:tcW w:w="2601" w:type="dxa"/>
          </w:tcPr>
          <w:p>
            <w:pPr>
              <w:pStyle w:val="TableParagraph"/>
              <w:spacing w:before="1"/>
              <w:ind w:left="205" w:right="198"/>
              <w:jc w:val="center"/>
              <w:rPr>
                <w:sz w:val="24"/>
              </w:rPr>
            </w:pPr>
            <w:r>
              <w:rPr>
                <w:sz w:val="24"/>
              </w:rPr>
              <w:t>Reading and Thinking</w:t>
            </w:r>
          </w:p>
        </w:tc>
      </w:tr>
      <w:tr>
        <w:trPr>
          <w:trHeight w:val="359" w:hRule="atLeast"/>
        </w:trPr>
        <w:tc>
          <w:tcPr>
            <w:tcW w:w="1474" w:type="dxa"/>
          </w:tcPr>
          <w:p>
            <w:pPr>
              <w:pStyle w:val="TableParagraph"/>
              <w:spacing w:before="4"/>
              <w:ind w:left="237" w:right="226"/>
              <w:jc w:val="center"/>
              <w:rPr>
                <w:rFonts w:ascii="宋体" w:eastAsia="宋体" w:hint="eastAsia"/>
                <w:sz w:val="24"/>
              </w:rPr>
            </w:pPr>
            <w:r>
              <w:rPr>
                <w:rFonts w:ascii="宋体" w:eastAsia="宋体" w:hint="eastAsia"/>
                <w:sz w:val="24"/>
              </w:rPr>
              <w:t>班级</w:t>
            </w:r>
          </w:p>
        </w:tc>
        <w:tc>
          <w:tcPr>
            <w:tcW w:w="2832" w:type="dxa"/>
          </w:tcPr>
          <w:p>
            <w:pPr>
              <w:pStyle w:val="TableParagraph"/>
              <w:spacing w:before="4"/>
              <w:ind w:left="914" w:right="907"/>
              <w:jc w:val="center"/>
              <w:rPr>
                <w:rFonts w:ascii="宋体" w:eastAsia="宋体" w:hint="eastAsia"/>
                <w:sz w:val="24"/>
              </w:rPr>
            </w:pPr>
            <w:r>
              <w:rPr>
                <w:sz w:val="24"/>
              </w:rPr>
              <w:t>5 </w:t>
            </w:r>
            <w:r>
              <w:rPr>
                <w:rFonts w:ascii="宋体" w:eastAsia="宋体" w:hint="eastAsia"/>
                <w:sz w:val="24"/>
              </w:rPr>
              <w:t>班</w:t>
            </w:r>
          </w:p>
        </w:tc>
        <w:tc>
          <w:tcPr>
            <w:tcW w:w="2102" w:type="dxa"/>
          </w:tcPr>
          <w:p>
            <w:pPr>
              <w:pStyle w:val="TableParagraph"/>
              <w:spacing w:before="4"/>
              <w:ind w:left="791" w:right="781"/>
              <w:jc w:val="center"/>
              <w:rPr>
                <w:rFonts w:ascii="宋体" w:eastAsia="宋体" w:hint="eastAsia"/>
                <w:sz w:val="24"/>
              </w:rPr>
            </w:pPr>
            <w:r>
              <w:rPr>
                <w:rFonts w:ascii="宋体" w:eastAsia="宋体" w:hint="eastAsia"/>
                <w:sz w:val="24"/>
              </w:rPr>
              <w:t>人数</w:t>
            </w:r>
          </w:p>
        </w:tc>
        <w:tc>
          <w:tcPr>
            <w:tcW w:w="2601" w:type="dxa"/>
          </w:tcPr>
          <w:p>
            <w:pPr>
              <w:pStyle w:val="TableParagraph"/>
              <w:spacing w:before="4"/>
              <w:ind w:left="205" w:right="198"/>
              <w:jc w:val="center"/>
              <w:rPr>
                <w:rFonts w:ascii="宋体" w:eastAsia="宋体" w:hint="eastAsia"/>
                <w:sz w:val="24"/>
              </w:rPr>
            </w:pPr>
            <w:r>
              <w:rPr>
                <w:sz w:val="24"/>
              </w:rPr>
              <w:t>36 </w:t>
            </w:r>
            <w:r>
              <w:rPr>
                <w:rFonts w:ascii="宋体" w:eastAsia="宋体" w:hint="eastAsia"/>
                <w:sz w:val="24"/>
              </w:rPr>
              <w:t>人</w:t>
            </w:r>
          </w:p>
        </w:tc>
      </w:tr>
      <w:tr>
        <w:trPr>
          <w:trHeight w:val="3220" w:hRule="atLeast"/>
        </w:trPr>
        <w:tc>
          <w:tcPr>
            <w:tcW w:w="1474" w:type="dxa"/>
          </w:tcPr>
          <w:p>
            <w:pPr>
              <w:pStyle w:val="TableParagraph"/>
              <w:spacing w:before="4"/>
              <w:ind w:left="237" w:right="226"/>
              <w:jc w:val="center"/>
              <w:rPr>
                <w:rFonts w:ascii="宋体" w:eastAsia="宋体" w:hint="eastAsia"/>
                <w:sz w:val="24"/>
              </w:rPr>
            </w:pPr>
            <w:r>
              <w:rPr>
                <w:rFonts w:ascii="宋体" w:eastAsia="宋体" w:hint="eastAsia"/>
                <w:sz w:val="24"/>
              </w:rPr>
              <w:t>教材分析</w:t>
            </w:r>
          </w:p>
        </w:tc>
        <w:tc>
          <w:tcPr>
            <w:tcW w:w="7535" w:type="dxa"/>
            <w:gridSpan w:val="3"/>
          </w:tcPr>
          <w:p>
            <w:pPr>
              <w:pStyle w:val="TableParagraph"/>
              <w:spacing w:line="278" w:lineRule="auto" w:before="4"/>
              <w:ind w:left="104" w:right="77" w:firstLine="480"/>
              <w:rPr>
                <w:rFonts w:ascii="宋体" w:hAnsi="宋体" w:eastAsia="宋体" w:hint="eastAsia"/>
                <w:sz w:val="24"/>
              </w:rPr>
            </w:pPr>
            <w:r>
              <w:rPr>
                <w:rFonts w:ascii="宋体" w:hAnsi="宋体" w:eastAsia="宋体" w:hint="eastAsia"/>
                <w:sz w:val="24"/>
              </w:rPr>
              <w:t>本单元的主题是长途旅行，本课的活动主题是</w:t>
            </w:r>
            <w:r>
              <w:rPr>
                <w:sz w:val="24"/>
              </w:rPr>
              <w:t>“</w:t>
            </w:r>
            <w:r>
              <w:rPr>
                <w:rFonts w:ascii="宋体" w:hAnsi="宋体" w:eastAsia="宋体" w:hint="eastAsia"/>
                <w:sz w:val="24"/>
              </w:rPr>
              <w:t>了解乘坐火车横跨加拿大的旅行</w:t>
            </w:r>
            <w:r>
              <w:rPr>
                <w:sz w:val="24"/>
              </w:rPr>
              <w:t>”</w:t>
            </w:r>
            <w:r>
              <w:rPr>
                <w:rFonts w:ascii="宋体" w:hAnsi="宋体" w:eastAsia="宋体" w:hint="eastAsia"/>
                <w:sz w:val="24"/>
              </w:rPr>
              <w:t>，阅读文本的体裁是游记，以时间和空间的顺序记述了</w:t>
            </w:r>
            <w:r>
              <w:rPr>
                <w:sz w:val="24"/>
              </w:rPr>
              <w:t>Li Daiyu </w:t>
            </w:r>
            <w:r>
              <w:rPr>
                <w:rFonts w:ascii="宋体" w:hAnsi="宋体" w:eastAsia="宋体" w:hint="eastAsia"/>
                <w:sz w:val="24"/>
              </w:rPr>
              <w:t>和 </w:t>
            </w:r>
            <w:r>
              <w:rPr>
                <w:sz w:val="24"/>
              </w:rPr>
              <w:t>Liu Qian </w:t>
            </w:r>
            <w:r>
              <w:rPr>
                <w:rFonts w:ascii="宋体" w:hAnsi="宋体" w:eastAsia="宋体" w:hint="eastAsia"/>
                <w:sz w:val="24"/>
              </w:rPr>
              <w:t>两姐妹自西向东横跨加拿大的旅行经历，包括两人在此过程中的所见所闻、所思所想等。在 </w:t>
            </w:r>
            <w:r>
              <w:rPr>
                <w:sz w:val="24"/>
              </w:rPr>
              <w:t>discourse markers </w:t>
            </w:r>
            <w:r>
              <w:rPr>
                <w:rFonts w:ascii="宋体" w:hAnsi="宋体" w:eastAsia="宋体" w:hint="eastAsia"/>
                <w:sz w:val="24"/>
              </w:rPr>
              <w:t>的引导下，文章总分结构清晰，第 </w:t>
            </w:r>
            <w:r>
              <w:rPr>
                <w:sz w:val="24"/>
              </w:rPr>
              <w:t>1 </w:t>
            </w:r>
            <w:r>
              <w:rPr>
                <w:rFonts w:ascii="宋体" w:hAnsi="宋体" w:eastAsia="宋体" w:hint="eastAsia"/>
                <w:sz w:val="24"/>
              </w:rPr>
              <w:t>段介绍了此次旅行的目的、起点和终点，第 </w:t>
            </w:r>
            <w:r>
              <w:rPr>
                <w:sz w:val="24"/>
              </w:rPr>
              <w:t>2 </w:t>
            </w:r>
            <w:r>
              <w:rPr>
                <w:rFonts w:ascii="宋体" w:hAnsi="宋体" w:eastAsia="宋体" w:hint="eastAsia"/>
                <w:sz w:val="24"/>
              </w:rPr>
              <w:t>段叙述了他们乘火车去 </w:t>
            </w:r>
            <w:r>
              <w:rPr>
                <w:sz w:val="24"/>
              </w:rPr>
              <w:t>Halifax </w:t>
            </w:r>
            <w:r>
              <w:rPr>
                <w:rFonts w:ascii="宋体" w:hAnsi="宋体" w:eastAsia="宋体" w:hint="eastAsia"/>
                <w:sz w:val="24"/>
              </w:rPr>
              <w:t>之前在温哥华的活动，</w:t>
            </w:r>
            <w:r>
              <w:rPr>
                <w:sz w:val="24"/>
              </w:rPr>
              <w:t>3-6 </w:t>
            </w:r>
            <w:r>
              <w:rPr>
                <w:rFonts w:ascii="宋体" w:hAnsi="宋体" w:eastAsia="宋体" w:hint="eastAsia"/>
                <w:sz w:val="24"/>
              </w:rPr>
              <w:t>段则分别介绍了乘坐火车沿途地区的风景及感想。结合单元主题，本课阅读的重点在归纳概括加拿大不同地区的自然风光和人文风情上，最</w:t>
            </w:r>
          </w:p>
          <w:p>
            <w:pPr>
              <w:pStyle w:val="TableParagraph"/>
              <w:spacing w:before="8"/>
              <w:ind w:left="104"/>
              <w:rPr>
                <w:rFonts w:ascii="宋体" w:eastAsia="宋体" w:hint="eastAsia"/>
                <w:sz w:val="24"/>
              </w:rPr>
            </w:pPr>
            <w:r>
              <w:rPr>
                <w:rFonts w:ascii="宋体" w:eastAsia="宋体" w:hint="eastAsia"/>
                <w:sz w:val="24"/>
              </w:rPr>
              <w:t>终落脚于探索长途旅行对个人成长的意义。</w:t>
            </w:r>
          </w:p>
        </w:tc>
      </w:tr>
      <w:tr>
        <w:trPr>
          <w:trHeight w:val="2145" w:hRule="atLeast"/>
        </w:trPr>
        <w:tc>
          <w:tcPr>
            <w:tcW w:w="1474" w:type="dxa"/>
          </w:tcPr>
          <w:p>
            <w:pPr>
              <w:pStyle w:val="TableParagraph"/>
              <w:spacing w:before="4"/>
              <w:ind w:left="237" w:right="226"/>
              <w:jc w:val="center"/>
              <w:rPr>
                <w:rFonts w:ascii="宋体" w:eastAsia="宋体" w:hint="eastAsia"/>
                <w:sz w:val="24"/>
              </w:rPr>
            </w:pPr>
            <w:r>
              <w:rPr>
                <w:rFonts w:ascii="宋体" w:eastAsia="宋体" w:hint="eastAsia"/>
                <w:sz w:val="24"/>
              </w:rPr>
              <w:t>学情分析</w:t>
            </w:r>
          </w:p>
        </w:tc>
        <w:tc>
          <w:tcPr>
            <w:tcW w:w="7535" w:type="dxa"/>
            <w:gridSpan w:val="3"/>
          </w:tcPr>
          <w:p>
            <w:pPr>
              <w:pStyle w:val="TableParagraph"/>
              <w:spacing w:line="278" w:lineRule="auto" w:before="4"/>
              <w:ind w:left="104" w:right="82" w:firstLine="480"/>
              <w:jc w:val="both"/>
              <w:rPr>
                <w:rFonts w:ascii="宋体" w:eastAsia="宋体" w:hint="eastAsia"/>
                <w:sz w:val="24"/>
              </w:rPr>
            </w:pPr>
            <w:r>
              <w:rPr>
                <w:rFonts w:ascii="宋体" w:eastAsia="宋体" w:hint="eastAsia"/>
                <w:sz w:val="24"/>
              </w:rPr>
              <w:t>本课授课对象是天河外国语学校的 </w:t>
            </w:r>
            <w:r>
              <w:rPr>
                <w:sz w:val="24"/>
              </w:rPr>
              <w:t>5 </w:t>
            </w:r>
            <w:r>
              <w:rPr>
                <w:rFonts w:ascii="宋体" w:eastAsia="宋体" w:hint="eastAsia"/>
                <w:sz w:val="24"/>
              </w:rPr>
              <w:t>班，英语水平普遍较好，学习英语兴趣浓厚，但本次是借班上课，教师对学生的详细情况不熟悉。基于学生的语言能力，本课在聚焦对文本信息的理解、梳理、分析、整合的基础上，希望引导学生结合自身经历和知识储备，将阅读文本与生活经历、现实世界联系在一起，综合思考、分析、评判乘火</w:t>
            </w:r>
          </w:p>
          <w:p>
            <w:pPr>
              <w:pStyle w:val="TableParagraph"/>
              <w:spacing w:before="7"/>
              <w:ind w:left="104"/>
              <w:rPr>
                <w:rFonts w:ascii="宋体" w:eastAsia="宋体" w:hint="eastAsia"/>
                <w:sz w:val="24"/>
              </w:rPr>
            </w:pPr>
            <w:r>
              <w:rPr>
                <w:rFonts w:ascii="宋体" w:eastAsia="宋体" w:hint="eastAsia"/>
                <w:sz w:val="24"/>
              </w:rPr>
              <w:t>车长途旅行对个人成长的意义。</w:t>
            </w:r>
          </w:p>
        </w:tc>
      </w:tr>
      <w:tr>
        <w:trPr>
          <w:trHeight w:val="1271" w:hRule="atLeast"/>
        </w:trPr>
        <w:tc>
          <w:tcPr>
            <w:tcW w:w="1474" w:type="dxa"/>
          </w:tcPr>
          <w:p>
            <w:pPr>
              <w:pStyle w:val="TableParagraph"/>
              <w:spacing w:before="4"/>
              <w:ind w:left="237" w:right="226"/>
              <w:jc w:val="center"/>
              <w:rPr>
                <w:rFonts w:ascii="宋体" w:eastAsia="宋体" w:hint="eastAsia"/>
                <w:sz w:val="24"/>
              </w:rPr>
            </w:pPr>
            <w:r>
              <w:rPr>
                <w:rFonts w:ascii="宋体" w:eastAsia="宋体" w:hint="eastAsia"/>
                <w:sz w:val="24"/>
              </w:rPr>
              <w:t>教学目标</w:t>
            </w:r>
          </w:p>
        </w:tc>
        <w:tc>
          <w:tcPr>
            <w:tcW w:w="7535" w:type="dxa"/>
            <w:gridSpan w:val="3"/>
          </w:tcPr>
          <w:p>
            <w:pPr>
              <w:pStyle w:val="TableParagraph"/>
              <w:spacing w:before="1"/>
              <w:ind w:left="104"/>
              <w:rPr>
                <w:sz w:val="24"/>
              </w:rPr>
            </w:pPr>
            <w:r>
              <w:rPr>
                <w:sz w:val="24"/>
              </w:rPr>
              <w:t>By the end of the class, students will be able to</w:t>
            </w:r>
          </w:p>
          <w:p>
            <w:pPr>
              <w:pStyle w:val="TableParagraph"/>
              <w:numPr>
                <w:ilvl w:val="0"/>
                <w:numId w:val="1"/>
              </w:numPr>
              <w:tabs>
                <w:tab w:pos="465" w:val="left" w:leader="none"/>
              </w:tabs>
              <w:spacing w:line="240" w:lineRule="auto" w:before="41" w:after="0"/>
              <w:ind w:left="465" w:right="0" w:hanging="361"/>
              <w:jc w:val="left"/>
              <w:rPr>
                <w:sz w:val="24"/>
              </w:rPr>
            </w:pPr>
            <w:r>
              <w:rPr>
                <w:sz w:val="24"/>
              </w:rPr>
              <w:t>sort out the travel experience in a rail journey across</w:t>
            </w:r>
            <w:r>
              <w:rPr>
                <w:spacing w:val="-8"/>
                <w:sz w:val="24"/>
              </w:rPr>
              <w:t> </w:t>
            </w:r>
            <w:r>
              <w:rPr>
                <w:sz w:val="24"/>
              </w:rPr>
              <w:t>Canada;</w:t>
            </w:r>
          </w:p>
          <w:p>
            <w:pPr>
              <w:pStyle w:val="TableParagraph"/>
              <w:numPr>
                <w:ilvl w:val="0"/>
                <w:numId w:val="1"/>
              </w:numPr>
              <w:tabs>
                <w:tab w:pos="465" w:val="left" w:leader="none"/>
              </w:tabs>
              <w:spacing w:line="240" w:lineRule="auto" w:before="45" w:after="0"/>
              <w:ind w:left="465" w:right="0" w:hanging="361"/>
              <w:jc w:val="left"/>
              <w:rPr>
                <w:sz w:val="24"/>
              </w:rPr>
            </w:pPr>
            <w:r>
              <w:rPr>
                <w:sz w:val="24"/>
              </w:rPr>
              <w:t>identify the discourse markers and their</w:t>
            </w:r>
            <w:r>
              <w:rPr>
                <w:spacing w:val="-3"/>
                <w:sz w:val="24"/>
              </w:rPr>
              <w:t> </w:t>
            </w:r>
            <w:r>
              <w:rPr>
                <w:sz w:val="24"/>
              </w:rPr>
              <w:t>functions;</w:t>
            </w:r>
          </w:p>
          <w:p>
            <w:pPr>
              <w:pStyle w:val="TableParagraph"/>
              <w:numPr>
                <w:ilvl w:val="0"/>
                <w:numId w:val="1"/>
              </w:numPr>
              <w:tabs>
                <w:tab w:pos="465" w:val="left" w:leader="none"/>
              </w:tabs>
              <w:spacing w:line="240" w:lineRule="auto" w:before="41" w:after="0"/>
              <w:ind w:left="465" w:right="0" w:hanging="361"/>
              <w:jc w:val="left"/>
              <w:rPr>
                <w:sz w:val="24"/>
              </w:rPr>
            </w:pPr>
            <w:r>
              <w:rPr>
                <w:sz w:val="24"/>
              </w:rPr>
              <w:t>figure out the significance of a long</w:t>
            </w:r>
            <w:r>
              <w:rPr>
                <w:spacing w:val="-6"/>
                <w:sz w:val="24"/>
              </w:rPr>
              <w:t> </w:t>
            </w:r>
            <w:r>
              <w:rPr>
                <w:sz w:val="24"/>
              </w:rPr>
              <w:t>journey.</w:t>
            </w:r>
          </w:p>
        </w:tc>
      </w:tr>
      <w:tr>
        <w:trPr>
          <w:trHeight w:val="354" w:hRule="atLeast"/>
        </w:trPr>
        <w:tc>
          <w:tcPr>
            <w:tcW w:w="1474" w:type="dxa"/>
          </w:tcPr>
          <w:p>
            <w:pPr>
              <w:pStyle w:val="TableParagraph"/>
              <w:spacing w:before="4"/>
              <w:ind w:left="237" w:right="226"/>
              <w:jc w:val="center"/>
              <w:rPr>
                <w:rFonts w:ascii="宋体" w:eastAsia="宋体" w:hint="eastAsia"/>
                <w:sz w:val="24"/>
              </w:rPr>
            </w:pPr>
            <w:r>
              <w:rPr>
                <w:rFonts w:ascii="宋体" w:eastAsia="宋体" w:hint="eastAsia"/>
                <w:sz w:val="24"/>
              </w:rPr>
              <w:t>教学重点</w:t>
            </w:r>
          </w:p>
        </w:tc>
        <w:tc>
          <w:tcPr>
            <w:tcW w:w="7535" w:type="dxa"/>
            <w:gridSpan w:val="3"/>
          </w:tcPr>
          <w:p>
            <w:pPr>
              <w:pStyle w:val="TableParagraph"/>
              <w:spacing w:line="273" w:lineRule="exact"/>
              <w:ind w:left="104"/>
              <w:rPr>
                <w:sz w:val="24"/>
              </w:rPr>
            </w:pPr>
            <w:r>
              <w:rPr>
                <w:sz w:val="24"/>
              </w:rPr>
              <w:t>Working out the route and experience along the journey</w:t>
            </w:r>
          </w:p>
        </w:tc>
      </w:tr>
      <w:tr>
        <w:trPr>
          <w:trHeight w:val="359" w:hRule="atLeast"/>
        </w:trPr>
        <w:tc>
          <w:tcPr>
            <w:tcW w:w="1474" w:type="dxa"/>
          </w:tcPr>
          <w:p>
            <w:pPr>
              <w:pStyle w:val="TableParagraph"/>
              <w:spacing w:before="9"/>
              <w:ind w:left="237" w:right="226"/>
              <w:jc w:val="center"/>
              <w:rPr>
                <w:rFonts w:ascii="宋体" w:eastAsia="宋体" w:hint="eastAsia"/>
                <w:sz w:val="24"/>
              </w:rPr>
            </w:pPr>
            <w:r>
              <w:rPr>
                <w:rFonts w:ascii="宋体" w:eastAsia="宋体" w:hint="eastAsia"/>
                <w:sz w:val="24"/>
              </w:rPr>
              <w:t>教学难点</w:t>
            </w:r>
          </w:p>
        </w:tc>
        <w:tc>
          <w:tcPr>
            <w:tcW w:w="7535" w:type="dxa"/>
            <w:gridSpan w:val="3"/>
          </w:tcPr>
          <w:p>
            <w:pPr>
              <w:pStyle w:val="TableParagraph"/>
              <w:spacing w:before="1"/>
              <w:ind w:left="104"/>
              <w:rPr>
                <w:sz w:val="24"/>
              </w:rPr>
            </w:pPr>
            <w:r>
              <w:rPr>
                <w:sz w:val="24"/>
              </w:rPr>
              <w:t>Understanding the significance of a long journey</w:t>
            </w:r>
          </w:p>
        </w:tc>
      </w:tr>
      <w:tr>
        <w:trPr>
          <w:trHeight w:val="993" w:hRule="atLeast"/>
        </w:trPr>
        <w:tc>
          <w:tcPr>
            <w:tcW w:w="1474" w:type="dxa"/>
          </w:tcPr>
          <w:p>
            <w:pPr>
              <w:pStyle w:val="TableParagraph"/>
              <w:spacing w:before="4"/>
              <w:ind w:left="237" w:right="226"/>
              <w:jc w:val="center"/>
              <w:rPr>
                <w:rFonts w:ascii="宋体" w:eastAsia="宋体" w:hint="eastAsia"/>
                <w:sz w:val="24"/>
              </w:rPr>
            </w:pPr>
            <w:r>
              <w:rPr>
                <w:rFonts w:ascii="宋体" w:eastAsia="宋体" w:hint="eastAsia"/>
                <w:sz w:val="24"/>
              </w:rPr>
              <w:t>教学方法</w:t>
            </w:r>
          </w:p>
        </w:tc>
        <w:tc>
          <w:tcPr>
            <w:tcW w:w="7535" w:type="dxa"/>
            <w:gridSpan w:val="3"/>
          </w:tcPr>
          <w:p>
            <w:pPr>
              <w:pStyle w:val="TableParagraph"/>
              <w:numPr>
                <w:ilvl w:val="0"/>
                <w:numId w:val="2"/>
              </w:numPr>
              <w:tabs>
                <w:tab w:pos="465" w:val="left" w:leader="none"/>
              </w:tabs>
              <w:spacing w:line="240" w:lineRule="auto" w:before="1" w:after="0"/>
              <w:ind w:left="465" w:right="0" w:hanging="361"/>
              <w:jc w:val="left"/>
              <w:rPr>
                <w:sz w:val="24"/>
              </w:rPr>
            </w:pPr>
            <w:r>
              <w:rPr>
                <w:sz w:val="24"/>
              </w:rPr>
              <w:t>Task-based</w:t>
            </w:r>
            <w:r>
              <w:rPr>
                <w:spacing w:val="-1"/>
                <w:sz w:val="24"/>
              </w:rPr>
              <w:t> </w:t>
            </w:r>
            <w:r>
              <w:rPr>
                <w:sz w:val="24"/>
              </w:rPr>
              <w:t>approach;</w:t>
            </w:r>
          </w:p>
          <w:p>
            <w:pPr>
              <w:pStyle w:val="TableParagraph"/>
              <w:numPr>
                <w:ilvl w:val="0"/>
                <w:numId w:val="2"/>
              </w:numPr>
              <w:tabs>
                <w:tab w:pos="465" w:val="left" w:leader="none"/>
              </w:tabs>
              <w:spacing w:line="240" w:lineRule="auto" w:before="44" w:after="0"/>
              <w:ind w:left="465" w:right="0" w:hanging="361"/>
              <w:jc w:val="left"/>
              <w:rPr>
                <w:rFonts w:ascii="宋体" w:eastAsia="宋体" w:hint="eastAsia"/>
                <w:sz w:val="24"/>
              </w:rPr>
            </w:pPr>
            <w:r>
              <w:rPr>
                <w:sz w:val="24"/>
              </w:rPr>
              <w:t>Cooperative teaching</w:t>
            </w:r>
            <w:r>
              <w:rPr>
                <w:spacing w:val="-2"/>
                <w:sz w:val="24"/>
              </w:rPr>
              <w:t> </w:t>
            </w:r>
            <w:r>
              <w:rPr>
                <w:sz w:val="24"/>
              </w:rPr>
              <w:t>method</w:t>
            </w:r>
            <w:r>
              <w:rPr>
                <w:rFonts w:ascii="宋体" w:eastAsia="宋体" w:hint="eastAsia"/>
                <w:sz w:val="24"/>
              </w:rPr>
              <w:t>；</w:t>
            </w:r>
          </w:p>
          <w:p>
            <w:pPr>
              <w:pStyle w:val="TableParagraph"/>
              <w:numPr>
                <w:ilvl w:val="0"/>
                <w:numId w:val="2"/>
              </w:numPr>
              <w:tabs>
                <w:tab w:pos="465" w:val="left" w:leader="none"/>
              </w:tabs>
              <w:spacing w:line="240" w:lineRule="auto" w:before="49" w:after="0"/>
              <w:ind w:left="465" w:right="0" w:hanging="361"/>
              <w:jc w:val="left"/>
              <w:rPr>
                <w:sz w:val="24"/>
              </w:rPr>
            </w:pPr>
            <w:r>
              <w:rPr>
                <w:sz w:val="24"/>
              </w:rPr>
              <w:t>Multi-modal</w:t>
            </w:r>
            <w:r>
              <w:rPr>
                <w:spacing w:val="-1"/>
                <w:sz w:val="24"/>
              </w:rPr>
              <w:t> </w:t>
            </w:r>
            <w:r>
              <w:rPr>
                <w:sz w:val="24"/>
              </w:rPr>
              <w:t>teaching.</w:t>
            </w:r>
          </w:p>
        </w:tc>
      </w:tr>
      <w:tr>
        <w:trPr>
          <w:trHeight w:val="359" w:hRule="atLeast"/>
        </w:trPr>
        <w:tc>
          <w:tcPr>
            <w:tcW w:w="1474" w:type="dxa"/>
          </w:tcPr>
          <w:p>
            <w:pPr>
              <w:pStyle w:val="TableParagraph"/>
              <w:spacing w:before="4"/>
              <w:ind w:left="237" w:right="226"/>
              <w:jc w:val="center"/>
              <w:rPr>
                <w:rFonts w:ascii="宋体" w:eastAsia="宋体" w:hint="eastAsia"/>
                <w:sz w:val="24"/>
              </w:rPr>
            </w:pPr>
            <w:r>
              <w:rPr>
                <w:rFonts w:ascii="宋体" w:eastAsia="宋体" w:hint="eastAsia"/>
                <w:sz w:val="24"/>
              </w:rPr>
              <w:t>教学工具</w:t>
            </w:r>
          </w:p>
        </w:tc>
        <w:tc>
          <w:tcPr>
            <w:tcW w:w="7535" w:type="dxa"/>
            <w:gridSpan w:val="3"/>
          </w:tcPr>
          <w:p>
            <w:pPr>
              <w:pStyle w:val="TableParagraph"/>
              <w:spacing w:before="1"/>
              <w:ind w:left="104"/>
              <w:rPr>
                <w:sz w:val="24"/>
              </w:rPr>
            </w:pPr>
            <w:r>
              <w:rPr>
                <w:sz w:val="24"/>
              </w:rPr>
              <w:t>Blackboard, projector and handout</w:t>
            </w:r>
          </w:p>
        </w:tc>
      </w:tr>
    </w:tbl>
    <w:p>
      <w:pPr>
        <w:pStyle w:val="BodyText"/>
        <w:spacing w:before="6"/>
        <w:rPr>
          <w:rFonts w:ascii="宋体"/>
          <w:b w:val="0"/>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5"/>
        <w:gridCol w:w="3720"/>
        <w:gridCol w:w="2179"/>
        <w:gridCol w:w="1795"/>
      </w:tblGrid>
      <w:tr>
        <w:trPr>
          <w:trHeight w:val="311" w:hRule="atLeast"/>
        </w:trPr>
        <w:tc>
          <w:tcPr>
            <w:tcW w:w="9009" w:type="dxa"/>
            <w:gridSpan w:val="4"/>
          </w:tcPr>
          <w:p>
            <w:pPr>
              <w:pStyle w:val="TableParagraph"/>
              <w:spacing w:before="1"/>
              <w:ind w:left="4067" w:right="4052"/>
              <w:jc w:val="center"/>
              <w:rPr>
                <w:rFonts w:ascii="宋体" w:eastAsia="宋体" w:hint="eastAsia"/>
                <w:sz w:val="21"/>
              </w:rPr>
            </w:pPr>
            <w:r>
              <w:rPr>
                <w:rFonts w:ascii="宋体" w:eastAsia="宋体" w:hint="eastAsia"/>
                <w:sz w:val="21"/>
              </w:rPr>
              <w:t>教学过程</w:t>
            </w:r>
          </w:p>
        </w:tc>
      </w:tr>
      <w:tr>
        <w:trPr>
          <w:trHeight w:val="311" w:hRule="atLeast"/>
        </w:trPr>
        <w:tc>
          <w:tcPr>
            <w:tcW w:w="1315" w:type="dxa"/>
          </w:tcPr>
          <w:p>
            <w:pPr>
              <w:pStyle w:val="TableParagraph"/>
              <w:spacing w:before="1"/>
              <w:ind w:left="240"/>
              <w:rPr>
                <w:rFonts w:ascii="宋体" w:eastAsia="宋体" w:hint="eastAsia"/>
                <w:sz w:val="21"/>
              </w:rPr>
            </w:pPr>
            <w:r>
              <w:rPr>
                <w:rFonts w:ascii="宋体" w:eastAsia="宋体" w:hint="eastAsia"/>
                <w:sz w:val="21"/>
              </w:rPr>
              <w:t>教学步骤</w:t>
            </w:r>
          </w:p>
        </w:tc>
        <w:tc>
          <w:tcPr>
            <w:tcW w:w="3720" w:type="dxa"/>
          </w:tcPr>
          <w:p>
            <w:pPr>
              <w:pStyle w:val="TableParagraph"/>
              <w:spacing w:before="1"/>
              <w:ind w:left="1230"/>
              <w:rPr>
                <w:rFonts w:ascii="宋体" w:eastAsia="宋体" w:hint="eastAsia"/>
                <w:sz w:val="21"/>
              </w:rPr>
            </w:pPr>
            <w:r>
              <w:rPr>
                <w:rFonts w:ascii="宋体" w:eastAsia="宋体" w:hint="eastAsia"/>
                <w:sz w:val="21"/>
              </w:rPr>
              <w:t>学生课堂活动</w:t>
            </w:r>
          </w:p>
        </w:tc>
        <w:tc>
          <w:tcPr>
            <w:tcW w:w="2179" w:type="dxa"/>
          </w:tcPr>
          <w:p>
            <w:pPr>
              <w:pStyle w:val="TableParagraph"/>
              <w:spacing w:before="1"/>
              <w:ind w:left="667"/>
              <w:rPr>
                <w:rFonts w:ascii="宋体" w:eastAsia="宋体" w:hint="eastAsia"/>
                <w:sz w:val="21"/>
              </w:rPr>
            </w:pPr>
            <w:r>
              <w:rPr>
                <w:rFonts w:ascii="宋体" w:eastAsia="宋体" w:hint="eastAsia"/>
                <w:sz w:val="21"/>
              </w:rPr>
              <w:t>设计意图</w:t>
            </w:r>
          </w:p>
        </w:tc>
        <w:tc>
          <w:tcPr>
            <w:tcW w:w="1795" w:type="dxa"/>
          </w:tcPr>
          <w:p>
            <w:pPr>
              <w:pStyle w:val="TableParagraph"/>
              <w:spacing w:before="1"/>
              <w:ind w:left="161"/>
              <w:rPr>
                <w:rFonts w:ascii="宋体" w:eastAsia="宋体" w:hint="eastAsia"/>
                <w:sz w:val="21"/>
              </w:rPr>
            </w:pPr>
            <w:r>
              <w:rPr>
                <w:rFonts w:ascii="宋体" w:eastAsia="宋体" w:hint="eastAsia"/>
                <w:sz w:val="21"/>
              </w:rPr>
              <w:t>核心素养提升点</w:t>
            </w:r>
          </w:p>
        </w:tc>
      </w:tr>
      <w:tr>
        <w:trPr>
          <w:trHeight w:val="1209" w:hRule="atLeast"/>
        </w:trPr>
        <w:tc>
          <w:tcPr>
            <w:tcW w:w="1315" w:type="dxa"/>
          </w:tcPr>
          <w:p>
            <w:pPr>
              <w:pStyle w:val="TableParagraph"/>
              <w:ind w:left="110" w:right="486"/>
              <w:rPr>
                <w:sz w:val="21"/>
              </w:rPr>
            </w:pPr>
            <w:r>
              <w:rPr>
                <w:sz w:val="21"/>
              </w:rPr>
              <w:t>Step 1 Lead-in (2 mins)</w:t>
            </w:r>
          </w:p>
        </w:tc>
        <w:tc>
          <w:tcPr>
            <w:tcW w:w="3720" w:type="dxa"/>
          </w:tcPr>
          <w:p>
            <w:pPr>
              <w:pStyle w:val="TableParagraph"/>
              <w:ind w:left="110"/>
              <w:rPr>
                <w:sz w:val="21"/>
              </w:rPr>
            </w:pPr>
            <w:r>
              <w:rPr>
                <w:sz w:val="21"/>
              </w:rPr>
              <w:t>Look at the topic and answer:</w:t>
            </w:r>
          </w:p>
          <w:p>
            <w:pPr>
              <w:pStyle w:val="TableParagraph"/>
              <w:numPr>
                <w:ilvl w:val="0"/>
                <w:numId w:val="3"/>
              </w:numPr>
              <w:tabs>
                <w:tab w:pos="321" w:val="left" w:leader="none"/>
              </w:tabs>
              <w:spacing w:line="240" w:lineRule="auto" w:before="4" w:after="0"/>
              <w:ind w:left="110" w:right="792" w:firstLine="0"/>
              <w:jc w:val="left"/>
              <w:rPr>
                <w:sz w:val="21"/>
              </w:rPr>
            </w:pPr>
            <w:r>
              <w:rPr>
                <w:sz w:val="21"/>
              </w:rPr>
              <w:t>How much do you know about Canada?</w:t>
            </w:r>
          </w:p>
          <w:p>
            <w:pPr>
              <w:pStyle w:val="TableParagraph"/>
              <w:numPr>
                <w:ilvl w:val="0"/>
                <w:numId w:val="3"/>
              </w:numPr>
              <w:tabs>
                <w:tab w:pos="321" w:val="left" w:leader="none"/>
              </w:tabs>
              <w:spacing w:line="239" w:lineRule="exact" w:before="0" w:after="0"/>
              <w:ind w:left="320" w:right="0" w:hanging="211"/>
              <w:jc w:val="left"/>
              <w:rPr>
                <w:sz w:val="21"/>
              </w:rPr>
            </w:pPr>
            <w:r>
              <w:rPr>
                <w:sz w:val="21"/>
              </w:rPr>
              <w:t>What do you know about</w:t>
            </w:r>
            <w:r>
              <w:rPr>
                <w:spacing w:val="-6"/>
                <w:sz w:val="21"/>
              </w:rPr>
              <w:t> </w:t>
            </w:r>
            <w:r>
              <w:rPr>
                <w:sz w:val="21"/>
              </w:rPr>
              <w:t>rail</w:t>
            </w:r>
          </w:p>
          <w:p>
            <w:pPr>
              <w:pStyle w:val="TableParagraph"/>
              <w:spacing w:line="219" w:lineRule="exact" w:before="3"/>
              <w:ind w:left="110"/>
              <w:rPr>
                <w:sz w:val="21"/>
              </w:rPr>
            </w:pPr>
            <w:r>
              <w:rPr>
                <w:sz w:val="21"/>
              </w:rPr>
              <w:t>journeys?</w:t>
            </w:r>
          </w:p>
        </w:tc>
        <w:tc>
          <w:tcPr>
            <w:tcW w:w="2179" w:type="dxa"/>
          </w:tcPr>
          <w:p>
            <w:pPr>
              <w:pStyle w:val="TableParagraph"/>
              <w:ind w:left="105" w:right="107"/>
              <w:rPr>
                <w:sz w:val="21"/>
              </w:rPr>
            </w:pPr>
            <w:r>
              <w:rPr>
                <w:sz w:val="21"/>
              </w:rPr>
              <w:t>To familiarize students with Canada and bring up the topic of a rail journey across a vast</w:t>
            </w:r>
          </w:p>
          <w:p>
            <w:pPr>
              <w:pStyle w:val="TableParagraph"/>
              <w:spacing w:line="219" w:lineRule="exact" w:before="4"/>
              <w:ind w:left="105"/>
              <w:rPr>
                <w:sz w:val="21"/>
              </w:rPr>
            </w:pPr>
            <w:r>
              <w:rPr>
                <w:sz w:val="21"/>
              </w:rPr>
              <w:t>land</w:t>
            </w:r>
          </w:p>
        </w:tc>
        <w:tc>
          <w:tcPr>
            <w:tcW w:w="1795" w:type="dxa"/>
          </w:tcPr>
          <w:p>
            <w:pPr>
              <w:pStyle w:val="TableParagraph"/>
              <w:spacing w:line="280" w:lineRule="auto" w:before="1"/>
              <w:ind w:left="105" w:right="200"/>
              <w:jc w:val="both"/>
              <w:rPr>
                <w:rFonts w:ascii="宋体" w:eastAsia="宋体" w:hint="eastAsia"/>
                <w:sz w:val="21"/>
              </w:rPr>
            </w:pPr>
            <w:r>
              <w:rPr>
                <w:rFonts w:ascii="宋体" w:eastAsia="宋体" w:hint="eastAsia"/>
                <w:spacing w:val="-1"/>
                <w:sz w:val="21"/>
              </w:rPr>
              <w:t>文化意识：增加</w:t>
            </w:r>
            <w:r>
              <w:rPr>
                <w:rFonts w:ascii="宋体" w:eastAsia="宋体" w:hint="eastAsia"/>
                <w:spacing w:val="-28"/>
                <w:sz w:val="21"/>
              </w:rPr>
              <w:t>对 </w:t>
            </w:r>
            <w:r>
              <w:rPr>
                <w:sz w:val="21"/>
              </w:rPr>
              <w:t>Canada </w:t>
            </w:r>
            <w:r>
              <w:rPr>
                <w:rFonts w:ascii="宋体" w:eastAsia="宋体" w:hint="eastAsia"/>
                <w:spacing w:val="-27"/>
                <w:sz w:val="21"/>
              </w:rPr>
              <w:t>和 </w:t>
            </w:r>
            <w:r>
              <w:rPr>
                <w:spacing w:val="-4"/>
                <w:sz w:val="21"/>
              </w:rPr>
              <w:t>rail </w:t>
            </w:r>
            <w:r>
              <w:rPr>
                <w:sz w:val="21"/>
              </w:rPr>
              <w:t>journey </w:t>
            </w:r>
            <w:r>
              <w:rPr>
                <w:rFonts w:ascii="宋体" w:eastAsia="宋体" w:hint="eastAsia"/>
                <w:sz w:val="21"/>
              </w:rPr>
              <w:t>的了解</w:t>
            </w:r>
          </w:p>
        </w:tc>
      </w:tr>
    </w:tbl>
    <w:p>
      <w:pPr>
        <w:spacing w:after="0" w:line="280" w:lineRule="auto"/>
        <w:jc w:val="both"/>
        <w:rPr>
          <w:rFonts w:ascii="宋体" w:eastAsia="宋体" w:hint="eastAsia"/>
          <w:sz w:val="21"/>
        </w:rPr>
        <w:sectPr>
          <w:headerReference w:type="default" r:id="rId5"/>
          <w:footerReference w:type="default" r:id="rId6"/>
          <w:type w:val="continuous"/>
          <w:pgSz w:w="11900" w:h="16840"/>
          <w:pgMar w:header="725" w:footer="723" w:top="1360" w:bottom="920" w:left="1340" w:right="1320"/>
          <w:pgNumType w:start="1"/>
        </w:sectPr>
      </w:pPr>
    </w:p>
    <w:p>
      <w:pPr>
        <w:pStyle w:val="BodyText"/>
        <w:spacing w:before="2"/>
        <w:rPr>
          <w:rFonts w:ascii="宋体"/>
          <w:b w:val="0"/>
          <w:sz w:val="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8"/>
        <w:gridCol w:w="676"/>
        <w:gridCol w:w="2462"/>
        <w:gridCol w:w="1257"/>
        <w:gridCol w:w="2179"/>
        <w:gridCol w:w="1795"/>
      </w:tblGrid>
      <w:tr>
        <w:trPr>
          <w:trHeight w:val="964" w:hRule="atLeast"/>
        </w:trPr>
        <w:tc>
          <w:tcPr>
            <w:tcW w:w="1314" w:type="dxa"/>
            <w:gridSpan w:val="2"/>
          </w:tcPr>
          <w:p>
            <w:pPr>
              <w:pStyle w:val="TableParagraph"/>
              <w:ind w:left="110" w:right="468"/>
              <w:rPr>
                <w:sz w:val="21"/>
              </w:rPr>
            </w:pPr>
            <w:r>
              <w:rPr>
                <w:sz w:val="21"/>
              </w:rPr>
              <w:t>Step 2 Predict (2 mins)</w:t>
            </w:r>
          </w:p>
        </w:tc>
        <w:tc>
          <w:tcPr>
            <w:tcW w:w="3719" w:type="dxa"/>
            <w:gridSpan w:val="2"/>
          </w:tcPr>
          <w:p>
            <w:pPr>
              <w:pStyle w:val="TableParagraph"/>
              <w:spacing w:line="241" w:lineRule="exact"/>
              <w:ind w:left="111"/>
              <w:rPr>
                <w:sz w:val="21"/>
              </w:rPr>
            </w:pPr>
            <w:r>
              <w:rPr>
                <w:sz w:val="21"/>
              </w:rPr>
              <w:t>Answer:</w:t>
            </w:r>
          </w:p>
          <w:p>
            <w:pPr>
              <w:pStyle w:val="TableParagraph"/>
              <w:spacing w:line="242" w:lineRule="auto"/>
              <w:ind w:left="111" w:right="300"/>
              <w:rPr>
                <w:sz w:val="21"/>
              </w:rPr>
            </w:pPr>
            <w:r>
              <w:rPr>
                <w:sz w:val="21"/>
              </w:rPr>
              <w:t>Based on the picture and the title, what can you know about the journey?</w:t>
            </w:r>
          </w:p>
        </w:tc>
        <w:tc>
          <w:tcPr>
            <w:tcW w:w="2179" w:type="dxa"/>
          </w:tcPr>
          <w:p>
            <w:pPr>
              <w:pStyle w:val="TableParagraph"/>
              <w:ind w:right="332"/>
              <w:rPr>
                <w:sz w:val="21"/>
              </w:rPr>
            </w:pPr>
            <w:r>
              <w:rPr>
                <w:sz w:val="21"/>
              </w:rPr>
              <w:t>To practice Ss’ prediction skill and raise their interest</w:t>
            </w:r>
            <w:r>
              <w:rPr>
                <w:spacing w:val="-11"/>
                <w:sz w:val="21"/>
              </w:rPr>
              <w:t> </w:t>
            </w:r>
            <w:r>
              <w:rPr>
                <w:sz w:val="21"/>
              </w:rPr>
              <w:t>in</w:t>
            </w:r>
          </w:p>
          <w:p>
            <w:pPr>
              <w:pStyle w:val="TableParagraph"/>
              <w:spacing w:line="219" w:lineRule="exact" w:before="1"/>
              <w:rPr>
                <w:sz w:val="21"/>
              </w:rPr>
            </w:pPr>
            <w:r>
              <w:rPr>
                <w:sz w:val="21"/>
              </w:rPr>
              <w:t>the travel</w:t>
            </w:r>
            <w:r>
              <w:rPr>
                <w:spacing w:val="-9"/>
                <w:sz w:val="21"/>
              </w:rPr>
              <w:t> </w:t>
            </w:r>
            <w:r>
              <w:rPr>
                <w:sz w:val="21"/>
              </w:rPr>
              <w:t>experience</w:t>
            </w:r>
          </w:p>
        </w:tc>
        <w:tc>
          <w:tcPr>
            <w:tcW w:w="1795" w:type="dxa"/>
          </w:tcPr>
          <w:p>
            <w:pPr>
              <w:pStyle w:val="TableParagraph"/>
              <w:spacing w:line="278" w:lineRule="auto" w:before="1"/>
              <w:ind w:right="205"/>
              <w:rPr>
                <w:rFonts w:ascii="宋体" w:eastAsia="宋体" w:hint="eastAsia"/>
                <w:sz w:val="21"/>
              </w:rPr>
            </w:pPr>
            <w:r>
              <w:rPr>
                <w:rFonts w:ascii="宋体" w:eastAsia="宋体" w:hint="eastAsia"/>
                <w:sz w:val="21"/>
              </w:rPr>
              <w:t>语言能力：培养主动思考、合理</w:t>
            </w:r>
          </w:p>
          <w:p>
            <w:pPr>
              <w:pStyle w:val="TableParagraph"/>
              <w:spacing w:before="4"/>
              <w:rPr>
                <w:rFonts w:ascii="宋体" w:eastAsia="宋体" w:hint="eastAsia"/>
                <w:sz w:val="21"/>
              </w:rPr>
            </w:pPr>
            <w:r>
              <w:rPr>
                <w:rFonts w:ascii="宋体" w:eastAsia="宋体" w:hint="eastAsia"/>
                <w:sz w:val="21"/>
              </w:rPr>
              <w:t>猜测能力</w:t>
            </w:r>
          </w:p>
        </w:tc>
      </w:tr>
      <w:tr>
        <w:trPr>
          <w:trHeight w:val="1449" w:hRule="atLeast"/>
        </w:trPr>
        <w:tc>
          <w:tcPr>
            <w:tcW w:w="1314" w:type="dxa"/>
            <w:gridSpan w:val="2"/>
          </w:tcPr>
          <w:p>
            <w:pPr>
              <w:pStyle w:val="TableParagraph"/>
              <w:ind w:left="110" w:right="351"/>
              <w:rPr>
                <w:sz w:val="21"/>
              </w:rPr>
            </w:pPr>
            <w:r>
              <w:rPr>
                <w:sz w:val="21"/>
              </w:rPr>
              <w:t>Step 3 Read for main idea (3 mins)</w:t>
            </w:r>
          </w:p>
        </w:tc>
        <w:tc>
          <w:tcPr>
            <w:tcW w:w="3719" w:type="dxa"/>
            <w:gridSpan w:val="2"/>
          </w:tcPr>
          <w:p>
            <w:pPr>
              <w:pStyle w:val="TableParagraph"/>
              <w:ind w:left="111" w:right="90"/>
              <w:rPr>
                <w:sz w:val="21"/>
              </w:rPr>
            </w:pPr>
            <w:r>
              <w:rPr>
                <w:sz w:val="21"/>
              </w:rPr>
              <w:t>Read the 1</w:t>
            </w:r>
            <w:r>
              <w:rPr>
                <w:sz w:val="21"/>
                <w:vertAlign w:val="superscript"/>
              </w:rPr>
              <w:t>st</w:t>
            </w:r>
            <w:r>
              <w:rPr>
                <w:sz w:val="21"/>
                <w:vertAlign w:val="baseline"/>
              </w:rPr>
              <w:t> paragraph. Find out the basic information about the trip. Use one sentence to summarize the main idea.</w:t>
            </w:r>
          </w:p>
          <w:p>
            <w:pPr>
              <w:pStyle w:val="TableParagraph"/>
              <w:spacing w:before="1"/>
              <w:ind w:left="111"/>
              <w:rPr>
                <w:sz w:val="21"/>
              </w:rPr>
            </w:pPr>
            <w:r>
              <w:rPr>
                <w:sz w:val="21"/>
              </w:rPr>
              <w:t>Answer:</w:t>
            </w:r>
          </w:p>
          <w:p>
            <w:pPr>
              <w:pStyle w:val="TableParagraph"/>
              <w:numPr>
                <w:ilvl w:val="0"/>
                <w:numId w:val="4"/>
              </w:numPr>
              <w:tabs>
                <w:tab w:pos="409" w:val="left" w:leader="none"/>
              </w:tabs>
              <w:spacing w:line="241" w:lineRule="exact" w:before="3" w:after="0"/>
              <w:ind w:left="408" w:right="0" w:hanging="298"/>
              <w:jc w:val="left"/>
              <w:rPr>
                <w:sz w:val="21"/>
              </w:rPr>
            </w:pPr>
            <w:r>
              <w:rPr>
                <w:sz w:val="21"/>
              </w:rPr>
              <w:t>What is the genre of the</w:t>
            </w:r>
            <w:r>
              <w:rPr>
                <w:spacing w:val="-8"/>
                <w:sz w:val="21"/>
              </w:rPr>
              <w:t> </w:t>
            </w:r>
            <w:r>
              <w:rPr>
                <w:sz w:val="21"/>
              </w:rPr>
              <w:t>text?</w:t>
            </w:r>
          </w:p>
          <w:p>
            <w:pPr>
              <w:pStyle w:val="TableParagraph"/>
              <w:numPr>
                <w:ilvl w:val="0"/>
                <w:numId w:val="4"/>
              </w:numPr>
              <w:tabs>
                <w:tab w:pos="409" w:val="left" w:leader="none"/>
              </w:tabs>
              <w:spacing w:line="218" w:lineRule="exact" w:before="0" w:after="0"/>
              <w:ind w:left="408" w:right="0" w:hanging="298"/>
              <w:jc w:val="left"/>
              <w:rPr>
                <w:sz w:val="21"/>
              </w:rPr>
            </w:pPr>
            <w:r>
              <w:rPr>
                <w:sz w:val="21"/>
              </w:rPr>
              <w:t>How is the text</w:t>
            </w:r>
            <w:r>
              <w:rPr>
                <w:spacing w:val="-5"/>
                <w:sz w:val="21"/>
              </w:rPr>
              <w:t> </w:t>
            </w:r>
            <w:r>
              <w:rPr>
                <w:sz w:val="21"/>
              </w:rPr>
              <w:t>organized?</w:t>
            </w:r>
          </w:p>
        </w:tc>
        <w:tc>
          <w:tcPr>
            <w:tcW w:w="2179" w:type="dxa"/>
          </w:tcPr>
          <w:p>
            <w:pPr>
              <w:pStyle w:val="TableParagraph"/>
              <w:ind w:right="181"/>
              <w:rPr>
                <w:sz w:val="21"/>
              </w:rPr>
            </w:pPr>
            <w:r>
              <w:rPr>
                <w:sz w:val="21"/>
              </w:rPr>
              <w:t>To practice Ss’ ability of extracting key words and summarizing main ideas</w:t>
            </w:r>
          </w:p>
        </w:tc>
        <w:tc>
          <w:tcPr>
            <w:tcW w:w="1795" w:type="dxa"/>
          </w:tcPr>
          <w:p>
            <w:pPr>
              <w:pStyle w:val="TableParagraph"/>
              <w:spacing w:line="280" w:lineRule="auto" w:before="1"/>
              <w:ind w:right="205"/>
              <w:jc w:val="both"/>
              <w:rPr>
                <w:rFonts w:ascii="宋体" w:eastAsia="宋体" w:hint="eastAsia"/>
                <w:sz w:val="21"/>
              </w:rPr>
            </w:pPr>
            <w:r>
              <w:rPr>
                <w:rFonts w:ascii="宋体" w:eastAsia="宋体" w:hint="eastAsia"/>
                <w:sz w:val="21"/>
              </w:rPr>
              <w:t>学习能力：培养学生通过识别关键词归纳主要内容的能力</w:t>
            </w:r>
          </w:p>
        </w:tc>
      </w:tr>
      <w:tr>
        <w:trPr>
          <w:trHeight w:val="1209" w:hRule="atLeast"/>
        </w:trPr>
        <w:tc>
          <w:tcPr>
            <w:tcW w:w="1314" w:type="dxa"/>
            <w:gridSpan w:val="2"/>
          </w:tcPr>
          <w:p>
            <w:pPr>
              <w:pStyle w:val="TableParagraph"/>
              <w:ind w:left="110"/>
              <w:rPr>
                <w:sz w:val="21"/>
              </w:rPr>
            </w:pPr>
            <w:r>
              <w:rPr>
                <w:sz w:val="21"/>
              </w:rPr>
              <w:t>Step 4</w:t>
            </w:r>
          </w:p>
          <w:p>
            <w:pPr>
              <w:pStyle w:val="TableParagraph"/>
              <w:spacing w:before="4"/>
              <w:ind w:left="110" w:right="136"/>
              <w:rPr>
                <w:sz w:val="21"/>
              </w:rPr>
            </w:pPr>
            <w:r>
              <w:rPr>
                <w:sz w:val="21"/>
              </w:rPr>
              <w:t>Read for the travel route (1+1+1</w:t>
            </w:r>
          </w:p>
          <w:p>
            <w:pPr>
              <w:pStyle w:val="TableParagraph"/>
              <w:spacing w:line="219" w:lineRule="exact"/>
              <w:ind w:left="110"/>
              <w:rPr>
                <w:sz w:val="21"/>
              </w:rPr>
            </w:pPr>
            <w:r>
              <w:rPr>
                <w:sz w:val="21"/>
              </w:rPr>
              <w:t>mins)</w:t>
            </w:r>
          </w:p>
        </w:tc>
        <w:tc>
          <w:tcPr>
            <w:tcW w:w="3719" w:type="dxa"/>
            <w:gridSpan w:val="2"/>
          </w:tcPr>
          <w:p>
            <w:pPr>
              <w:pStyle w:val="TableParagraph"/>
              <w:numPr>
                <w:ilvl w:val="0"/>
                <w:numId w:val="5"/>
              </w:numPr>
              <w:tabs>
                <w:tab w:pos="471" w:val="left" w:leader="none"/>
                <w:tab w:pos="472" w:val="left" w:leader="none"/>
              </w:tabs>
              <w:spacing w:line="240" w:lineRule="auto" w:before="0" w:after="0"/>
              <w:ind w:left="471" w:right="0" w:hanging="361"/>
              <w:jc w:val="left"/>
              <w:rPr>
                <w:sz w:val="21"/>
              </w:rPr>
            </w:pPr>
            <w:r>
              <w:rPr>
                <w:sz w:val="21"/>
              </w:rPr>
              <w:t>Understand discourse</w:t>
            </w:r>
            <w:r>
              <w:rPr>
                <w:spacing w:val="-4"/>
                <w:sz w:val="21"/>
              </w:rPr>
              <w:t> </w:t>
            </w:r>
            <w:r>
              <w:rPr>
                <w:sz w:val="21"/>
              </w:rPr>
              <w:t>markers.</w:t>
            </w:r>
          </w:p>
          <w:p>
            <w:pPr>
              <w:pStyle w:val="TableParagraph"/>
              <w:numPr>
                <w:ilvl w:val="0"/>
                <w:numId w:val="5"/>
              </w:numPr>
              <w:tabs>
                <w:tab w:pos="471" w:val="left" w:leader="none"/>
                <w:tab w:pos="472" w:val="left" w:leader="none"/>
              </w:tabs>
              <w:spacing w:line="240" w:lineRule="auto" w:before="4" w:after="0"/>
              <w:ind w:left="471" w:right="98" w:hanging="360"/>
              <w:jc w:val="left"/>
              <w:rPr>
                <w:sz w:val="21"/>
              </w:rPr>
            </w:pPr>
            <w:r>
              <w:rPr>
                <w:sz w:val="21"/>
              </w:rPr>
              <w:t>Based on discourse markers, scan the text and find out the travel</w:t>
            </w:r>
            <w:r>
              <w:rPr>
                <w:spacing w:val="-10"/>
                <w:sz w:val="21"/>
              </w:rPr>
              <w:t> </w:t>
            </w:r>
            <w:r>
              <w:rPr>
                <w:sz w:val="21"/>
              </w:rPr>
              <w:t>route.</w:t>
            </w:r>
          </w:p>
          <w:p>
            <w:pPr>
              <w:pStyle w:val="TableParagraph"/>
              <w:numPr>
                <w:ilvl w:val="0"/>
                <w:numId w:val="5"/>
              </w:numPr>
              <w:tabs>
                <w:tab w:pos="471" w:val="left" w:leader="none"/>
                <w:tab w:pos="472" w:val="left" w:leader="none"/>
              </w:tabs>
              <w:spacing w:line="239" w:lineRule="exact" w:before="0" w:after="0"/>
              <w:ind w:left="471" w:right="0" w:hanging="361"/>
              <w:jc w:val="left"/>
              <w:rPr>
                <w:sz w:val="21"/>
              </w:rPr>
            </w:pPr>
            <w:r>
              <w:rPr>
                <w:sz w:val="21"/>
              </w:rPr>
              <w:t>Understand “the heart of</w:t>
            </w:r>
            <w:r>
              <w:rPr>
                <w:spacing w:val="-7"/>
                <w:sz w:val="21"/>
              </w:rPr>
              <w:t> </w:t>
            </w:r>
            <w:r>
              <w:rPr>
                <w:sz w:val="21"/>
              </w:rPr>
              <w:t>Canada</w:t>
            </w:r>
          </w:p>
          <w:p>
            <w:pPr>
              <w:pStyle w:val="TableParagraph"/>
              <w:spacing w:line="219" w:lineRule="exact" w:before="3"/>
              <w:ind w:left="471"/>
              <w:rPr>
                <w:sz w:val="21"/>
              </w:rPr>
            </w:pPr>
            <w:r>
              <w:rPr>
                <w:sz w:val="21"/>
              </w:rPr>
              <w:t>based on the title.</w:t>
            </w:r>
          </w:p>
        </w:tc>
        <w:tc>
          <w:tcPr>
            <w:tcW w:w="2179" w:type="dxa"/>
          </w:tcPr>
          <w:p>
            <w:pPr>
              <w:pStyle w:val="TableParagraph"/>
              <w:ind w:right="181"/>
              <w:rPr>
                <w:sz w:val="21"/>
              </w:rPr>
            </w:pPr>
            <w:r>
              <w:rPr>
                <w:sz w:val="21"/>
              </w:rPr>
              <w:t>To practice Ss’ ability of scanning for the travel route based on discourse markers</w:t>
            </w:r>
          </w:p>
        </w:tc>
        <w:tc>
          <w:tcPr>
            <w:tcW w:w="1795" w:type="dxa"/>
          </w:tcPr>
          <w:p>
            <w:pPr>
              <w:pStyle w:val="TableParagraph"/>
              <w:spacing w:line="280" w:lineRule="auto" w:before="1"/>
              <w:ind w:right="205"/>
              <w:jc w:val="both"/>
              <w:rPr>
                <w:rFonts w:ascii="宋体" w:eastAsia="宋体" w:hint="eastAsia"/>
                <w:sz w:val="21"/>
              </w:rPr>
            </w:pPr>
            <w:r>
              <w:rPr>
                <w:rFonts w:ascii="宋体" w:eastAsia="宋体" w:hint="eastAsia"/>
                <w:sz w:val="21"/>
              </w:rPr>
              <w:t>学习能力：根据语篇标记词整理文章结构的能力</w:t>
            </w:r>
          </w:p>
        </w:tc>
      </w:tr>
      <w:tr>
        <w:trPr>
          <w:trHeight w:val="2433" w:hRule="atLeast"/>
        </w:trPr>
        <w:tc>
          <w:tcPr>
            <w:tcW w:w="1314" w:type="dxa"/>
            <w:gridSpan w:val="2"/>
          </w:tcPr>
          <w:p>
            <w:pPr>
              <w:pStyle w:val="TableParagraph"/>
              <w:ind w:left="110" w:right="264"/>
              <w:rPr>
                <w:sz w:val="21"/>
              </w:rPr>
            </w:pPr>
            <w:r>
              <w:rPr>
                <w:sz w:val="21"/>
              </w:rPr>
              <w:t>Step 5 Read for travel experience</w:t>
            </w:r>
          </w:p>
          <w:p>
            <w:pPr>
              <w:pStyle w:val="TableParagraph"/>
              <w:spacing w:line="240" w:lineRule="exact"/>
              <w:ind w:left="110"/>
              <w:rPr>
                <w:sz w:val="21"/>
              </w:rPr>
            </w:pPr>
            <w:r>
              <w:rPr>
                <w:sz w:val="21"/>
              </w:rPr>
              <w:t>(2+5+3mins)</w:t>
            </w:r>
          </w:p>
        </w:tc>
        <w:tc>
          <w:tcPr>
            <w:tcW w:w="3719" w:type="dxa"/>
            <w:gridSpan w:val="2"/>
          </w:tcPr>
          <w:p>
            <w:pPr>
              <w:pStyle w:val="TableParagraph"/>
              <w:ind w:left="111" w:right="493"/>
              <w:rPr>
                <w:sz w:val="21"/>
              </w:rPr>
            </w:pPr>
            <w:r>
              <w:rPr>
                <w:sz w:val="21"/>
              </w:rPr>
              <w:t>Task 1 Draw a mind map about their travel experience including:</w:t>
            </w:r>
          </w:p>
          <w:p>
            <w:pPr>
              <w:pStyle w:val="TableParagraph"/>
              <w:numPr>
                <w:ilvl w:val="0"/>
                <w:numId w:val="6"/>
              </w:numPr>
              <w:tabs>
                <w:tab w:pos="832" w:val="left" w:leader="none"/>
              </w:tabs>
              <w:spacing w:line="241" w:lineRule="exact" w:before="2" w:after="0"/>
              <w:ind w:left="831" w:right="0" w:hanging="361"/>
              <w:jc w:val="left"/>
              <w:rPr>
                <w:sz w:val="21"/>
              </w:rPr>
            </w:pPr>
            <w:r>
              <w:rPr>
                <w:sz w:val="21"/>
              </w:rPr>
              <w:t>hat they</w:t>
            </w:r>
            <w:r>
              <w:rPr>
                <w:spacing w:val="-3"/>
                <w:sz w:val="21"/>
              </w:rPr>
              <w:t> </w:t>
            </w:r>
            <w:r>
              <w:rPr>
                <w:sz w:val="21"/>
              </w:rPr>
              <w:t>did/saw/learnt;</w:t>
            </w:r>
          </w:p>
          <w:p>
            <w:pPr>
              <w:pStyle w:val="TableParagraph"/>
              <w:numPr>
                <w:ilvl w:val="0"/>
                <w:numId w:val="6"/>
              </w:numPr>
              <w:tabs>
                <w:tab w:pos="832" w:val="left" w:leader="none"/>
              </w:tabs>
              <w:spacing w:line="240" w:lineRule="exact" w:before="0" w:after="0"/>
              <w:ind w:left="831" w:right="0" w:hanging="361"/>
              <w:jc w:val="left"/>
              <w:rPr>
                <w:sz w:val="21"/>
              </w:rPr>
            </w:pPr>
            <w:r>
              <w:rPr>
                <w:sz w:val="21"/>
              </w:rPr>
              <w:t>how they felt (if</w:t>
            </w:r>
            <w:r>
              <w:rPr>
                <w:spacing w:val="-5"/>
                <w:sz w:val="21"/>
              </w:rPr>
              <w:t> </w:t>
            </w:r>
            <w:r>
              <w:rPr>
                <w:sz w:val="21"/>
              </w:rPr>
              <w:t>any).</w:t>
            </w:r>
          </w:p>
          <w:p>
            <w:pPr>
              <w:pStyle w:val="TableParagraph"/>
              <w:numPr>
                <w:ilvl w:val="0"/>
                <w:numId w:val="7"/>
              </w:numPr>
              <w:tabs>
                <w:tab w:pos="471" w:val="left" w:leader="none"/>
                <w:tab w:pos="472" w:val="left" w:leader="none"/>
              </w:tabs>
              <w:spacing w:line="240" w:lineRule="exact" w:before="0" w:after="0"/>
              <w:ind w:left="471" w:right="0" w:hanging="361"/>
              <w:jc w:val="left"/>
              <w:rPr>
                <w:sz w:val="21"/>
              </w:rPr>
            </w:pPr>
            <w:r>
              <w:rPr>
                <w:sz w:val="21"/>
              </w:rPr>
              <w:t>Use para. 2 as a</w:t>
            </w:r>
            <w:r>
              <w:rPr>
                <w:spacing w:val="-8"/>
                <w:sz w:val="21"/>
              </w:rPr>
              <w:t> </w:t>
            </w:r>
            <w:r>
              <w:rPr>
                <w:sz w:val="21"/>
              </w:rPr>
              <w:t>demonstration.</w:t>
            </w:r>
          </w:p>
          <w:p>
            <w:pPr>
              <w:pStyle w:val="TableParagraph"/>
              <w:numPr>
                <w:ilvl w:val="0"/>
                <w:numId w:val="7"/>
              </w:numPr>
              <w:tabs>
                <w:tab w:pos="471" w:val="left" w:leader="none"/>
                <w:tab w:pos="472" w:val="left" w:leader="none"/>
              </w:tabs>
              <w:spacing w:line="242" w:lineRule="auto" w:before="0" w:after="0"/>
              <w:ind w:left="471" w:right="133" w:hanging="360"/>
              <w:jc w:val="left"/>
              <w:rPr>
                <w:sz w:val="21"/>
              </w:rPr>
            </w:pPr>
            <w:r>
              <w:rPr>
                <w:sz w:val="21"/>
              </w:rPr>
              <w:t>Read para. 3-6 and continue drawing the travel</w:t>
            </w:r>
            <w:r>
              <w:rPr>
                <w:spacing w:val="-3"/>
                <w:sz w:val="21"/>
              </w:rPr>
              <w:t> </w:t>
            </w:r>
            <w:r>
              <w:rPr>
                <w:sz w:val="21"/>
              </w:rPr>
              <w:t>map.</w:t>
            </w:r>
          </w:p>
          <w:p>
            <w:pPr>
              <w:pStyle w:val="TableParagraph"/>
              <w:spacing w:line="267" w:lineRule="exact"/>
              <w:ind w:left="111"/>
              <w:rPr>
                <w:rFonts w:ascii="宋体" w:eastAsia="宋体" w:hint="eastAsia"/>
                <w:sz w:val="21"/>
              </w:rPr>
            </w:pPr>
            <w:r>
              <w:rPr>
                <w:rFonts w:ascii="宋体" w:eastAsia="宋体" w:hint="eastAsia"/>
                <w:sz w:val="21"/>
              </w:rPr>
              <w:t>【</w:t>
            </w:r>
            <w:r>
              <w:rPr>
                <w:sz w:val="21"/>
              </w:rPr>
              <w:t>G1-3: para. 3-4; G4-6: para. 5-6</w:t>
            </w:r>
            <w:r>
              <w:rPr>
                <w:rFonts w:ascii="宋体" w:eastAsia="宋体" w:hint="eastAsia"/>
                <w:sz w:val="21"/>
              </w:rPr>
              <w:t>】</w:t>
            </w:r>
          </w:p>
          <w:p>
            <w:pPr>
              <w:pStyle w:val="TableParagraph"/>
              <w:numPr>
                <w:ilvl w:val="0"/>
                <w:numId w:val="7"/>
              </w:numPr>
              <w:tabs>
                <w:tab w:pos="471" w:val="left" w:leader="none"/>
                <w:tab w:pos="472" w:val="left" w:leader="none"/>
              </w:tabs>
              <w:spacing w:line="240" w:lineRule="auto" w:before="3" w:after="0"/>
              <w:ind w:left="471" w:right="0" w:hanging="361"/>
              <w:jc w:val="left"/>
              <w:rPr>
                <w:sz w:val="21"/>
              </w:rPr>
            </w:pPr>
            <w:r>
              <w:rPr>
                <w:sz w:val="21"/>
              </w:rPr>
              <w:t>Introduce his/her mind</w:t>
            </w:r>
            <w:r>
              <w:rPr>
                <w:spacing w:val="-5"/>
                <w:sz w:val="21"/>
              </w:rPr>
              <w:t> </w:t>
            </w:r>
            <w:r>
              <w:rPr>
                <w:sz w:val="21"/>
              </w:rPr>
              <w:t>map.</w:t>
            </w:r>
          </w:p>
        </w:tc>
        <w:tc>
          <w:tcPr>
            <w:tcW w:w="2179" w:type="dxa"/>
          </w:tcPr>
          <w:p>
            <w:pPr>
              <w:pStyle w:val="TableParagraph"/>
              <w:ind w:right="146"/>
              <w:rPr>
                <w:sz w:val="21"/>
              </w:rPr>
            </w:pPr>
            <w:r>
              <w:rPr>
                <w:sz w:val="21"/>
              </w:rPr>
              <w:t>To help Ss sort out the travel experience of the journey</w:t>
            </w:r>
          </w:p>
          <w:p>
            <w:pPr>
              <w:pStyle w:val="TableParagraph"/>
              <w:ind w:left="0"/>
              <w:rPr>
                <w:rFonts w:ascii="宋体"/>
                <w:sz w:val="22"/>
              </w:rPr>
            </w:pPr>
          </w:p>
          <w:p>
            <w:pPr>
              <w:pStyle w:val="TableParagraph"/>
              <w:spacing w:before="6"/>
              <w:ind w:left="0"/>
              <w:rPr>
                <w:rFonts w:ascii="宋体"/>
                <w:sz w:val="15"/>
              </w:rPr>
            </w:pPr>
          </w:p>
          <w:p>
            <w:pPr>
              <w:pStyle w:val="TableParagraph"/>
              <w:spacing w:before="1"/>
              <w:ind w:right="88"/>
              <w:rPr>
                <w:sz w:val="21"/>
              </w:rPr>
            </w:pPr>
            <w:r>
              <w:rPr>
                <w:sz w:val="21"/>
              </w:rPr>
              <w:t>To practice they ability of summarizing and retelling</w:t>
            </w:r>
          </w:p>
        </w:tc>
        <w:tc>
          <w:tcPr>
            <w:tcW w:w="1795" w:type="dxa"/>
          </w:tcPr>
          <w:p>
            <w:pPr>
              <w:pStyle w:val="TableParagraph"/>
              <w:spacing w:before="1"/>
              <w:rPr>
                <w:rFonts w:ascii="宋体" w:eastAsia="宋体" w:hint="eastAsia"/>
                <w:sz w:val="21"/>
              </w:rPr>
            </w:pPr>
            <w:r>
              <w:rPr>
                <w:rFonts w:ascii="宋体" w:eastAsia="宋体" w:hint="eastAsia"/>
                <w:sz w:val="21"/>
              </w:rPr>
              <w:t>学习能力：</w:t>
            </w:r>
          </w:p>
          <w:p>
            <w:pPr>
              <w:pStyle w:val="TableParagraph"/>
              <w:spacing w:line="278" w:lineRule="auto" w:before="43"/>
              <w:ind w:right="205"/>
              <w:rPr>
                <w:sz w:val="21"/>
              </w:rPr>
            </w:pPr>
            <w:r>
              <w:rPr>
                <w:rFonts w:ascii="宋体" w:eastAsia="宋体" w:hint="eastAsia"/>
                <w:sz w:val="21"/>
              </w:rPr>
              <w:t>提升分析梳理信息的能力</w:t>
            </w:r>
            <w:r>
              <w:rPr>
                <w:sz w:val="21"/>
              </w:rPr>
              <w:t>;</w:t>
            </w:r>
          </w:p>
          <w:p>
            <w:pPr>
              <w:pStyle w:val="TableParagraph"/>
              <w:spacing w:before="1"/>
              <w:ind w:left="0"/>
              <w:rPr>
                <w:rFonts w:ascii="宋体"/>
                <w:sz w:val="22"/>
              </w:rPr>
            </w:pPr>
          </w:p>
          <w:p>
            <w:pPr>
              <w:pStyle w:val="TableParagraph"/>
              <w:spacing w:line="278" w:lineRule="auto"/>
              <w:ind w:right="205"/>
              <w:jc w:val="both"/>
              <w:rPr>
                <w:rFonts w:ascii="宋体" w:eastAsia="宋体" w:hint="eastAsia"/>
                <w:sz w:val="21"/>
              </w:rPr>
            </w:pPr>
            <w:r>
              <w:rPr>
                <w:rFonts w:ascii="宋体" w:eastAsia="宋体" w:hint="eastAsia"/>
                <w:sz w:val="21"/>
              </w:rPr>
              <w:t>提升根据现有信息概括复述的能力</w:t>
            </w:r>
          </w:p>
        </w:tc>
      </w:tr>
      <w:tr>
        <w:trPr>
          <w:trHeight w:val="1209" w:hRule="atLeast"/>
        </w:trPr>
        <w:tc>
          <w:tcPr>
            <w:tcW w:w="1314" w:type="dxa"/>
            <w:gridSpan w:val="2"/>
          </w:tcPr>
          <w:p>
            <w:pPr>
              <w:pStyle w:val="TableParagraph"/>
              <w:ind w:left="110" w:right="297"/>
              <w:rPr>
                <w:sz w:val="21"/>
              </w:rPr>
            </w:pPr>
            <w:r>
              <w:rPr>
                <w:sz w:val="21"/>
              </w:rPr>
              <w:t>Step 6 Discuss in groups (2+5mins)</w:t>
            </w:r>
          </w:p>
        </w:tc>
        <w:tc>
          <w:tcPr>
            <w:tcW w:w="3719" w:type="dxa"/>
            <w:gridSpan w:val="2"/>
          </w:tcPr>
          <w:p>
            <w:pPr>
              <w:pStyle w:val="TableParagraph"/>
              <w:spacing w:line="242" w:lineRule="auto"/>
              <w:ind w:left="111" w:right="306"/>
              <w:rPr>
                <w:sz w:val="21"/>
              </w:rPr>
            </w:pPr>
            <w:r>
              <w:rPr>
                <w:sz w:val="21"/>
              </w:rPr>
              <w:t>Task 2 Discuss in groups about what they have gained from the rail journey.</w:t>
            </w:r>
          </w:p>
        </w:tc>
        <w:tc>
          <w:tcPr>
            <w:tcW w:w="2179" w:type="dxa"/>
          </w:tcPr>
          <w:p>
            <w:pPr>
              <w:pStyle w:val="TableParagraph"/>
              <w:ind w:right="362"/>
              <w:jc w:val="both"/>
              <w:rPr>
                <w:sz w:val="21"/>
              </w:rPr>
            </w:pPr>
            <w:r>
              <w:rPr>
                <w:sz w:val="21"/>
              </w:rPr>
              <w:t>To guide Ss to draw the significance of a journey from what</w:t>
            </w:r>
          </w:p>
          <w:p>
            <w:pPr>
              <w:pStyle w:val="TableParagraph"/>
              <w:spacing w:line="240" w:lineRule="exact"/>
              <w:ind w:right="501"/>
              <w:jc w:val="both"/>
              <w:rPr>
                <w:sz w:val="21"/>
              </w:rPr>
            </w:pPr>
            <w:r>
              <w:rPr>
                <w:sz w:val="21"/>
              </w:rPr>
              <w:t>they saw and what they learnt</w:t>
            </w:r>
          </w:p>
        </w:tc>
        <w:tc>
          <w:tcPr>
            <w:tcW w:w="1795" w:type="dxa"/>
          </w:tcPr>
          <w:p>
            <w:pPr>
              <w:pStyle w:val="TableParagraph"/>
              <w:spacing w:line="280" w:lineRule="auto" w:before="1"/>
              <w:ind w:right="205"/>
              <w:jc w:val="both"/>
              <w:rPr>
                <w:rFonts w:ascii="宋体" w:eastAsia="宋体" w:hint="eastAsia"/>
                <w:sz w:val="21"/>
              </w:rPr>
            </w:pPr>
            <w:r>
              <w:rPr>
                <w:rFonts w:ascii="宋体" w:eastAsia="宋体" w:hint="eastAsia"/>
                <w:sz w:val="21"/>
              </w:rPr>
              <w:t>思维品质：提升学生分析、综合和评价的能力</w:t>
            </w:r>
          </w:p>
        </w:tc>
      </w:tr>
      <w:tr>
        <w:trPr>
          <w:trHeight w:val="1813" w:hRule="atLeast"/>
        </w:trPr>
        <w:tc>
          <w:tcPr>
            <w:tcW w:w="1314" w:type="dxa"/>
            <w:gridSpan w:val="2"/>
          </w:tcPr>
          <w:p>
            <w:pPr>
              <w:pStyle w:val="TableParagraph"/>
              <w:ind w:left="110" w:right="480"/>
              <w:rPr>
                <w:sz w:val="21"/>
              </w:rPr>
            </w:pPr>
            <w:r>
              <w:rPr>
                <w:sz w:val="21"/>
              </w:rPr>
              <w:t>Step 7 Share in pairs</w:t>
            </w:r>
          </w:p>
          <w:p>
            <w:pPr>
              <w:pStyle w:val="TableParagraph"/>
              <w:spacing w:before="1"/>
              <w:ind w:left="110"/>
              <w:rPr>
                <w:sz w:val="21"/>
              </w:rPr>
            </w:pPr>
            <w:r>
              <w:rPr>
                <w:sz w:val="21"/>
              </w:rPr>
              <w:t>(3+5 mins)</w:t>
            </w:r>
          </w:p>
        </w:tc>
        <w:tc>
          <w:tcPr>
            <w:tcW w:w="3719" w:type="dxa"/>
            <w:gridSpan w:val="2"/>
          </w:tcPr>
          <w:p>
            <w:pPr>
              <w:pStyle w:val="TableParagraph"/>
              <w:ind w:left="111" w:right="102"/>
              <w:rPr>
                <w:sz w:val="21"/>
              </w:rPr>
            </w:pPr>
            <w:r>
              <w:rPr>
                <w:sz w:val="21"/>
              </w:rPr>
              <w:t>Share your own travel experience of a long journey with your partner, including the following information:</w:t>
            </w:r>
          </w:p>
          <w:p>
            <w:pPr>
              <w:pStyle w:val="TableParagraph"/>
              <w:numPr>
                <w:ilvl w:val="0"/>
                <w:numId w:val="8"/>
              </w:numPr>
              <w:tabs>
                <w:tab w:pos="831" w:val="left" w:leader="none"/>
                <w:tab w:pos="832" w:val="left" w:leader="none"/>
              </w:tabs>
              <w:spacing w:line="256" w:lineRule="exact" w:before="0" w:after="0"/>
              <w:ind w:left="831" w:right="0" w:hanging="361"/>
              <w:jc w:val="left"/>
              <w:rPr>
                <w:sz w:val="21"/>
              </w:rPr>
            </w:pPr>
            <w:r>
              <w:rPr>
                <w:sz w:val="21"/>
              </w:rPr>
              <w:t>The places you</w:t>
            </w:r>
            <w:r>
              <w:rPr>
                <w:spacing w:val="-4"/>
                <w:sz w:val="21"/>
              </w:rPr>
              <w:t> </w:t>
            </w:r>
            <w:r>
              <w:rPr>
                <w:sz w:val="21"/>
              </w:rPr>
              <w:t>visited</w:t>
            </w:r>
          </w:p>
          <w:p>
            <w:pPr>
              <w:pStyle w:val="TableParagraph"/>
              <w:numPr>
                <w:ilvl w:val="0"/>
                <w:numId w:val="8"/>
              </w:numPr>
              <w:tabs>
                <w:tab w:pos="831" w:val="left" w:leader="none"/>
                <w:tab w:pos="832" w:val="left" w:leader="none"/>
              </w:tabs>
              <w:spacing w:line="256" w:lineRule="exact" w:before="0" w:after="0"/>
              <w:ind w:left="831" w:right="0" w:hanging="361"/>
              <w:jc w:val="left"/>
              <w:rPr>
                <w:sz w:val="21"/>
              </w:rPr>
            </w:pPr>
            <w:r>
              <w:rPr>
                <w:sz w:val="21"/>
              </w:rPr>
              <w:t>What you saw and</w:t>
            </w:r>
            <w:r>
              <w:rPr>
                <w:spacing w:val="-5"/>
                <w:sz w:val="21"/>
              </w:rPr>
              <w:t> </w:t>
            </w:r>
            <w:r>
              <w:rPr>
                <w:sz w:val="21"/>
              </w:rPr>
              <w:t>learnt</w:t>
            </w:r>
          </w:p>
          <w:p>
            <w:pPr>
              <w:pStyle w:val="TableParagraph"/>
              <w:numPr>
                <w:ilvl w:val="0"/>
                <w:numId w:val="8"/>
              </w:numPr>
              <w:tabs>
                <w:tab w:pos="831" w:val="left" w:leader="none"/>
                <w:tab w:pos="832" w:val="left" w:leader="none"/>
              </w:tabs>
              <w:spacing w:line="256" w:lineRule="exact" w:before="2" w:after="0"/>
              <w:ind w:left="831" w:right="0" w:hanging="361"/>
              <w:jc w:val="left"/>
              <w:rPr>
                <w:sz w:val="21"/>
              </w:rPr>
            </w:pPr>
            <w:r>
              <w:rPr>
                <w:sz w:val="21"/>
              </w:rPr>
              <w:t>How you</w:t>
            </w:r>
            <w:r>
              <w:rPr>
                <w:spacing w:val="-3"/>
                <w:sz w:val="21"/>
              </w:rPr>
              <w:t> </w:t>
            </w:r>
            <w:r>
              <w:rPr>
                <w:sz w:val="21"/>
              </w:rPr>
              <w:t>felt</w:t>
            </w:r>
          </w:p>
          <w:p>
            <w:pPr>
              <w:pStyle w:val="TableParagraph"/>
              <w:numPr>
                <w:ilvl w:val="0"/>
                <w:numId w:val="8"/>
              </w:numPr>
              <w:tabs>
                <w:tab w:pos="831" w:val="left" w:leader="none"/>
                <w:tab w:pos="832" w:val="left" w:leader="none"/>
              </w:tabs>
              <w:spacing w:line="256" w:lineRule="exact" w:before="0" w:after="0"/>
              <w:ind w:left="831" w:right="0" w:hanging="361"/>
              <w:jc w:val="left"/>
              <w:rPr>
                <w:sz w:val="21"/>
              </w:rPr>
            </w:pPr>
            <w:r>
              <w:rPr>
                <w:sz w:val="21"/>
              </w:rPr>
              <w:t>What you have</w:t>
            </w:r>
            <w:r>
              <w:rPr>
                <w:spacing w:val="-4"/>
                <w:sz w:val="21"/>
              </w:rPr>
              <w:t> </w:t>
            </w:r>
            <w:r>
              <w:rPr>
                <w:sz w:val="21"/>
              </w:rPr>
              <w:t>gained</w:t>
            </w:r>
          </w:p>
        </w:tc>
        <w:tc>
          <w:tcPr>
            <w:tcW w:w="2179" w:type="dxa"/>
          </w:tcPr>
          <w:p>
            <w:pPr>
              <w:pStyle w:val="TableParagraph"/>
              <w:ind w:right="287"/>
              <w:rPr>
                <w:sz w:val="21"/>
              </w:rPr>
            </w:pPr>
            <w:r>
              <w:rPr>
                <w:sz w:val="21"/>
              </w:rPr>
              <w:t>To encourage Ss to relate what they read to their real life</w:t>
            </w:r>
          </w:p>
        </w:tc>
        <w:tc>
          <w:tcPr>
            <w:tcW w:w="1795" w:type="dxa"/>
          </w:tcPr>
          <w:p>
            <w:pPr>
              <w:pStyle w:val="TableParagraph"/>
              <w:spacing w:line="280" w:lineRule="auto" w:before="1"/>
              <w:ind w:right="205"/>
              <w:jc w:val="both"/>
              <w:rPr>
                <w:rFonts w:ascii="宋体" w:eastAsia="宋体" w:hint="eastAsia"/>
                <w:sz w:val="21"/>
              </w:rPr>
            </w:pPr>
            <w:r>
              <w:rPr>
                <w:rFonts w:ascii="宋体" w:eastAsia="宋体" w:hint="eastAsia"/>
                <w:sz w:val="21"/>
              </w:rPr>
              <w:t>思维品质：将课堂所学、生活经验迁移到日常情境中并表达出来</w:t>
            </w:r>
          </w:p>
        </w:tc>
      </w:tr>
      <w:tr>
        <w:trPr>
          <w:trHeight w:val="969" w:hRule="atLeast"/>
        </w:trPr>
        <w:tc>
          <w:tcPr>
            <w:tcW w:w="1314" w:type="dxa"/>
            <w:gridSpan w:val="2"/>
          </w:tcPr>
          <w:p>
            <w:pPr>
              <w:pStyle w:val="TableParagraph"/>
              <w:ind w:left="110" w:right="357"/>
              <w:rPr>
                <w:sz w:val="21"/>
              </w:rPr>
            </w:pPr>
            <w:r>
              <w:rPr>
                <w:sz w:val="21"/>
              </w:rPr>
              <w:t>Step 8 Summary (3 mins)</w:t>
            </w:r>
          </w:p>
        </w:tc>
        <w:tc>
          <w:tcPr>
            <w:tcW w:w="3719" w:type="dxa"/>
            <w:gridSpan w:val="2"/>
          </w:tcPr>
          <w:p>
            <w:pPr>
              <w:pStyle w:val="TableParagraph"/>
              <w:ind w:left="111" w:right="475"/>
              <w:rPr>
                <w:sz w:val="21"/>
              </w:rPr>
            </w:pPr>
            <w:r>
              <w:rPr>
                <w:sz w:val="21"/>
              </w:rPr>
              <w:t>Understand the quote in the theme picture: “travel far enough, you meet yourself”</w:t>
            </w:r>
          </w:p>
        </w:tc>
        <w:tc>
          <w:tcPr>
            <w:tcW w:w="2179" w:type="dxa"/>
          </w:tcPr>
          <w:p>
            <w:pPr>
              <w:pStyle w:val="TableParagraph"/>
              <w:spacing w:line="242" w:lineRule="auto"/>
              <w:ind w:right="164"/>
              <w:rPr>
                <w:sz w:val="21"/>
              </w:rPr>
            </w:pPr>
            <w:r>
              <w:rPr>
                <w:sz w:val="21"/>
              </w:rPr>
              <w:t>To encourage Ss to go on a long journey and</w:t>
            </w:r>
          </w:p>
          <w:p>
            <w:pPr>
              <w:pStyle w:val="TableParagraph"/>
              <w:spacing w:line="240" w:lineRule="exact"/>
              <w:ind w:right="391"/>
              <w:rPr>
                <w:sz w:val="21"/>
              </w:rPr>
            </w:pPr>
            <w:r>
              <w:rPr>
                <w:sz w:val="21"/>
              </w:rPr>
              <w:t>find the meaning of self and life</w:t>
            </w:r>
          </w:p>
        </w:tc>
        <w:tc>
          <w:tcPr>
            <w:tcW w:w="1795" w:type="dxa"/>
          </w:tcPr>
          <w:p>
            <w:pPr>
              <w:pStyle w:val="TableParagraph"/>
              <w:spacing w:line="280" w:lineRule="auto" w:before="1"/>
              <w:ind w:right="205"/>
              <w:jc w:val="both"/>
              <w:rPr>
                <w:rFonts w:ascii="宋体" w:eastAsia="宋体" w:hint="eastAsia"/>
                <w:sz w:val="21"/>
              </w:rPr>
            </w:pPr>
            <w:r>
              <w:rPr>
                <w:rFonts w:ascii="宋体" w:eastAsia="宋体" w:hint="eastAsia"/>
                <w:sz w:val="21"/>
              </w:rPr>
              <w:t>文化意识：鼓励学生深入思考旅行的意义</w:t>
            </w:r>
          </w:p>
        </w:tc>
      </w:tr>
      <w:tr>
        <w:trPr>
          <w:trHeight w:val="1259" w:hRule="atLeast"/>
        </w:trPr>
        <w:tc>
          <w:tcPr>
            <w:tcW w:w="1314" w:type="dxa"/>
            <w:gridSpan w:val="2"/>
            <w:tcBorders>
              <w:bottom w:val="double" w:sz="1" w:space="0" w:color="000000"/>
            </w:tcBorders>
          </w:tcPr>
          <w:p>
            <w:pPr>
              <w:pStyle w:val="TableParagraph"/>
              <w:ind w:left="110" w:right="170"/>
              <w:rPr>
                <w:sz w:val="21"/>
              </w:rPr>
            </w:pPr>
            <w:r>
              <w:rPr>
                <w:sz w:val="21"/>
              </w:rPr>
              <w:t>Assignment (2 mins)</w:t>
            </w:r>
          </w:p>
        </w:tc>
        <w:tc>
          <w:tcPr>
            <w:tcW w:w="3719" w:type="dxa"/>
            <w:gridSpan w:val="2"/>
            <w:tcBorders>
              <w:bottom w:val="double" w:sz="1" w:space="0" w:color="000000"/>
            </w:tcBorders>
          </w:tcPr>
          <w:p>
            <w:pPr>
              <w:pStyle w:val="TableParagraph"/>
              <w:ind w:left="111" w:right="131"/>
              <w:rPr>
                <w:sz w:val="21"/>
              </w:rPr>
            </w:pPr>
            <w:r>
              <w:rPr>
                <w:sz w:val="21"/>
              </w:rPr>
              <w:t>Write down your travel experience about a long journey and talk about what you gain from it.</w:t>
            </w:r>
          </w:p>
        </w:tc>
        <w:tc>
          <w:tcPr>
            <w:tcW w:w="2179" w:type="dxa"/>
            <w:tcBorders>
              <w:bottom w:val="double" w:sz="1" w:space="0" w:color="000000"/>
            </w:tcBorders>
          </w:tcPr>
          <w:p>
            <w:pPr>
              <w:pStyle w:val="TableParagraph"/>
              <w:ind w:right="426"/>
              <w:rPr>
                <w:sz w:val="21"/>
              </w:rPr>
            </w:pPr>
            <w:r>
              <w:rPr>
                <w:sz w:val="21"/>
              </w:rPr>
              <w:t>To encourage Ss to reorganize and transform the ideas into writing.</w:t>
            </w:r>
          </w:p>
        </w:tc>
        <w:tc>
          <w:tcPr>
            <w:tcW w:w="1795" w:type="dxa"/>
            <w:tcBorders>
              <w:bottom w:val="double" w:sz="1" w:space="0" w:color="000000"/>
            </w:tcBorders>
          </w:tcPr>
          <w:p>
            <w:pPr>
              <w:pStyle w:val="TableParagraph"/>
              <w:spacing w:line="278" w:lineRule="auto" w:before="1"/>
              <w:ind w:right="205"/>
              <w:jc w:val="both"/>
              <w:rPr>
                <w:rFonts w:ascii="宋体" w:eastAsia="宋体" w:hint="eastAsia"/>
                <w:sz w:val="21"/>
              </w:rPr>
            </w:pPr>
            <w:r>
              <w:rPr>
                <w:rFonts w:ascii="宋体" w:eastAsia="宋体" w:hint="eastAsia"/>
                <w:sz w:val="21"/>
              </w:rPr>
              <w:t>语言能力：将课堂迁移到生活实际，提高学生的</w:t>
            </w:r>
          </w:p>
          <w:p>
            <w:pPr>
              <w:pStyle w:val="TableParagraph"/>
              <w:spacing w:before="4"/>
              <w:rPr>
                <w:rFonts w:ascii="宋体" w:eastAsia="宋体" w:hint="eastAsia"/>
                <w:sz w:val="21"/>
              </w:rPr>
            </w:pPr>
            <w:r>
              <w:rPr>
                <w:rFonts w:ascii="宋体" w:eastAsia="宋体" w:hint="eastAsia"/>
                <w:sz w:val="21"/>
              </w:rPr>
              <w:t>书面表达能力</w:t>
            </w:r>
          </w:p>
        </w:tc>
      </w:tr>
      <w:tr>
        <w:trPr>
          <w:trHeight w:val="2271" w:hRule="atLeast"/>
        </w:trPr>
        <w:tc>
          <w:tcPr>
            <w:tcW w:w="638" w:type="dxa"/>
            <w:tcBorders>
              <w:top w:val="double" w:sz="1" w:space="0" w:color="000000"/>
            </w:tcBorders>
          </w:tcPr>
          <w:p>
            <w:pPr>
              <w:pStyle w:val="TableParagraph"/>
              <w:spacing w:line="244" w:lineRule="auto" w:before="3"/>
              <w:ind w:left="110" w:right="95"/>
              <w:rPr>
                <w:rFonts w:ascii="宋体" w:eastAsia="宋体" w:hint="eastAsia"/>
                <w:sz w:val="21"/>
              </w:rPr>
            </w:pPr>
            <w:r>
              <w:rPr>
                <w:rFonts w:ascii="宋体" w:eastAsia="宋体" w:hint="eastAsia"/>
                <w:sz w:val="21"/>
              </w:rPr>
              <w:t>板书设计</w:t>
            </w:r>
          </w:p>
        </w:tc>
        <w:tc>
          <w:tcPr>
            <w:tcW w:w="3138" w:type="dxa"/>
            <w:gridSpan w:val="2"/>
            <w:tcBorders>
              <w:top w:val="double" w:sz="1" w:space="0" w:color="000000"/>
            </w:tcBorders>
          </w:tcPr>
          <w:p>
            <w:pPr>
              <w:pStyle w:val="TableParagraph"/>
              <w:spacing w:line="241" w:lineRule="exact" w:before="7"/>
              <w:ind w:left="110"/>
              <w:rPr>
                <w:sz w:val="21"/>
              </w:rPr>
            </w:pPr>
            <w:r>
              <w:rPr>
                <w:sz w:val="21"/>
                <w:u w:val="single"/>
              </w:rPr>
              <w:t>Genre:</w:t>
            </w:r>
          </w:p>
          <w:p>
            <w:pPr>
              <w:pStyle w:val="TableParagraph"/>
              <w:ind w:left="110" w:right="1394"/>
              <w:rPr>
                <w:sz w:val="21"/>
              </w:rPr>
            </w:pPr>
            <w:r>
              <w:rPr>
                <w:sz w:val="21"/>
              </w:rPr>
              <w:t>travel </w:t>
            </w:r>
            <w:r>
              <w:rPr>
                <w:spacing w:val="-3"/>
                <w:sz w:val="21"/>
              </w:rPr>
              <w:t>journal </w:t>
            </w:r>
            <w:r>
              <w:rPr>
                <w:sz w:val="21"/>
                <w:u w:val="single"/>
              </w:rPr>
              <w:t>Order:</w:t>
            </w:r>
          </w:p>
          <w:p>
            <w:pPr>
              <w:pStyle w:val="TableParagraph"/>
              <w:spacing w:before="1"/>
              <w:ind w:left="110" w:right="1394"/>
              <w:rPr>
                <w:sz w:val="21"/>
              </w:rPr>
            </w:pPr>
            <w:r>
              <w:rPr>
                <w:sz w:val="21"/>
              </w:rPr>
              <w:t>time &amp; space order discourse markers </w:t>
            </w:r>
            <w:r>
              <w:rPr>
                <w:sz w:val="21"/>
                <w:u w:val="single"/>
              </w:rPr>
              <w:t>Travel route:</w:t>
            </w:r>
          </w:p>
          <w:p>
            <w:pPr>
              <w:pStyle w:val="TableParagraph"/>
              <w:spacing w:before="1"/>
              <w:ind w:left="110" w:right="98"/>
              <w:rPr>
                <w:sz w:val="21"/>
              </w:rPr>
            </w:pPr>
            <w:r>
              <w:rPr>
                <w:sz w:val="21"/>
              </w:rPr>
              <w:t>China-Vancouver-Lake Louise- Jasper-Edmonton-Canadian Prairie-Winnipeg-Ontario-Toronto</w:t>
            </w:r>
          </w:p>
        </w:tc>
        <w:tc>
          <w:tcPr>
            <w:tcW w:w="3436" w:type="dxa"/>
            <w:gridSpan w:val="2"/>
            <w:tcBorders>
              <w:top w:val="double" w:sz="1" w:space="0" w:color="000000"/>
            </w:tcBorders>
          </w:tcPr>
          <w:p>
            <w:pPr>
              <w:pStyle w:val="TableParagraph"/>
              <w:spacing w:line="240" w:lineRule="exact" w:before="7"/>
              <w:rPr>
                <w:sz w:val="21"/>
              </w:rPr>
            </w:pPr>
            <w:r>
              <w:rPr>
                <w:sz w:val="21"/>
                <w:u w:val="single"/>
              </w:rPr>
              <w:t>What they saw</w:t>
            </w:r>
            <w:r>
              <w:rPr>
                <w:sz w:val="21"/>
              </w:rPr>
              <w:t>:</w:t>
            </w:r>
          </w:p>
          <w:p>
            <w:pPr>
              <w:pStyle w:val="TableParagraph"/>
              <w:numPr>
                <w:ilvl w:val="0"/>
                <w:numId w:val="9"/>
              </w:numPr>
              <w:tabs>
                <w:tab w:pos="323" w:val="left" w:leader="none"/>
              </w:tabs>
              <w:spacing w:line="256" w:lineRule="exact" w:before="0" w:after="0"/>
              <w:ind w:left="323" w:right="0" w:hanging="216"/>
              <w:jc w:val="left"/>
              <w:rPr>
                <w:sz w:val="21"/>
              </w:rPr>
            </w:pPr>
            <w:r>
              <w:rPr>
                <w:sz w:val="21"/>
              </w:rPr>
              <w:t>shops selling crafts and</w:t>
            </w:r>
            <w:r>
              <w:rPr>
                <w:spacing w:val="-8"/>
                <w:sz w:val="21"/>
              </w:rPr>
              <w:t> </w:t>
            </w:r>
            <w:r>
              <w:rPr>
                <w:sz w:val="21"/>
              </w:rPr>
              <w:t>antiques</w:t>
            </w:r>
          </w:p>
          <w:p>
            <w:pPr>
              <w:pStyle w:val="TableParagraph"/>
              <w:numPr>
                <w:ilvl w:val="0"/>
                <w:numId w:val="9"/>
              </w:numPr>
              <w:tabs>
                <w:tab w:pos="323" w:val="left" w:leader="none"/>
              </w:tabs>
              <w:spacing w:line="256" w:lineRule="exact" w:before="2" w:after="0"/>
              <w:ind w:left="323" w:right="0" w:hanging="216"/>
              <w:jc w:val="left"/>
              <w:rPr>
                <w:sz w:val="21"/>
              </w:rPr>
            </w:pPr>
            <w:r>
              <w:rPr>
                <w:sz w:val="21"/>
              </w:rPr>
              <w:t>home to shopping</w:t>
            </w:r>
            <w:r>
              <w:rPr>
                <w:spacing w:val="-4"/>
                <w:sz w:val="21"/>
              </w:rPr>
              <w:t> </w:t>
            </w:r>
            <w:r>
              <w:rPr>
                <w:sz w:val="21"/>
              </w:rPr>
              <w:t>malls</w:t>
            </w:r>
          </w:p>
          <w:p>
            <w:pPr>
              <w:pStyle w:val="TableParagraph"/>
              <w:numPr>
                <w:ilvl w:val="0"/>
                <w:numId w:val="9"/>
              </w:numPr>
              <w:tabs>
                <w:tab w:pos="323" w:val="left" w:leader="none"/>
              </w:tabs>
              <w:spacing w:line="240" w:lineRule="auto" w:before="0" w:after="0"/>
              <w:ind w:left="323" w:right="428" w:hanging="216"/>
              <w:jc w:val="left"/>
              <w:rPr>
                <w:sz w:val="21"/>
              </w:rPr>
            </w:pPr>
            <w:r>
              <w:rPr>
                <w:sz w:val="21"/>
              </w:rPr>
              <w:t>beautiful mountains &amp; peaks &amp; forest &amp;lakes &amp;blue water &amp;creatures &amp; rolling hills &amp; orange bushes and male</w:t>
            </w:r>
            <w:r>
              <w:rPr>
                <w:spacing w:val="-10"/>
                <w:sz w:val="21"/>
              </w:rPr>
              <w:t> </w:t>
            </w:r>
            <w:r>
              <w:rPr>
                <w:sz w:val="21"/>
              </w:rPr>
              <w:t>trees…</w:t>
            </w:r>
          </w:p>
          <w:p>
            <w:pPr>
              <w:pStyle w:val="TableParagraph"/>
              <w:numPr>
                <w:ilvl w:val="0"/>
                <w:numId w:val="9"/>
              </w:numPr>
              <w:tabs>
                <w:tab w:pos="323" w:val="left" w:leader="none"/>
              </w:tabs>
              <w:spacing w:line="255" w:lineRule="exact" w:before="0" w:after="0"/>
              <w:ind w:left="323" w:right="0" w:hanging="216"/>
              <w:jc w:val="left"/>
              <w:rPr>
                <w:sz w:val="21"/>
              </w:rPr>
            </w:pPr>
            <w:r>
              <w:rPr>
                <w:sz w:val="21"/>
              </w:rPr>
              <w:t>oil and gas drilling</w:t>
            </w:r>
            <w:r>
              <w:rPr>
                <w:spacing w:val="-6"/>
                <w:sz w:val="21"/>
              </w:rPr>
              <w:t> </w:t>
            </w:r>
            <w:r>
              <w:rPr>
                <w:sz w:val="21"/>
              </w:rPr>
              <w:t>industry</w:t>
            </w:r>
          </w:p>
          <w:p>
            <w:pPr>
              <w:pStyle w:val="TableParagraph"/>
              <w:numPr>
                <w:ilvl w:val="0"/>
                <w:numId w:val="9"/>
              </w:numPr>
              <w:tabs>
                <w:tab w:pos="323" w:val="left" w:leader="none"/>
              </w:tabs>
              <w:spacing w:line="253" w:lineRule="exact" w:before="0" w:after="0"/>
              <w:ind w:left="323" w:right="0" w:hanging="216"/>
              <w:jc w:val="left"/>
              <w:rPr>
                <w:sz w:val="21"/>
              </w:rPr>
            </w:pPr>
            <w:r>
              <w:rPr>
                <w:sz w:val="21"/>
              </w:rPr>
              <w:t>2 wheat-growing provinces;</w:t>
            </w:r>
            <w:r>
              <w:rPr>
                <w:spacing w:val="-7"/>
                <w:sz w:val="21"/>
              </w:rPr>
              <w:t> </w:t>
            </w:r>
            <w:r>
              <w:rPr>
                <w:sz w:val="21"/>
              </w:rPr>
              <w:t>farms</w:t>
            </w:r>
          </w:p>
        </w:tc>
        <w:tc>
          <w:tcPr>
            <w:tcW w:w="1795" w:type="dxa"/>
            <w:tcBorders>
              <w:top w:val="double" w:sz="1" w:space="0" w:color="000000"/>
            </w:tcBorders>
          </w:tcPr>
          <w:p>
            <w:pPr>
              <w:pStyle w:val="TableParagraph"/>
              <w:spacing w:before="7"/>
              <w:ind w:left="45" w:right="326"/>
              <w:rPr>
                <w:sz w:val="21"/>
              </w:rPr>
            </w:pPr>
            <w:r>
              <w:rPr>
                <w:sz w:val="21"/>
                <w:u w:val="single"/>
              </w:rPr>
              <w:t>How they felt:</w:t>
            </w:r>
            <w:r>
              <w:rPr>
                <w:sz w:val="21"/>
              </w:rPr>
              <w:t> excited, pleased, awesome, amazed…</w:t>
            </w:r>
          </w:p>
          <w:p>
            <w:pPr>
              <w:pStyle w:val="TableParagraph"/>
              <w:spacing w:before="8"/>
              <w:ind w:left="0"/>
              <w:rPr>
                <w:rFonts w:ascii="宋体"/>
                <w:sz w:val="18"/>
              </w:rPr>
            </w:pPr>
          </w:p>
          <w:p>
            <w:pPr>
              <w:pStyle w:val="TableParagraph"/>
              <w:ind w:left="45" w:right="378"/>
              <w:rPr>
                <w:sz w:val="21"/>
              </w:rPr>
            </w:pPr>
            <w:r>
              <w:rPr>
                <w:sz w:val="21"/>
                <w:u w:val="single"/>
              </w:rPr>
              <w:t>What they gain:</w:t>
            </w:r>
            <w:r>
              <w:rPr>
                <w:sz w:val="21"/>
              </w:rPr>
              <w:t> (</w:t>
            </w:r>
            <w:r>
              <w:rPr>
                <w:rFonts w:ascii="宋体" w:eastAsia="宋体" w:hint="eastAsia"/>
                <w:sz w:val="21"/>
              </w:rPr>
              <w:t>现场生成</w:t>
            </w:r>
            <w:r>
              <w:rPr>
                <w:sz w:val="21"/>
              </w:rPr>
              <w:t>):</w:t>
            </w:r>
          </w:p>
        </w:tc>
      </w:tr>
    </w:tbl>
    <w:sectPr>
      <w:pgSz w:w="11900" w:h="16840"/>
      <w:pgMar w:header="725" w:footer="723" w:top="1360" w:bottom="92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292.200012pt;margin-top:794.873047pt;width:10.6pt;height:12.1pt;mso-position-horizontal-relative:page;mso-position-vertical-relative:page;z-index:-15936000" type="#_x0000_t202" filled="false" stroked="false">
          <v:textbox inset="0,0,0,0">
            <w:txbxContent>
              <w:p>
                <w:pPr>
                  <w:spacing w:before="14"/>
                  <w:ind w:left="60" w:right="0" w:firstLine="0"/>
                  <w:jc w:val="left"/>
                  <w:rPr>
                    <w:sz w:val="18"/>
                  </w:rPr>
                </w:pPr>
                <w:r>
                  <w:rPr/>
                  <w:fldChar w:fldCharType="begin"/>
                </w:r>
                <w:r>
                  <w:rPr>
                    <w:w w:val="101"/>
                    <w:sz w:val="18"/>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rect style="position:absolute;margin-left:70.559998pt;margin-top:47.279999pt;width:453.84pt;height:.72pt;mso-position-horizontal-relative:page;mso-position-vertical-relative:page;z-index:-159380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71pt;margin-top:35.273048pt;width:27.6pt;height:12.1pt;mso-position-horizontal-relative:page;mso-position-vertical-relative:page;z-index:-15937536" type="#_x0000_t202" filled="false" stroked="false">
          <v:textbox inset="0,0,0,0">
            <w:txbxContent>
              <w:p>
                <w:pPr>
                  <w:spacing w:before="14"/>
                  <w:ind w:left="20" w:right="0" w:firstLine="0"/>
                  <w:jc w:val="left"/>
                  <w:rPr>
                    <w:sz w:val="18"/>
                  </w:rPr>
                </w:pPr>
                <w:r>
                  <w:rPr>
                    <w:sz w:val="18"/>
                  </w:rPr>
                  <w:t>Design</w:t>
                </w:r>
              </w:p>
            </w:txbxContent>
          </v:textbox>
          <w10:wrap type="none"/>
        </v:shape>
      </w:pict>
    </w:r>
    <w:r>
      <w:rPr/>
      <w:pict>
        <v:shape style="position:absolute;margin-left:245.762955pt;margin-top:35.273048pt;width:103.55pt;height:12.1pt;mso-position-horizontal-relative:page;mso-position-vertical-relative:page;z-index:-15937024" type="#_x0000_t202" filled="false" stroked="false">
          <v:textbox inset="0,0,0,0">
            <w:txbxContent>
              <w:p>
                <w:pPr>
                  <w:spacing w:before="14"/>
                  <w:ind w:left="20" w:right="0" w:firstLine="0"/>
                  <w:jc w:val="left"/>
                  <w:rPr>
                    <w:sz w:val="18"/>
                  </w:rPr>
                </w:pPr>
                <w:r>
                  <w:rPr>
                    <w:sz w:val="18"/>
                  </w:rPr>
                  <w:t>Journey Across a Vast Land</w:t>
                </w:r>
              </w:p>
            </w:txbxContent>
          </v:textbox>
          <w10:wrap type="none"/>
        </v:shape>
      </w:pict>
    </w:r>
    <w:r>
      <w:rPr/>
      <w:pict>
        <v:shape style="position:absolute;margin-left:441.51416pt;margin-top:35.273048pt;width:82.55pt;height:12.1pt;mso-position-horizontal-relative:page;mso-position-vertical-relative:page;z-index:-15936512" type="#_x0000_t202" filled="false" stroked="false">
          <v:textbox inset="0,0,0,0">
            <w:txbxContent>
              <w:p>
                <w:pPr>
                  <w:spacing w:before="14"/>
                  <w:ind w:left="20" w:right="0" w:firstLine="0"/>
                  <w:jc w:val="left"/>
                  <w:rPr>
                    <w:sz w:val="18"/>
                  </w:rPr>
                </w:pPr>
                <w:r>
                  <w:rPr>
                    <w:sz w:val="18"/>
                  </w:rPr>
                  <w:t>Reading and Thinking</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323" w:hanging="216"/>
      </w:pPr>
      <w:rPr>
        <w:rFonts w:hint="default" w:ascii="Symbol" w:hAnsi="Symbol" w:eastAsia="Symbol" w:cs="Symbol"/>
        <w:w w:val="100"/>
        <w:sz w:val="21"/>
        <w:szCs w:val="21"/>
        <w:lang w:val="en-US" w:eastAsia="en-US" w:bidi="ar-SA"/>
      </w:rPr>
    </w:lvl>
    <w:lvl w:ilvl="1">
      <w:start w:val="0"/>
      <w:numFmt w:val="bullet"/>
      <w:lvlText w:val="•"/>
      <w:lvlJc w:val="left"/>
      <w:pPr>
        <w:ind w:left="630" w:hanging="216"/>
      </w:pPr>
      <w:rPr>
        <w:rFonts w:hint="default"/>
        <w:lang w:val="en-US" w:eastAsia="en-US" w:bidi="ar-SA"/>
      </w:rPr>
    </w:lvl>
    <w:lvl w:ilvl="2">
      <w:start w:val="0"/>
      <w:numFmt w:val="bullet"/>
      <w:lvlText w:val="•"/>
      <w:lvlJc w:val="left"/>
      <w:pPr>
        <w:ind w:left="941" w:hanging="216"/>
      </w:pPr>
      <w:rPr>
        <w:rFonts w:hint="default"/>
        <w:lang w:val="en-US" w:eastAsia="en-US" w:bidi="ar-SA"/>
      </w:rPr>
    </w:lvl>
    <w:lvl w:ilvl="3">
      <w:start w:val="0"/>
      <w:numFmt w:val="bullet"/>
      <w:lvlText w:val="•"/>
      <w:lvlJc w:val="left"/>
      <w:pPr>
        <w:ind w:left="1251" w:hanging="216"/>
      </w:pPr>
      <w:rPr>
        <w:rFonts w:hint="default"/>
        <w:lang w:val="en-US" w:eastAsia="en-US" w:bidi="ar-SA"/>
      </w:rPr>
    </w:lvl>
    <w:lvl w:ilvl="4">
      <w:start w:val="0"/>
      <w:numFmt w:val="bullet"/>
      <w:lvlText w:val="•"/>
      <w:lvlJc w:val="left"/>
      <w:pPr>
        <w:ind w:left="1562" w:hanging="216"/>
      </w:pPr>
      <w:rPr>
        <w:rFonts w:hint="default"/>
        <w:lang w:val="en-US" w:eastAsia="en-US" w:bidi="ar-SA"/>
      </w:rPr>
    </w:lvl>
    <w:lvl w:ilvl="5">
      <w:start w:val="0"/>
      <w:numFmt w:val="bullet"/>
      <w:lvlText w:val="•"/>
      <w:lvlJc w:val="left"/>
      <w:pPr>
        <w:ind w:left="1873" w:hanging="216"/>
      </w:pPr>
      <w:rPr>
        <w:rFonts w:hint="default"/>
        <w:lang w:val="en-US" w:eastAsia="en-US" w:bidi="ar-SA"/>
      </w:rPr>
    </w:lvl>
    <w:lvl w:ilvl="6">
      <w:start w:val="0"/>
      <w:numFmt w:val="bullet"/>
      <w:lvlText w:val="•"/>
      <w:lvlJc w:val="left"/>
      <w:pPr>
        <w:ind w:left="2183" w:hanging="216"/>
      </w:pPr>
      <w:rPr>
        <w:rFonts w:hint="default"/>
        <w:lang w:val="en-US" w:eastAsia="en-US" w:bidi="ar-SA"/>
      </w:rPr>
    </w:lvl>
    <w:lvl w:ilvl="7">
      <w:start w:val="0"/>
      <w:numFmt w:val="bullet"/>
      <w:lvlText w:val="•"/>
      <w:lvlJc w:val="left"/>
      <w:pPr>
        <w:ind w:left="2494" w:hanging="216"/>
      </w:pPr>
      <w:rPr>
        <w:rFonts w:hint="default"/>
        <w:lang w:val="en-US" w:eastAsia="en-US" w:bidi="ar-SA"/>
      </w:rPr>
    </w:lvl>
    <w:lvl w:ilvl="8">
      <w:start w:val="0"/>
      <w:numFmt w:val="bullet"/>
      <w:lvlText w:val="•"/>
      <w:lvlJc w:val="left"/>
      <w:pPr>
        <w:ind w:left="2804" w:hanging="216"/>
      </w:pPr>
      <w:rPr>
        <w:rFonts w:hint="default"/>
        <w:lang w:val="en-US" w:eastAsia="en-US" w:bidi="ar-SA"/>
      </w:rPr>
    </w:lvl>
  </w:abstractNum>
  <w:abstractNum w:abstractNumId="7">
    <w:multiLevelType w:val="hybridMultilevel"/>
    <w:lvl w:ilvl="0">
      <w:start w:val="0"/>
      <w:numFmt w:val="bullet"/>
      <w:lvlText w:val=""/>
      <w:lvlJc w:val="left"/>
      <w:pPr>
        <w:ind w:left="831" w:hanging="360"/>
      </w:pPr>
      <w:rPr>
        <w:rFonts w:hint="default" w:ascii="Symbol" w:hAnsi="Symbol" w:eastAsia="Symbol" w:cs="Symbol"/>
        <w:w w:val="100"/>
        <w:sz w:val="21"/>
        <w:szCs w:val="21"/>
        <w:lang w:val="en-US" w:eastAsia="en-US" w:bidi="ar-SA"/>
      </w:rPr>
    </w:lvl>
    <w:lvl w:ilvl="1">
      <w:start w:val="0"/>
      <w:numFmt w:val="bullet"/>
      <w:lvlText w:val="•"/>
      <w:lvlJc w:val="left"/>
      <w:pPr>
        <w:ind w:left="1126" w:hanging="360"/>
      </w:pPr>
      <w:rPr>
        <w:rFonts w:hint="default"/>
        <w:lang w:val="en-US" w:eastAsia="en-US" w:bidi="ar-SA"/>
      </w:rPr>
    </w:lvl>
    <w:lvl w:ilvl="2">
      <w:start w:val="0"/>
      <w:numFmt w:val="bullet"/>
      <w:lvlText w:val="•"/>
      <w:lvlJc w:val="left"/>
      <w:pPr>
        <w:ind w:left="1413" w:hanging="360"/>
      </w:pPr>
      <w:rPr>
        <w:rFonts w:hint="default"/>
        <w:lang w:val="en-US" w:eastAsia="en-US" w:bidi="ar-SA"/>
      </w:rPr>
    </w:lvl>
    <w:lvl w:ilvl="3">
      <w:start w:val="0"/>
      <w:numFmt w:val="bullet"/>
      <w:lvlText w:val="•"/>
      <w:lvlJc w:val="left"/>
      <w:pPr>
        <w:ind w:left="1700" w:hanging="360"/>
      </w:pPr>
      <w:rPr>
        <w:rFonts w:hint="default"/>
        <w:lang w:val="en-US" w:eastAsia="en-US" w:bidi="ar-SA"/>
      </w:rPr>
    </w:lvl>
    <w:lvl w:ilvl="4">
      <w:start w:val="0"/>
      <w:numFmt w:val="bullet"/>
      <w:lvlText w:val="•"/>
      <w:lvlJc w:val="left"/>
      <w:pPr>
        <w:ind w:left="1987" w:hanging="360"/>
      </w:pPr>
      <w:rPr>
        <w:rFonts w:hint="default"/>
        <w:lang w:val="en-US" w:eastAsia="en-US" w:bidi="ar-SA"/>
      </w:rPr>
    </w:lvl>
    <w:lvl w:ilvl="5">
      <w:start w:val="0"/>
      <w:numFmt w:val="bullet"/>
      <w:lvlText w:val="•"/>
      <w:lvlJc w:val="left"/>
      <w:pPr>
        <w:ind w:left="2274" w:hanging="360"/>
      </w:pPr>
      <w:rPr>
        <w:rFonts w:hint="default"/>
        <w:lang w:val="en-US" w:eastAsia="en-US" w:bidi="ar-SA"/>
      </w:rPr>
    </w:lvl>
    <w:lvl w:ilvl="6">
      <w:start w:val="0"/>
      <w:numFmt w:val="bullet"/>
      <w:lvlText w:val="•"/>
      <w:lvlJc w:val="left"/>
      <w:pPr>
        <w:ind w:left="2561" w:hanging="360"/>
      </w:pPr>
      <w:rPr>
        <w:rFonts w:hint="default"/>
        <w:lang w:val="en-US" w:eastAsia="en-US" w:bidi="ar-SA"/>
      </w:rPr>
    </w:lvl>
    <w:lvl w:ilvl="7">
      <w:start w:val="0"/>
      <w:numFmt w:val="bullet"/>
      <w:lvlText w:val="•"/>
      <w:lvlJc w:val="left"/>
      <w:pPr>
        <w:ind w:left="2848" w:hanging="360"/>
      </w:pPr>
      <w:rPr>
        <w:rFonts w:hint="default"/>
        <w:lang w:val="en-US" w:eastAsia="en-US" w:bidi="ar-SA"/>
      </w:rPr>
    </w:lvl>
    <w:lvl w:ilvl="8">
      <w:start w:val="0"/>
      <w:numFmt w:val="bullet"/>
      <w:lvlText w:val="•"/>
      <w:lvlJc w:val="left"/>
      <w:pPr>
        <w:ind w:left="3135" w:hanging="360"/>
      </w:pPr>
      <w:rPr>
        <w:rFonts w:hint="default"/>
        <w:lang w:val="en-US" w:eastAsia="en-US" w:bidi="ar-SA"/>
      </w:rPr>
    </w:lvl>
  </w:abstractNum>
  <w:abstractNum w:abstractNumId="6">
    <w:multiLevelType w:val="hybridMultilevel"/>
    <w:lvl w:ilvl="0">
      <w:start w:val="1"/>
      <w:numFmt w:val="decimal"/>
      <w:lvlText w:val="%1."/>
      <w:lvlJc w:val="left"/>
      <w:pPr>
        <w:ind w:left="471" w:hanging="360"/>
        <w:jc w:val="left"/>
      </w:pPr>
      <w:rPr>
        <w:rFonts w:hint="default" w:ascii="Times New Roman" w:hAnsi="Times New Roman" w:eastAsia="Times New Roman" w:cs="Times New Roman"/>
        <w:spacing w:val="-1"/>
        <w:w w:val="100"/>
        <w:sz w:val="21"/>
        <w:szCs w:val="21"/>
        <w:lang w:val="en-US" w:eastAsia="en-US" w:bidi="ar-SA"/>
      </w:rPr>
    </w:lvl>
    <w:lvl w:ilvl="1">
      <w:start w:val="0"/>
      <w:numFmt w:val="bullet"/>
      <w:lvlText w:val="•"/>
      <w:lvlJc w:val="left"/>
      <w:pPr>
        <w:ind w:left="802" w:hanging="360"/>
      </w:pPr>
      <w:rPr>
        <w:rFonts w:hint="default"/>
        <w:lang w:val="en-US" w:eastAsia="en-US" w:bidi="ar-SA"/>
      </w:rPr>
    </w:lvl>
    <w:lvl w:ilvl="2">
      <w:start w:val="0"/>
      <w:numFmt w:val="bullet"/>
      <w:lvlText w:val="•"/>
      <w:lvlJc w:val="left"/>
      <w:pPr>
        <w:ind w:left="1125" w:hanging="360"/>
      </w:pPr>
      <w:rPr>
        <w:rFonts w:hint="default"/>
        <w:lang w:val="en-US" w:eastAsia="en-US" w:bidi="ar-SA"/>
      </w:rPr>
    </w:lvl>
    <w:lvl w:ilvl="3">
      <w:start w:val="0"/>
      <w:numFmt w:val="bullet"/>
      <w:lvlText w:val="•"/>
      <w:lvlJc w:val="left"/>
      <w:pPr>
        <w:ind w:left="1448" w:hanging="360"/>
      </w:pPr>
      <w:rPr>
        <w:rFonts w:hint="default"/>
        <w:lang w:val="en-US" w:eastAsia="en-US" w:bidi="ar-SA"/>
      </w:rPr>
    </w:lvl>
    <w:lvl w:ilvl="4">
      <w:start w:val="0"/>
      <w:numFmt w:val="bullet"/>
      <w:lvlText w:val="•"/>
      <w:lvlJc w:val="left"/>
      <w:pPr>
        <w:ind w:left="1771" w:hanging="360"/>
      </w:pPr>
      <w:rPr>
        <w:rFonts w:hint="default"/>
        <w:lang w:val="en-US" w:eastAsia="en-US" w:bidi="ar-SA"/>
      </w:rPr>
    </w:lvl>
    <w:lvl w:ilvl="5">
      <w:start w:val="0"/>
      <w:numFmt w:val="bullet"/>
      <w:lvlText w:val="•"/>
      <w:lvlJc w:val="left"/>
      <w:pPr>
        <w:ind w:left="2094" w:hanging="360"/>
      </w:pPr>
      <w:rPr>
        <w:rFonts w:hint="default"/>
        <w:lang w:val="en-US" w:eastAsia="en-US" w:bidi="ar-SA"/>
      </w:rPr>
    </w:lvl>
    <w:lvl w:ilvl="6">
      <w:start w:val="0"/>
      <w:numFmt w:val="bullet"/>
      <w:lvlText w:val="•"/>
      <w:lvlJc w:val="left"/>
      <w:pPr>
        <w:ind w:left="2417" w:hanging="360"/>
      </w:pPr>
      <w:rPr>
        <w:rFonts w:hint="default"/>
        <w:lang w:val="en-US" w:eastAsia="en-US" w:bidi="ar-SA"/>
      </w:rPr>
    </w:lvl>
    <w:lvl w:ilvl="7">
      <w:start w:val="0"/>
      <w:numFmt w:val="bullet"/>
      <w:lvlText w:val="•"/>
      <w:lvlJc w:val="left"/>
      <w:pPr>
        <w:ind w:left="2740" w:hanging="360"/>
      </w:pPr>
      <w:rPr>
        <w:rFonts w:hint="default"/>
        <w:lang w:val="en-US" w:eastAsia="en-US" w:bidi="ar-SA"/>
      </w:rPr>
    </w:lvl>
    <w:lvl w:ilvl="8">
      <w:start w:val="0"/>
      <w:numFmt w:val="bullet"/>
      <w:lvlText w:val="•"/>
      <w:lvlJc w:val="left"/>
      <w:pPr>
        <w:ind w:left="3063" w:hanging="360"/>
      </w:pPr>
      <w:rPr>
        <w:rFonts w:hint="default"/>
        <w:lang w:val="en-US" w:eastAsia="en-US" w:bidi="ar-SA"/>
      </w:rPr>
    </w:lvl>
  </w:abstractNum>
  <w:abstractNum w:abstractNumId="5">
    <w:multiLevelType w:val="hybridMultilevel"/>
    <w:lvl w:ilvl="0">
      <w:start w:val="1"/>
      <w:numFmt w:val="decimal"/>
      <w:lvlText w:val="(%1)"/>
      <w:lvlJc w:val="left"/>
      <w:pPr>
        <w:ind w:left="831" w:hanging="360"/>
        <w:jc w:val="left"/>
      </w:pPr>
      <w:rPr>
        <w:rFonts w:hint="default" w:ascii="Times New Roman" w:hAnsi="Times New Roman" w:eastAsia="Times New Roman" w:cs="Times New Roman"/>
        <w:spacing w:val="-1"/>
        <w:w w:val="100"/>
        <w:sz w:val="21"/>
        <w:szCs w:val="21"/>
        <w:lang w:val="en-US" w:eastAsia="en-US" w:bidi="ar-SA"/>
      </w:rPr>
    </w:lvl>
    <w:lvl w:ilvl="1">
      <w:start w:val="0"/>
      <w:numFmt w:val="bullet"/>
      <w:lvlText w:val="•"/>
      <w:lvlJc w:val="left"/>
      <w:pPr>
        <w:ind w:left="1126" w:hanging="360"/>
      </w:pPr>
      <w:rPr>
        <w:rFonts w:hint="default"/>
        <w:lang w:val="en-US" w:eastAsia="en-US" w:bidi="ar-SA"/>
      </w:rPr>
    </w:lvl>
    <w:lvl w:ilvl="2">
      <w:start w:val="0"/>
      <w:numFmt w:val="bullet"/>
      <w:lvlText w:val="•"/>
      <w:lvlJc w:val="left"/>
      <w:pPr>
        <w:ind w:left="1413" w:hanging="360"/>
      </w:pPr>
      <w:rPr>
        <w:rFonts w:hint="default"/>
        <w:lang w:val="en-US" w:eastAsia="en-US" w:bidi="ar-SA"/>
      </w:rPr>
    </w:lvl>
    <w:lvl w:ilvl="3">
      <w:start w:val="0"/>
      <w:numFmt w:val="bullet"/>
      <w:lvlText w:val="•"/>
      <w:lvlJc w:val="left"/>
      <w:pPr>
        <w:ind w:left="1700" w:hanging="360"/>
      </w:pPr>
      <w:rPr>
        <w:rFonts w:hint="default"/>
        <w:lang w:val="en-US" w:eastAsia="en-US" w:bidi="ar-SA"/>
      </w:rPr>
    </w:lvl>
    <w:lvl w:ilvl="4">
      <w:start w:val="0"/>
      <w:numFmt w:val="bullet"/>
      <w:lvlText w:val="•"/>
      <w:lvlJc w:val="left"/>
      <w:pPr>
        <w:ind w:left="1987" w:hanging="360"/>
      </w:pPr>
      <w:rPr>
        <w:rFonts w:hint="default"/>
        <w:lang w:val="en-US" w:eastAsia="en-US" w:bidi="ar-SA"/>
      </w:rPr>
    </w:lvl>
    <w:lvl w:ilvl="5">
      <w:start w:val="0"/>
      <w:numFmt w:val="bullet"/>
      <w:lvlText w:val="•"/>
      <w:lvlJc w:val="left"/>
      <w:pPr>
        <w:ind w:left="2274" w:hanging="360"/>
      </w:pPr>
      <w:rPr>
        <w:rFonts w:hint="default"/>
        <w:lang w:val="en-US" w:eastAsia="en-US" w:bidi="ar-SA"/>
      </w:rPr>
    </w:lvl>
    <w:lvl w:ilvl="6">
      <w:start w:val="0"/>
      <w:numFmt w:val="bullet"/>
      <w:lvlText w:val="•"/>
      <w:lvlJc w:val="left"/>
      <w:pPr>
        <w:ind w:left="2561" w:hanging="360"/>
      </w:pPr>
      <w:rPr>
        <w:rFonts w:hint="default"/>
        <w:lang w:val="en-US" w:eastAsia="en-US" w:bidi="ar-SA"/>
      </w:rPr>
    </w:lvl>
    <w:lvl w:ilvl="7">
      <w:start w:val="0"/>
      <w:numFmt w:val="bullet"/>
      <w:lvlText w:val="•"/>
      <w:lvlJc w:val="left"/>
      <w:pPr>
        <w:ind w:left="2848" w:hanging="360"/>
      </w:pPr>
      <w:rPr>
        <w:rFonts w:hint="default"/>
        <w:lang w:val="en-US" w:eastAsia="en-US" w:bidi="ar-SA"/>
      </w:rPr>
    </w:lvl>
    <w:lvl w:ilvl="8">
      <w:start w:val="0"/>
      <w:numFmt w:val="bullet"/>
      <w:lvlText w:val="•"/>
      <w:lvlJc w:val="left"/>
      <w:pPr>
        <w:ind w:left="3135" w:hanging="360"/>
      </w:pPr>
      <w:rPr>
        <w:rFonts w:hint="default"/>
        <w:lang w:val="en-US" w:eastAsia="en-US" w:bidi="ar-SA"/>
      </w:rPr>
    </w:lvl>
  </w:abstractNum>
  <w:abstractNum w:abstractNumId="4">
    <w:multiLevelType w:val="hybridMultilevel"/>
    <w:lvl w:ilvl="0">
      <w:start w:val="1"/>
      <w:numFmt w:val="decimal"/>
      <w:lvlText w:val="%1."/>
      <w:lvlJc w:val="left"/>
      <w:pPr>
        <w:ind w:left="471" w:hanging="360"/>
        <w:jc w:val="left"/>
      </w:pPr>
      <w:rPr>
        <w:rFonts w:hint="default" w:ascii="Times New Roman" w:hAnsi="Times New Roman" w:eastAsia="Times New Roman" w:cs="Times New Roman"/>
        <w:spacing w:val="-1"/>
        <w:w w:val="100"/>
        <w:sz w:val="21"/>
        <w:szCs w:val="21"/>
        <w:lang w:val="en-US" w:eastAsia="en-US" w:bidi="ar-SA"/>
      </w:rPr>
    </w:lvl>
    <w:lvl w:ilvl="1">
      <w:start w:val="0"/>
      <w:numFmt w:val="bullet"/>
      <w:lvlText w:val="•"/>
      <w:lvlJc w:val="left"/>
      <w:pPr>
        <w:ind w:left="802" w:hanging="360"/>
      </w:pPr>
      <w:rPr>
        <w:rFonts w:hint="default"/>
        <w:lang w:val="en-US" w:eastAsia="en-US" w:bidi="ar-SA"/>
      </w:rPr>
    </w:lvl>
    <w:lvl w:ilvl="2">
      <w:start w:val="0"/>
      <w:numFmt w:val="bullet"/>
      <w:lvlText w:val="•"/>
      <w:lvlJc w:val="left"/>
      <w:pPr>
        <w:ind w:left="1125" w:hanging="360"/>
      </w:pPr>
      <w:rPr>
        <w:rFonts w:hint="default"/>
        <w:lang w:val="en-US" w:eastAsia="en-US" w:bidi="ar-SA"/>
      </w:rPr>
    </w:lvl>
    <w:lvl w:ilvl="3">
      <w:start w:val="0"/>
      <w:numFmt w:val="bullet"/>
      <w:lvlText w:val="•"/>
      <w:lvlJc w:val="left"/>
      <w:pPr>
        <w:ind w:left="1448" w:hanging="360"/>
      </w:pPr>
      <w:rPr>
        <w:rFonts w:hint="default"/>
        <w:lang w:val="en-US" w:eastAsia="en-US" w:bidi="ar-SA"/>
      </w:rPr>
    </w:lvl>
    <w:lvl w:ilvl="4">
      <w:start w:val="0"/>
      <w:numFmt w:val="bullet"/>
      <w:lvlText w:val="•"/>
      <w:lvlJc w:val="left"/>
      <w:pPr>
        <w:ind w:left="1771" w:hanging="360"/>
      </w:pPr>
      <w:rPr>
        <w:rFonts w:hint="default"/>
        <w:lang w:val="en-US" w:eastAsia="en-US" w:bidi="ar-SA"/>
      </w:rPr>
    </w:lvl>
    <w:lvl w:ilvl="5">
      <w:start w:val="0"/>
      <w:numFmt w:val="bullet"/>
      <w:lvlText w:val="•"/>
      <w:lvlJc w:val="left"/>
      <w:pPr>
        <w:ind w:left="2094" w:hanging="360"/>
      </w:pPr>
      <w:rPr>
        <w:rFonts w:hint="default"/>
        <w:lang w:val="en-US" w:eastAsia="en-US" w:bidi="ar-SA"/>
      </w:rPr>
    </w:lvl>
    <w:lvl w:ilvl="6">
      <w:start w:val="0"/>
      <w:numFmt w:val="bullet"/>
      <w:lvlText w:val="•"/>
      <w:lvlJc w:val="left"/>
      <w:pPr>
        <w:ind w:left="2417" w:hanging="360"/>
      </w:pPr>
      <w:rPr>
        <w:rFonts w:hint="default"/>
        <w:lang w:val="en-US" w:eastAsia="en-US" w:bidi="ar-SA"/>
      </w:rPr>
    </w:lvl>
    <w:lvl w:ilvl="7">
      <w:start w:val="0"/>
      <w:numFmt w:val="bullet"/>
      <w:lvlText w:val="•"/>
      <w:lvlJc w:val="left"/>
      <w:pPr>
        <w:ind w:left="2740" w:hanging="360"/>
      </w:pPr>
      <w:rPr>
        <w:rFonts w:hint="default"/>
        <w:lang w:val="en-US" w:eastAsia="en-US" w:bidi="ar-SA"/>
      </w:rPr>
    </w:lvl>
    <w:lvl w:ilvl="8">
      <w:start w:val="0"/>
      <w:numFmt w:val="bullet"/>
      <w:lvlText w:val="•"/>
      <w:lvlJc w:val="left"/>
      <w:pPr>
        <w:ind w:left="3063" w:hanging="360"/>
      </w:pPr>
      <w:rPr>
        <w:rFonts w:hint="default"/>
        <w:lang w:val="en-US" w:eastAsia="en-US" w:bidi="ar-SA"/>
      </w:rPr>
    </w:lvl>
  </w:abstractNum>
  <w:abstractNum w:abstractNumId="3">
    <w:multiLevelType w:val="hybridMultilevel"/>
    <w:lvl w:ilvl="0">
      <w:start w:val="1"/>
      <w:numFmt w:val="decimal"/>
      <w:lvlText w:val="(%1)"/>
      <w:lvlJc w:val="left"/>
      <w:pPr>
        <w:ind w:left="408" w:hanging="298"/>
        <w:jc w:val="left"/>
      </w:pPr>
      <w:rPr>
        <w:rFonts w:hint="default" w:ascii="Times New Roman" w:hAnsi="Times New Roman" w:eastAsia="Times New Roman" w:cs="Times New Roman"/>
        <w:spacing w:val="-1"/>
        <w:w w:val="100"/>
        <w:sz w:val="21"/>
        <w:szCs w:val="21"/>
        <w:lang w:val="en-US" w:eastAsia="en-US" w:bidi="ar-SA"/>
      </w:rPr>
    </w:lvl>
    <w:lvl w:ilvl="1">
      <w:start w:val="0"/>
      <w:numFmt w:val="bullet"/>
      <w:lvlText w:val="•"/>
      <w:lvlJc w:val="left"/>
      <w:pPr>
        <w:ind w:left="730" w:hanging="298"/>
      </w:pPr>
      <w:rPr>
        <w:rFonts w:hint="default"/>
        <w:lang w:val="en-US" w:eastAsia="en-US" w:bidi="ar-SA"/>
      </w:rPr>
    </w:lvl>
    <w:lvl w:ilvl="2">
      <w:start w:val="0"/>
      <w:numFmt w:val="bullet"/>
      <w:lvlText w:val="•"/>
      <w:lvlJc w:val="left"/>
      <w:pPr>
        <w:ind w:left="1061" w:hanging="298"/>
      </w:pPr>
      <w:rPr>
        <w:rFonts w:hint="default"/>
        <w:lang w:val="en-US" w:eastAsia="en-US" w:bidi="ar-SA"/>
      </w:rPr>
    </w:lvl>
    <w:lvl w:ilvl="3">
      <w:start w:val="0"/>
      <w:numFmt w:val="bullet"/>
      <w:lvlText w:val="•"/>
      <w:lvlJc w:val="left"/>
      <w:pPr>
        <w:ind w:left="1392" w:hanging="298"/>
      </w:pPr>
      <w:rPr>
        <w:rFonts w:hint="default"/>
        <w:lang w:val="en-US" w:eastAsia="en-US" w:bidi="ar-SA"/>
      </w:rPr>
    </w:lvl>
    <w:lvl w:ilvl="4">
      <w:start w:val="0"/>
      <w:numFmt w:val="bullet"/>
      <w:lvlText w:val="•"/>
      <w:lvlJc w:val="left"/>
      <w:pPr>
        <w:ind w:left="1723" w:hanging="298"/>
      </w:pPr>
      <w:rPr>
        <w:rFonts w:hint="default"/>
        <w:lang w:val="en-US" w:eastAsia="en-US" w:bidi="ar-SA"/>
      </w:rPr>
    </w:lvl>
    <w:lvl w:ilvl="5">
      <w:start w:val="0"/>
      <w:numFmt w:val="bullet"/>
      <w:lvlText w:val="•"/>
      <w:lvlJc w:val="left"/>
      <w:pPr>
        <w:ind w:left="2054" w:hanging="298"/>
      </w:pPr>
      <w:rPr>
        <w:rFonts w:hint="default"/>
        <w:lang w:val="en-US" w:eastAsia="en-US" w:bidi="ar-SA"/>
      </w:rPr>
    </w:lvl>
    <w:lvl w:ilvl="6">
      <w:start w:val="0"/>
      <w:numFmt w:val="bullet"/>
      <w:lvlText w:val="•"/>
      <w:lvlJc w:val="left"/>
      <w:pPr>
        <w:ind w:left="2385" w:hanging="298"/>
      </w:pPr>
      <w:rPr>
        <w:rFonts w:hint="default"/>
        <w:lang w:val="en-US" w:eastAsia="en-US" w:bidi="ar-SA"/>
      </w:rPr>
    </w:lvl>
    <w:lvl w:ilvl="7">
      <w:start w:val="0"/>
      <w:numFmt w:val="bullet"/>
      <w:lvlText w:val="•"/>
      <w:lvlJc w:val="left"/>
      <w:pPr>
        <w:ind w:left="2716" w:hanging="298"/>
      </w:pPr>
      <w:rPr>
        <w:rFonts w:hint="default"/>
        <w:lang w:val="en-US" w:eastAsia="en-US" w:bidi="ar-SA"/>
      </w:rPr>
    </w:lvl>
    <w:lvl w:ilvl="8">
      <w:start w:val="0"/>
      <w:numFmt w:val="bullet"/>
      <w:lvlText w:val="•"/>
      <w:lvlJc w:val="left"/>
      <w:pPr>
        <w:ind w:left="3047" w:hanging="298"/>
      </w:pPr>
      <w:rPr>
        <w:rFonts w:hint="default"/>
        <w:lang w:val="en-US" w:eastAsia="en-US" w:bidi="ar-SA"/>
      </w:rPr>
    </w:lvl>
  </w:abstractNum>
  <w:abstractNum w:abstractNumId="2">
    <w:multiLevelType w:val="hybridMultilevel"/>
    <w:lvl w:ilvl="0">
      <w:start w:val="1"/>
      <w:numFmt w:val="decimal"/>
      <w:lvlText w:val="%1."/>
      <w:lvlJc w:val="left"/>
      <w:pPr>
        <w:ind w:left="110" w:hanging="210"/>
        <w:jc w:val="left"/>
      </w:pPr>
      <w:rPr>
        <w:rFonts w:hint="default" w:ascii="Times New Roman" w:hAnsi="Times New Roman" w:eastAsia="Times New Roman" w:cs="Times New Roman"/>
        <w:spacing w:val="-1"/>
        <w:w w:val="100"/>
        <w:sz w:val="21"/>
        <w:szCs w:val="21"/>
        <w:lang w:val="en-US" w:eastAsia="en-US" w:bidi="ar-SA"/>
      </w:rPr>
    </w:lvl>
    <w:lvl w:ilvl="1">
      <w:start w:val="0"/>
      <w:numFmt w:val="bullet"/>
      <w:lvlText w:val="•"/>
      <w:lvlJc w:val="left"/>
      <w:pPr>
        <w:ind w:left="479" w:hanging="210"/>
      </w:pPr>
      <w:rPr>
        <w:rFonts w:hint="default"/>
        <w:lang w:val="en-US" w:eastAsia="en-US" w:bidi="ar-SA"/>
      </w:rPr>
    </w:lvl>
    <w:lvl w:ilvl="2">
      <w:start w:val="0"/>
      <w:numFmt w:val="bullet"/>
      <w:lvlText w:val="•"/>
      <w:lvlJc w:val="left"/>
      <w:pPr>
        <w:ind w:left="838" w:hanging="210"/>
      </w:pPr>
      <w:rPr>
        <w:rFonts w:hint="default"/>
        <w:lang w:val="en-US" w:eastAsia="en-US" w:bidi="ar-SA"/>
      </w:rPr>
    </w:lvl>
    <w:lvl w:ilvl="3">
      <w:start w:val="0"/>
      <w:numFmt w:val="bullet"/>
      <w:lvlText w:val="•"/>
      <w:lvlJc w:val="left"/>
      <w:pPr>
        <w:ind w:left="1197" w:hanging="210"/>
      </w:pPr>
      <w:rPr>
        <w:rFonts w:hint="default"/>
        <w:lang w:val="en-US" w:eastAsia="en-US" w:bidi="ar-SA"/>
      </w:rPr>
    </w:lvl>
    <w:lvl w:ilvl="4">
      <w:start w:val="0"/>
      <w:numFmt w:val="bullet"/>
      <w:lvlText w:val="•"/>
      <w:lvlJc w:val="left"/>
      <w:pPr>
        <w:ind w:left="1556" w:hanging="210"/>
      </w:pPr>
      <w:rPr>
        <w:rFonts w:hint="default"/>
        <w:lang w:val="en-US" w:eastAsia="en-US" w:bidi="ar-SA"/>
      </w:rPr>
    </w:lvl>
    <w:lvl w:ilvl="5">
      <w:start w:val="0"/>
      <w:numFmt w:val="bullet"/>
      <w:lvlText w:val="•"/>
      <w:lvlJc w:val="left"/>
      <w:pPr>
        <w:ind w:left="1915" w:hanging="210"/>
      </w:pPr>
      <w:rPr>
        <w:rFonts w:hint="default"/>
        <w:lang w:val="en-US" w:eastAsia="en-US" w:bidi="ar-SA"/>
      </w:rPr>
    </w:lvl>
    <w:lvl w:ilvl="6">
      <w:start w:val="0"/>
      <w:numFmt w:val="bullet"/>
      <w:lvlText w:val="•"/>
      <w:lvlJc w:val="left"/>
      <w:pPr>
        <w:ind w:left="2274" w:hanging="210"/>
      </w:pPr>
      <w:rPr>
        <w:rFonts w:hint="default"/>
        <w:lang w:val="en-US" w:eastAsia="en-US" w:bidi="ar-SA"/>
      </w:rPr>
    </w:lvl>
    <w:lvl w:ilvl="7">
      <w:start w:val="0"/>
      <w:numFmt w:val="bullet"/>
      <w:lvlText w:val="•"/>
      <w:lvlJc w:val="left"/>
      <w:pPr>
        <w:ind w:left="2633" w:hanging="210"/>
      </w:pPr>
      <w:rPr>
        <w:rFonts w:hint="default"/>
        <w:lang w:val="en-US" w:eastAsia="en-US" w:bidi="ar-SA"/>
      </w:rPr>
    </w:lvl>
    <w:lvl w:ilvl="8">
      <w:start w:val="0"/>
      <w:numFmt w:val="bullet"/>
      <w:lvlText w:val="•"/>
      <w:lvlJc w:val="left"/>
      <w:pPr>
        <w:ind w:left="2992" w:hanging="210"/>
      </w:pPr>
      <w:rPr>
        <w:rFonts w:hint="default"/>
        <w:lang w:val="en-US" w:eastAsia="en-US" w:bidi="ar-SA"/>
      </w:rPr>
    </w:lvl>
  </w:abstractNum>
  <w:abstractNum w:abstractNumId="1">
    <w:multiLevelType w:val="hybridMultilevel"/>
    <w:lvl w:ilvl="0">
      <w:start w:val="1"/>
      <w:numFmt w:val="decimal"/>
      <w:lvlText w:val="%1."/>
      <w:lvlJc w:val="left"/>
      <w:pPr>
        <w:ind w:left="465"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66" w:hanging="360"/>
      </w:pPr>
      <w:rPr>
        <w:rFonts w:hint="default"/>
        <w:lang w:val="en-US" w:eastAsia="en-US" w:bidi="ar-SA"/>
      </w:rPr>
    </w:lvl>
    <w:lvl w:ilvl="2">
      <w:start w:val="0"/>
      <w:numFmt w:val="bullet"/>
      <w:lvlText w:val="•"/>
      <w:lvlJc w:val="left"/>
      <w:pPr>
        <w:ind w:left="1873" w:hanging="360"/>
      </w:pPr>
      <w:rPr>
        <w:rFonts w:hint="default"/>
        <w:lang w:val="en-US" w:eastAsia="en-US" w:bidi="ar-SA"/>
      </w:rPr>
    </w:lvl>
    <w:lvl w:ilvl="3">
      <w:start w:val="0"/>
      <w:numFmt w:val="bullet"/>
      <w:lvlText w:val="•"/>
      <w:lvlJc w:val="left"/>
      <w:pPr>
        <w:ind w:left="2579" w:hanging="360"/>
      </w:pPr>
      <w:rPr>
        <w:rFonts w:hint="default"/>
        <w:lang w:val="en-US" w:eastAsia="en-US" w:bidi="ar-SA"/>
      </w:rPr>
    </w:lvl>
    <w:lvl w:ilvl="4">
      <w:start w:val="0"/>
      <w:numFmt w:val="bullet"/>
      <w:lvlText w:val="•"/>
      <w:lvlJc w:val="left"/>
      <w:pPr>
        <w:ind w:left="3286" w:hanging="360"/>
      </w:pPr>
      <w:rPr>
        <w:rFonts w:hint="default"/>
        <w:lang w:val="en-US" w:eastAsia="en-US" w:bidi="ar-SA"/>
      </w:rPr>
    </w:lvl>
    <w:lvl w:ilvl="5">
      <w:start w:val="0"/>
      <w:numFmt w:val="bullet"/>
      <w:lvlText w:val="•"/>
      <w:lvlJc w:val="left"/>
      <w:pPr>
        <w:ind w:left="3992" w:hanging="360"/>
      </w:pPr>
      <w:rPr>
        <w:rFonts w:hint="default"/>
        <w:lang w:val="en-US" w:eastAsia="en-US" w:bidi="ar-SA"/>
      </w:rPr>
    </w:lvl>
    <w:lvl w:ilvl="6">
      <w:start w:val="0"/>
      <w:numFmt w:val="bullet"/>
      <w:lvlText w:val="•"/>
      <w:lvlJc w:val="left"/>
      <w:pPr>
        <w:ind w:left="4699" w:hanging="360"/>
      </w:pPr>
      <w:rPr>
        <w:rFonts w:hint="default"/>
        <w:lang w:val="en-US" w:eastAsia="en-US" w:bidi="ar-SA"/>
      </w:rPr>
    </w:lvl>
    <w:lvl w:ilvl="7">
      <w:start w:val="0"/>
      <w:numFmt w:val="bullet"/>
      <w:lvlText w:val="•"/>
      <w:lvlJc w:val="left"/>
      <w:pPr>
        <w:ind w:left="5405" w:hanging="360"/>
      </w:pPr>
      <w:rPr>
        <w:rFonts w:hint="default"/>
        <w:lang w:val="en-US" w:eastAsia="en-US" w:bidi="ar-SA"/>
      </w:rPr>
    </w:lvl>
    <w:lvl w:ilvl="8">
      <w:start w:val="0"/>
      <w:numFmt w:val="bullet"/>
      <w:lvlText w:val="•"/>
      <w:lvlJc w:val="left"/>
      <w:pPr>
        <w:ind w:left="6112" w:hanging="360"/>
      </w:pPr>
      <w:rPr>
        <w:rFonts w:hint="default"/>
        <w:lang w:val="en-US" w:eastAsia="en-US" w:bidi="ar-SA"/>
      </w:rPr>
    </w:lvl>
  </w:abstractNum>
  <w:abstractNum w:abstractNumId="0">
    <w:multiLevelType w:val="hybridMultilevel"/>
    <w:lvl w:ilvl="0">
      <w:start w:val="1"/>
      <w:numFmt w:val="decimal"/>
      <w:lvlText w:val="%1."/>
      <w:lvlJc w:val="left"/>
      <w:pPr>
        <w:ind w:left="465"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66" w:hanging="360"/>
      </w:pPr>
      <w:rPr>
        <w:rFonts w:hint="default"/>
        <w:lang w:val="en-US" w:eastAsia="en-US" w:bidi="ar-SA"/>
      </w:rPr>
    </w:lvl>
    <w:lvl w:ilvl="2">
      <w:start w:val="0"/>
      <w:numFmt w:val="bullet"/>
      <w:lvlText w:val="•"/>
      <w:lvlJc w:val="left"/>
      <w:pPr>
        <w:ind w:left="1873" w:hanging="360"/>
      </w:pPr>
      <w:rPr>
        <w:rFonts w:hint="default"/>
        <w:lang w:val="en-US" w:eastAsia="en-US" w:bidi="ar-SA"/>
      </w:rPr>
    </w:lvl>
    <w:lvl w:ilvl="3">
      <w:start w:val="0"/>
      <w:numFmt w:val="bullet"/>
      <w:lvlText w:val="•"/>
      <w:lvlJc w:val="left"/>
      <w:pPr>
        <w:ind w:left="2579" w:hanging="360"/>
      </w:pPr>
      <w:rPr>
        <w:rFonts w:hint="default"/>
        <w:lang w:val="en-US" w:eastAsia="en-US" w:bidi="ar-SA"/>
      </w:rPr>
    </w:lvl>
    <w:lvl w:ilvl="4">
      <w:start w:val="0"/>
      <w:numFmt w:val="bullet"/>
      <w:lvlText w:val="•"/>
      <w:lvlJc w:val="left"/>
      <w:pPr>
        <w:ind w:left="3286" w:hanging="360"/>
      </w:pPr>
      <w:rPr>
        <w:rFonts w:hint="default"/>
        <w:lang w:val="en-US" w:eastAsia="en-US" w:bidi="ar-SA"/>
      </w:rPr>
    </w:lvl>
    <w:lvl w:ilvl="5">
      <w:start w:val="0"/>
      <w:numFmt w:val="bullet"/>
      <w:lvlText w:val="•"/>
      <w:lvlJc w:val="left"/>
      <w:pPr>
        <w:ind w:left="3992" w:hanging="360"/>
      </w:pPr>
      <w:rPr>
        <w:rFonts w:hint="default"/>
        <w:lang w:val="en-US" w:eastAsia="en-US" w:bidi="ar-SA"/>
      </w:rPr>
    </w:lvl>
    <w:lvl w:ilvl="6">
      <w:start w:val="0"/>
      <w:numFmt w:val="bullet"/>
      <w:lvlText w:val="•"/>
      <w:lvlJc w:val="left"/>
      <w:pPr>
        <w:ind w:left="4699" w:hanging="360"/>
      </w:pPr>
      <w:rPr>
        <w:rFonts w:hint="default"/>
        <w:lang w:val="en-US" w:eastAsia="en-US" w:bidi="ar-SA"/>
      </w:rPr>
    </w:lvl>
    <w:lvl w:ilvl="7">
      <w:start w:val="0"/>
      <w:numFmt w:val="bullet"/>
      <w:lvlText w:val="•"/>
      <w:lvlJc w:val="left"/>
      <w:pPr>
        <w:ind w:left="5405" w:hanging="360"/>
      </w:pPr>
      <w:rPr>
        <w:rFonts w:hint="default"/>
        <w:lang w:val="en-US" w:eastAsia="en-US" w:bidi="ar-SA"/>
      </w:rPr>
    </w:lvl>
    <w:lvl w:ilvl="8">
      <w:start w:val="0"/>
      <w:numFmt w:val="bullet"/>
      <w:lvlText w:val="•"/>
      <w:lvlJc w:val="left"/>
      <w:pPr>
        <w:ind w:left="6112" w:hanging="36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OCB2U4-Reading and Thinking-Rail Journey教学设计2.0.docx</dc:title>
  <dcterms:created xsi:type="dcterms:W3CDTF">2021-12-16T18:49:55Z</dcterms:created>
  <dcterms:modified xsi:type="dcterms:W3CDTF">2021-12-16T18:49:55Z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Word</vt:lpwstr>
  </property>
  <property fmtid="{D5CDD505-2E9C-101B-9397-08002B2CF9AE}" pid="4" name="LastSaved">
    <vt:filetime>2021-12-16T00:00:00Z</vt:filetime>
  </property>
</Properties>
</file>