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宋体"/>
          <w:lang w:val="en-US" w:eastAsia="zh-CN"/>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11950700</wp:posOffset>
            </wp:positionV>
            <wp:extent cx="444500" cy="266700"/>
            <wp:effectExtent l="0" t="0" r="3175"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2667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届高三第二次调研测试英语</w:t>
      </w:r>
      <w:r>
        <w:rPr>
          <w:rFonts w:hint="eastAsia" w:ascii="宋体" w:hAnsi="宋体" w:cs="宋体"/>
          <w:b/>
          <w:color w:val="auto"/>
          <w:sz w:val="32"/>
          <w:lang w:val="en-US" w:eastAsia="zh-CN"/>
        </w:rPr>
        <w:t>答案</w:t>
      </w:r>
      <w:bookmarkStart w:id="0" w:name="_GoBack"/>
      <w:bookmarkEnd w:id="0"/>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000000"/>
        </w:rPr>
      </w:pPr>
      <w:r>
        <w:rPr>
          <w:rFonts w:hint="eastAsia"/>
          <w:color w:val="000000"/>
        </w:rPr>
        <w:t>1-5 ABACC</w:t>
      </w:r>
      <w:r>
        <w:rPr>
          <w:rFonts w:hint="eastAsia"/>
          <w:color w:val="000000"/>
          <w:lang w:val="en-US" w:eastAsia="zh-CN"/>
        </w:rPr>
        <w:t xml:space="preserve">  </w:t>
      </w:r>
      <w:r>
        <w:rPr>
          <w:rFonts w:hint="eastAsia"/>
          <w:color w:val="000000"/>
        </w:rPr>
        <w:t>6-10 BCBCB</w:t>
      </w:r>
      <w:r>
        <w:rPr>
          <w:rFonts w:hint="eastAsia"/>
          <w:color w:val="000000"/>
          <w:lang w:val="en-US" w:eastAsia="zh-CN"/>
        </w:rPr>
        <w:t xml:space="preserve"> </w:t>
      </w:r>
      <w:r>
        <w:rPr>
          <w:rFonts w:hint="eastAsia"/>
          <w:color w:val="000000"/>
        </w:rPr>
        <w:t xml:space="preserve"> 11-15 BACBB</w:t>
      </w:r>
      <w:r>
        <w:rPr>
          <w:rFonts w:hint="eastAsia"/>
          <w:color w:val="000000"/>
          <w:lang w:val="en-US" w:eastAsia="zh-CN"/>
        </w:rPr>
        <w:t xml:space="preserve">  </w:t>
      </w:r>
      <w:r>
        <w:rPr>
          <w:rFonts w:hint="eastAsia"/>
          <w:color w:val="000000"/>
        </w:rPr>
        <w:t>16-20 CAACA</w:t>
      </w:r>
    </w:p>
    <w:p>
      <w:pPr>
        <w:spacing w:line="360" w:lineRule="auto"/>
        <w:jc w:val="left"/>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000000"/>
        </w:rPr>
      </w:pPr>
      <w:r>
        <w:rPr>
          <w:color w:val="2E75B6"/>
        </w:rPr>
        <w:t>【答案】</w:t>
      </w:r>
      <w:r>
        <w:rPr>
          <w:color w:val="000000"/>
        </w:rPr>
        <w:t>1. D    2. C    3. D</w:t>
      </w:r>
    </w:p>
    <w:p>
      <w:pPr>
        <w:spacing w:line="360" w:lineRule="auto"/>
        <w:textAlignment w:val="center"/>
        <w:rPr>
          <w:color w:val="000000"/>
        </w:rPr>
      </w:pPr>
      <w:r>
        <w:rPr>
          <w:color w:val="2E75B6"/>
        </w:rPr>
        <w:t>【答案】</w:t>
      </w:r>
      <w:r>
        <w:rPr>
          <w:color w:val="000000"/>
        </w:rPr>
        <w:t>4. C    5. A    6. C    7. B</w:t>
      </w:r>
    </w:p>
    <w:p>
      <w:pPr>
        <w:spacing w:line="360" w:lineRule="auto"/>
        <w:textAlignment w:val="center"/>
        <w:rPr>
          <w:color w:val="000000"/>
        </w:rPr>
      </w:pPr>
      <w:r>
        <w:rPr>
          <w:color w:val="2E75B6"/>
        </w:rPr>
        <w:t>【答案】</w:t>
      </w:r>
      <w:r>
        <w:rPr>
          <w:color w:val="000000"/>
        </w:rPr>
        <w:t>8. C    9. D    10. A    11. C</w:t>
      </w:r>
    </w:p>
    <w:p>
      <w:pPr>
        <w:spacing w:line="360" w:lineRule="auto"/>
        <w:textAlignment w:val="center"/>
        <w:rPr>
          <w:color w:val="000000"/>
        </w:rPr>
      </w:pPr>
      <w:r>
        <w:rPr>
          <w:color w:val="2E75B6"/>
        </w:rPr>
        <w:t>【答案】</w:t>
      </w:r>
      <w:r>
        <w:rPr>
          <w:color w:val="000000"/>
        </w:rPr>
        <w:t>12. B    13. D    14. B    15. B</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000000"/>
        </w:rPr>
      </w:pPr>
      <w:r>
        <w:rPr>
          <w:color w:val="2E75B6"/>
        </w:rPr>
        <w:t>【答案】</w:t>
      </w:r>
      <w:r>
        <w:rPr>
          <w:color w:val="000000"/>
        </w:rPr>
        <w:t>16. D    17. F    18. A    19. E    20. G</w:t>
      </w:r>
    </w:p>
    <w:p>
      <w:pPr>
        <w:spacing w:line="360" w:lineRule="auto"/>
        <w:textAlignment w:val="center"/>
        <w:rPr>
          <w:color w:val="000000"/>
        </w:rPr>
      </w:pPr>
      <w:r>
        <w:rPr>
          <w:color w:val="2E75B6"/>
        </w:rPr>
        <w:t>【答案】</w:t>
      </w:r>
      <w:r>
        <w:rPr>
          <w:color w:val="000000"/>
        </w:rPr>
        <w:t>21. B    22. A    23. C    24. D    25. B    26. C    27. A    28. B    29. C    30. C    31. B    32. A    33. B    34. D    35. D</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000000"/>
        </w:rPr>
      </w:pPr>
      <w:r>
        <w:rPr>
          <w:color w:val="2E75B6"/>
        </w:rPr>
        <w:t>【答案】</w:t>
      </w:r>
      <w:r>
        <w:rPr>
          <w:color w:val="000000"/>
        </w:rPr>
        <w:t xml:space="preserve">36. was included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37. earliest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38. popularity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39. on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40</w:t>
      </w:r>
      <w:r>
        <w:rPr>
          <w:color w:val="000000"/>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performed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41. people’s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42. holding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43. which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 xml:space="preserve">44. have been made    </w:t>
      </w:r>
    </w:p>
    <w:p>
      <w:pPr>
        <w:keepNext w:val="0"/>
        <w:keepLines w:val="0"/>
        <w:pageBreakBefore w:val="0"/>
        <w:widowControl w:val="0"/>
        <w:kinsoku/>
        <w:wordWrap/>
        <w:overflowPunct/>
        <w:topLinePunct w:val="0"/>
        <w:autoSpaceDE/>
        <w:autoSpaceDN/>
        <w:bidi w:val="0"/>
        <w:adjustRightInd/>
        <w:snapToGrid/>
        <w:spacing w:line="360" w:lineRule="auto"/>
        <w:textAlignment w:val="center"/>
        <w:rPr>
          <w:color w:val="000000"/>
        </w:rPr>
      </w:pPr>
      <w:r>
        <w:rPr>
          <w:color w:val="000000"/>
        </w:rPr>
        <w:t>45. and</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center"/>
        <w:textAlignment w:val="center"/>
        <w:rPr>
          <w:color w:val="000000"/>
        </w:rPr>
      </w:pPr>
      <w:r>
        <w:rPr>
          <w:rFonts w:ascii="Times New Roman" w:hAnsi="Times New Roman" w:eastAsia="Times New Roman" w:cs="Times New Roman"/>
          <w:color w:val="000000"/>
        </w:rPr>
        <w:t>A Youth Volunteer Activity Celebrating World Water Day</w:t>
      </w:r>
    </w:p>
    <w:p>
      <w:pPr>
        <w:spacing w:line="360" w:lineRule="auto"/>
        <w:ind w:firstLine="420"/>
        <w:jc w:val="both"/>
        <w:textAlignment w:val="center"/>
        <w:rPr>
          <w:color w:val="000000"/>
        </w:rPr>
      </w:pPr>
      <w:r>
        <w:rPr>
          <w:rFonts w:ascii="Times New Roman" w:hAnsi="Times New Roman" w:eastAsia="Times New Roman" w:cs="Times New Roman"/>
          <w:color w:val="000000"/>
        </w:rPr>
        <w:t>World Water Day falls on March 22 every year. Last Sunday, some young student volunteers, organized by the student union, took to the streets to celebrate and advertise World Water Day.</w:t>
      </w:r>
    </w:p>
    <w:p>
      <w:pPr>
        <w:spacing w:line="360" w:lineRule="auto"/>
        <w:ind w:firstLine="420"/>
        <w:jc w:val="both"/>
        <w:textAlignment w:val="center"/>
        <w:rPr>
          <w:color w:val="000000"/>
        </w:rPr>
      </w:pPr>
      <w:r>
        <w:rPr>
          <w:rFonts w:ascii="Times New Roman" w:hAnsi="Times New Roman" w:eastAsia="Times New Roman" w:cs="Times New Roman"/>
          <w:color w:val="000000"/>
        </w:rPr>
        <w:t>Firstly, they handed out leaflets to the citizens to lecture about World Water Day. Later, public speeches about the importance of protecting water resources were given by some volunteers. Not only did these activities aroused people’s great interest in World Water Day, but also raised their awareness of water resources protection. This activity turned out to be a huge success.</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ind w:firstLine="420"/>
        <w:jc w:val="both"/>
        <w:textAlignment w:val="center"/>
        <w:rPr>
          <w:color w:val="000000"/>
        </w:rPr>
      </w:pPr>
      <w:r>
        <w:rPr>
          <w:rFonts w:ascii="Times New Roman" w:hAnsi="Times New Roman" w:eastAsia="Times New Roman" w:cs="Times New Roman"/>
          <w:color w:val="000000"/>
        </w:rPr>
        <w:t>As we were approaching the Heathrow turn-off, I had an idea. “Why don’t I just drop you at the airport now?” I said. “I’ll buy you a ticket and you can fly home.” “That’s so kind of you,” he replied. Then, after a pause, “And please don’t worry. I’ll definitely wire you the money when I get home.” I pulled onto the airport avenue and soon dropped him off outside the terminal building. I went to a cash point, got out 10 shiny new 20 notes and handed them over. He took the money and thanked me again and again.</w:t>
      </w:r>
    </w:p>
    <w:p>
      <w:pPr>
        <w:spacing w:line="360" w:lineRule="auto"/>
        <w:ind w:firstLine="210"/>
        <w:jc w:val="both"/>
        <w:textAlignment w:val="center"/>
        <w:rPr>
          <w:color w:val="000000"/>
        </w:rPr>
      </w:pPr>
      <w:r>
        <w:rPr>
          <w:rFonts w:ascii="Times New Roman" w:hAnsi="Times New Roman" w:eastAsia="Times New Roman" w:cs="Times New Roman"/>
          <w:color w:val="000000"/>
        </w:rPr>
        <w:t>Before he left to buy his air ticket, he gave me a huge hug. He took my phone number and said he’d call as soon as he could to arrange the transfer. I bid farewell to him without any real idea whether I’d ever see the man or the money again. As I drove the final miles to my own house in London, I felt happier thinking about Brendan. He asked for help, for a lift to get home, and in good faith I gave them to him. That’s got to be a good thing.</w:t>
      </w: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35B7B0A"/>
    <w:rsid w:val="38274566"/>
    <w:rsid w:val="7C213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2023-04-01T02:37:00Z</dcterms:created>
  <dc:creator>学科网试题生产平台</dc:creator>
  <dc:description>3205765922709504</dc:description>
  <cp:lastModifiedBy>24147</cp:lastModifiedBy>
  <dcterms:modified xsi:type="dcterms:W3CDTF">2023-04-01T11:23:28Z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