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June 1st-15th, 2024</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National Geographic</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 xml:space="preserve">June </w:t>
      </w:r>
      <w:r>
        <w:rPr>
          <w:rFonts w:hint="default" w:ascii="Times New Roman" w:hAnsi="Times New Roman" w:eastAsia="宋体" w:cs="Times New Roman"/>
          <w:b/>
          <w:bCs/>
          <w:lang w:eastAsia="zh-TW"/>
        </w:rPr>
        <w:t>2024</w:t>
      </w:r>
      <w:r>
        <w:rPr>
          <w:rFonts w:hint="eastAsia" w:ascii="Times New Roman" w:hAnsi="Times New Roman" w:eastAsia="宋体" w:cs="Times New Roman"/>
          <w:b/>
          <w:bCs/>
          <w:lang w:val="en-US" w:eastAsia="zh-CN"/>
        </w:rPr>
        <w:t xml:space="preserve"> P12</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 xml:space="preserve">Colombian marine biologist Fernando Trujillo has been named the 2024 Rolex National Geographic Explorer of the Year. This award _______ (give) by the National Geographic Society to an intrepid Explorer who highlights vital ______ (issue) facing our planet and inspires others to act. </w:t>
      </w:r>
      <w:r>
        <w:rPr>
          <w:rFonts w:hint="default" w:eastAsia="宋体" w:cs="Calibri"/>
          <w:lang w:val="en-US" w:eastAsia="zh-CN"/>
        </w:rPr>
        <w:t>“</w:t>
      </w:r>
      <w:r>
        <w:rPr>
          <w:rFonts w:hint="eastAsia" w:eastAsia="宋体" w:cs="Calibri"/>
          <w:lang w:val="en-US" w:eastAsia="zh-CN"/>
        </w:rPr>
        <w:t>His work in South America enhances protections for endangered wildlife and supports __________  (sustain) practices for the betterment of local communities,</w:t>
      </w:r>
      <w:r>
        <w:rPr>
          <w:rFonts w:hint="default" w:eastAsia="宋体" w:cs="Calibri"/>
          <w:lang w:val="en-US" w:eastAsia="zh-CN"/>
        </w:rPr>
        <w:t>”</w:t>
      </w:r>
      <w:r>
        <w:rPr>
          <w:rFonts w:hint="eastAsia" w:eastAsia="宋体" w:cs="Calibri"/>
          <w:lang w:val="en-US" w:eastAsia="zh-CN"/>
        </w:rPr>
        <w:t xml:space="preserve"> says Jill Tiefenthaler, CEO of the Society.         </w:t>
      </w:r>
    </w:p>
    <w:p>
      <w:pPr>
        <w:numPr>
          <w:ilvl w:val="0"/>
          <w:numId w:val="0"/>
        </w:numPr>
        <w:ind w:firstLine="420" w:firstLineChars="0"/>
        <w:rPr>
          <w:rFonts w:hint="eastAsia" w:eastAsia="宋体" w:cs="Calibri"/>
          <w:lang w:val="en-US" w:eastAsia="zh-CN"/>
        </w:rPr>
      </w:pPr>
      <w:r>
        <w:rPr>
          <w:rFonts w:hint="eastAsia" w:eastAsia="宋体" w:cs="Calibri"/>
          <w:lang w:val="en-US" w:eastAsia="zh-CN"/>
        </w:rPr>
        <w:t>Trujillo has dedicated his life to ______ (save) the Amazon</w:t>
      </w:r>
      <w:r>
        <w:rPr>
          <w:rFonts w:hint="default" w:eastAsia="宋体" w:cs="Calibri"/>
          <w:lang w:val="en-US" w:eastAsia="zh-CN"/>
        </w:rPr>
        <w:t>’</w:t>
      </w:r>
      <w:r>
        <w:rPr>
          <w:rFonts w:hint="eastAsia" w:eastAsia="宋体" w:cs="Calibri"/>
          <w:lang w:val="en-US" w:eastAsia="zh-CN"/>
        </w:rPr>
        <w:t>s river dolphins, and he was given another name by the Tikuna Indigenous people who live along the Amazon River in Colombia: omacha. At first he didn</w:t>
      </w:r>
      <w:r>
        <w:rPr>
          <w:rFonts w:hint="default" w:eastAsia="宋体" w:cs="Calibri"/>
          <w:lang w:val="en-US" w:eastAsia="zh-CN"/>
        </w:rPr>
        <w:t>’</w:t>
      </w:r>
      <w:r>
        <w:rPr>
          <w:rFonts w:hint="eastAsia" w:eastAsia="宋体" w:cs="Calibri"/>
          <w:lang w:val="en-US" w:eastAsia="zh-CN"/>
        </w:rPr>
        <w:t>t understand why. But after Trujillo figured out the reason, he realized the moniker was so apt he adopted ___ for his conservation organization. Omacha, in Tikuna culture, is the name of a dolphin that can transform ____ a man.</w:t>
      </w:r>
    </w:p>
    <w:p>
      <w:pPr>
        <w:numPr>
          <w:ilvl w:val="0"/>
          <w:numId w:val="0"/>
        </w:numPr>
        <w:ind w:firstLine="420" w:firstLineChars="0"/>
        <w:rPr>
          <w:rFonts w:hint="default" w:eastAsia="宋体" w:cs="Calibri"/>
          <w:lang w:val="en-US" w:eastAsia="zh-CN"/>
        </w:rPr>
      </w:pPr>
      <w:r>
        <w:rPr>
          <w:rFonts w:hint="default" w:eastAsia="宋体" w:cs="Calibri"/>
          <w:lang w:val="en-US" w:eastAsia="zh-CN"/>
        </w:rPr>
        <w:t>“</w:t>
      </w:r>
      <w:r>
        <w:rPr>
          <w:rFonts w:hint="eastAsia" w:eastAsia="宋体" w:cs="Calibri"/>
          <w:lang w:val="en-US" w:eastAsia="zh-CN"/>
        </w:rPr>
        <w:t>For me, it</w:t>
      </w:r>
      <w:r>
        <w:rPr>
          <w:rFonts w:hint="default" w:eastAsia="宋体" w:cs="Calibri"/>
          <w:lang w:val="en-US" w:eastAsia="zh-CN"/>
        </w:rPr>
        <w:t>’</w:t>
      </w:r>
      <w:r>
        <w:rPr>
          <w:rFonts w:hint="eastAsia" w:eastAsia="宋体" w:cs="Calibri"/>
          <w:lang w:val="en-US" w:eastAsia="zh-CN"/>
        </w:rPr>
        <w:t>s a kind of magic ______ (find) dolphins in the forest,</w:t>
      </w:r>
      <w:r>
        <w:rPr>
          <w:rFonts w:hint="default" w:eastAsia="宋体" w:cs="Calibri"/>
          <w:lang w:val="en-US" w:eastAsia="zh-CN"/>
        </w:rPr>
        <w:t>”</w:t>
      </w:r>
      <w:r>
        <w:rPr>
          <w:rFonts w:hint="eastAsia" w:eastAsia="宋体" w:cs="Calibri"/>
          <w:lang w:val="en-US" w:eastAsia="zh-CN"/>
        </w:rPr>
        <w:t xml:space="preserve"> he says. But these freshwater mammals are threatened by fisheries, mining, and deforestation. Trujillo, who</w:t>
      </w:r>
      <w:r>
        <w:rPr>
          <w:rFonts w:hint="default" w:eastAsia="宋体" w:cs="Calibri"/>
          <w:lang w:val="en-US" w:eastAsia="zh-CN"/>
        </w:rPr>
        <w:t>’</w:t>
      </w:r>
      <w:r>
        <w:rPr>
          <w:rFonts w:hint="eastAsia" w:eastAsia="宋体" w:cs="Calibri"/>
          <w:lang w:val="en-US" w:eastAsia="zh-CN"/>
        </w:rPr>
        <w:t>s part of the National Geographic and Rolex Perpetual Planet Amazon Expedition—___ two-year scientific exploration of the river basin—collaborates with residents to develop dolphin-friendly practices that won</w:t>
      </w:r>
      <w:r>
        <w:rPr>
          <w:rFonts w:hint="default" w:eastAsia="宋体" w:cs="Calibri"/>
          <w:lang w:val="en-US" w:eastAsia="zh-CN"/>
        </w:rPr>
        <w:t>’</w:t>
      </w:r>
      <w:r>
        <w:rPr>
          <w:rFonts w:hint="eastAsia" w:eastAsia="宋体" w:cs="Calibri"/>
          <w:lang w:val="en-US" w:eastAsia="zh-CN"/>
        </w:rPr>
        <w:t>t interfere _____ subsistence fishing. He</w:t>
      </w:r>
      <w:r>
        <w:rPr>
          <w:rFonts w:hint="default" w:eastAsia="宋体" w:cs="Calibri"/>
          <w:lang w:val="en-US" w:eastAsia="zh-CN"/>
        </w:rPr>
        <w:t>’</w:t>
      </w:r>
      <w:r>
        <w:rPr>
          <w:rFonts w:hint="eastAsia" w:eastAsia="宋体" w:cs="Calibri"/>
          <w:lang w:val="en-US" w:eastAsia="zh-CN"/>
        </w:rPr>
        <w:t>s also helped create policies such as the 2023 Global Declaration for River Dolphins, ______ aims to preserve cetaceans in rivers around the globe.</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他的梦想是成为一名勇敢的太空旅行者。_______________________________________________________________________________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许多家庭难以度日。</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eastAsia" w:ascii="Times New Roman" w:hAnsi="Times New Roman" w:eastAsia="宋体" w:cs="Times New Roman"/>
          <w:b/>
          <w:bCs/>
          <w:i/>
          <w:iCs/>
          <w:lang w:val="en-US" w:eastAsia="zh-CN"/>
        </w:rPr>
        <w:t>The Wall Street Journal</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June</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A6</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MEXICO CITY—Mexicans went to the polls on Sunday as two women face off in an election that will result in the country ______ (have) its first ever female head of state.</w:t>
      </w:r>
    </w:p>
    <w:p>
      <w:pPr>
        <w:numPr>
          <w:ilvl w:val="0"/>
          <w:numId w:val="0"/>
        </w:numPr>
        <w:ind w:firstLine="420" w:firstLineChars="0"/>
        <w:rPr>
          <w:rFonts w:hint="default" w:eastAsia="宋体" w:cs="Calibri"/>
          <w:lang w:val="en-US" w:eastAsia="zh-CN"/>
        </w:rPr>
      </w:pPr>
      <w:r>
        <w:rPr>
          <w:rFonts w:hint="default" w:eastAsia="宋体" w:cs="Calibri"/>
          <w:lang w:val="en-US" w:eastAsia="zh-CN"/>
        </w:rPr>
        <w:t>Close to 100 million Mexicans are eligible to cast ballots amid a public-security crisis and ________ (politics) polarization. The vote ______ (see) as a referendum on the government of nationalist President Andrés Manuel López Obrador, who has maintained approval ratings above 60% throughout his term. Mexican law doesn’t allow for re-election.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Voters are also electing a new Congress, nine state governors and thousands of state and municipal officials.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Polls give Claudia Sheinbaum, ___ former mayor of Mexico City and the candidate of the ruling Movement of National Regeneration—_______ (know) as Morena—around a 20-point lead over her _______ (close) rival. The ruling party was founded by López Obrador. </w:t>
      </w:r>
    </w:p>
    <w:p>
      <w:pPr>
        <w:numPr>
          <w:ilvl w:val="0"/>
          <w:numId w:val="0"/>
        </w:numPr>
        <w:ind w:firstLine="420" w:firstLineChars="0"/>
        <w:rPr>
          <w:rFonts w:hint="default" w:eastAsia="宋体" w:cs="Calibri"/>
          <w:lang w:val="en-US" w:eastAsia="zh-CN"/>
        </w:rPr>
      </w:pPr>
      <w:r>
        <w:rPr>
          <w:rFonts w:hint="default" w:eastAsia="宋体" w:cs="Calibri"/>
          <w:lang w:val="en-US" w:eastAsia="zh-CN"/>
        </w:rPr>
        <w:t>Sheinbaum, a 61-year-old energy engineer ______ Jewish grandparents emigrated to Mexico fleeing persecution in Eastern Europe before World War II, is widely seen ___ the president’s protégée who will continue his popular social-welfare programs. Sheinbaum says she wants the state guiding the economy for the benefit of the poor and controlling the energy industry.</w:t>
      </w:r>
    </w:p>
    <w:p>
      <w:pPr>
        <w:numPr>
          <w:ilvl w:val="0"/>
          <w:numId w:val="0"/>
        </w:numPr>
        <w:ind w:firstLine="420" w:firstLineChars="0"/>
        <w:rPr>
          <w:rFonts w:hint="default" w:eastAsia="宋体" w:cs="Calibri"/>
          <w:b w:val="0"/>
          <w:bCs w:val="0"/>
          <w:lang w:val="en-US" w:eastAsia="zh-CN"/>
        </w:rPr>
      </w:pPr>
      <w:r>
        <w:rPr>
          <w:rFonts w:hint="default" w:eastAsia="宋体" w:cs="Calibri"/>
          <w:lang w:val="en-US" w:eastAsia="zh-CN"/>
        </w:rPr>
        <w:t>Sheinbaum _____ (lead) Xóchitl Gálvez, the candidate of a coalition of three opposition parties. Gálvez is a senator with indigenous roots who rose from poverty to become a successful businesswoman. Another candidate, Jorge Álvarez Máynez from the center-left Citizen Movement, is a distant _____ (three) in the polls.</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eastAsia" w:eastAsia="宋体" w:cs="Calibri"/>
          <w:b w:val="0"/>
          <w:bCs w:val="0"/>
          <w:lang w:val="en-US" w:eastAsia="zh-CN"/>
        </w:rPr>
      </w:pPr>
      <w:r>
        <w:rPr>
          <w:rFonts w:hint="default" w:ascii="Calibri" w:hAnsi="Calibri" w:eastAsia="宋体" w:cs="Calibri"/>
          <w:b w:val="0"/>
          <w:bCs w:val="0"/>
          <w:lang w:val="en-US" w:eastAsia="zh-CN"/>
        </w:rPr>
        <w:t>在你们国家多大才有资格投票选举呢</w:t>
      </w:r>
      <w:r>
        <w:rPr>
          <w:rFonts w:hint="eastAsia" w:eastAsia="宋体" w:cs="Calibri"/>
          <w:b w:val="0"/>
          <w:bCs w:val="0"/>
          <w:lang w:val="en-US" w:eastAsia="zh-CN"/>
        </w:rPr>
        <w:t>?</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从6月份起，该国一直由一个联合政府执掌政权。</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both"/>
        <w:rPr>
          <w:rFonts w:hint="default" w:ascii="Times New Roman" w:hAnsi="Times New Roman" w:eastAsia="宋体" w:cs="Times New Roman"/>
          <w:b/>
          <w:bCs/>
          <w:lang w:eastAsia="zh-TW"/>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News Report</w:t>
      </w:r>
      <w:r>
        <w:rPr>
          <w:rFonts w:hint="eastAsia" w:ascii="Times New Roman" w:hAnsi="Times New Roman" w:eastAsia="宋体" w:cs="Times New Roman"/>
          <w:b/>
          <w:bCs/>
          <w:lang w:val="en-US" w:eastAsia="zh-CN"/>
        </w:rPr>
        <w:t xml:space="preserve"> 3  </w:t>
      </w:r>
      <w:r>
        <w:rPr>
          <w:rFonts w:hint="eastAsia" w:ascii="Times New Roman" w:hAnsi="Times New Roman" w:eastAsia="宋体" w:cs="Times New Roman"/>
          <w:b/>
          <w:bCs/>
          <w:i/>
          <w:iCs/>
          <w:lang w:val="en-US" w:eastAsia="zh-CN"/>
        </w:rPr>
        <w:t>The Week</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June</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21</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21</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A Chinese lunar probe has extracted the first-ever rock samples from the far side of the moon and is flying _____ back to Earth. The unmanned Chang’e-6 craft ______ (land) on the lunar surface last week in the Apollo basin, a giant crater near the South Pole. It spent two days using a mechanical arm and drill ________ (gather) up 4.5 pounds of material, briefly raised a Chinese flag, then blasted off with the rocks ______ (seal) in a vacuum container. If all goes well, reports CNN.com, the probe will return to Earth on June 25. Scientists are excited about the mission because it is likely that the South Pole has ice—a potential game-changer for hopes of one day ___________ (establish) a permanent lunar base—and because the samples may contain some of the ______ (old) moon rocks ever collected. “The enigmatic lunar far side is so different from the lunar nearside in so many ways,” says James Head, a geologist at Brown University who has worked with the Chinese scientists leading the Chang’e mission. “_______ returned samples, lunar scientists can’t fully understand the moon as an entire planetary body.” ________ (remote) operating the craft on the far side of the moon—______ always faces away from Earth but is not always dark—was a challenge. Since radio waves can’t pass through the thick rock, scientists in China had to use __ relay satellite to ping signals to and from the spacecraft.</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Which of the following statements is correct? </w:t>
      </w:r>
    </w:p>
    <w:p>
      <w:pPr>
        <w:numPr>
          <w:ilvl w:val="0"/>
          <w:numId w:val="0"/>
        </w:numPr>
        <w:jc w:val="left"/>
        <w:rPr>
          <w:rFonts w:hint="default" w:eastAsia="宋体" w:cs="Calibri"/>
          <w:b w:val="0"/>
          <w:bCs w:val="0"/>
          <w:sz w:val="18"/>
          <w:szCs w:val="18"/>
          <w:lang w:val="en-US" w:eastAsia="zh-CN"/>
        </w:rPr>
      </w:pPr>
      <w:r>
        <w:rPr>
          <w:rFonts w:hint="default" w:eastAsia="宋体" w:cs="Calibri"/>
          <w:b w:val="0"/>
          <w:bCs w:val="0"/>
          <w:sz w:val="18"/>
          <w:szCs w:val="18"/>
          <w:lang w:val="en-US" w:eastAsia="zh-CN"/>
        </w:rPr>
        <w:t xml:space="preserve">A. Chang’e-6 is the first lunar probe to have gathered rock samples from the moon.   </w:t>
      </w:r>
    </w:p>
    <w:p>
      <w:pPr>
        <w:numPr>
          <w:ilvl w:val="0"/>
          <w:numId w:val="0"/>
        </w:numPr>
        <w:jc w:val="left"/>
        <w:rPr>
          <w:rFonts w:hint="default" w:eastAsia="宋体" w:cs="Calibri"/>
          <w:b w:val="0"/>
          <w:bCs w:val="0"/>
          <w:sz w:val="18"/>
          <w:szCs w:val="18"/>
          <w:lang w:val="en-US" w:eastAsia="zh-CN"/>
        </w:rPr>
      </w:pPr>
      <w:r>
        <w:rPr>
          <w:rFonts w:hint="default" w:eastAsia="宋体" w:cs="Calibri"/>
          <w:b w:val="0"/>
          <w:bCs w:val="0"/>
          <w:sz w:val="18"/>
          <w:szCs w:val="18"/>
          <w:lang w:val="en-US" w:eastAsia="zh-CN"/>
        </w:rPr>
        <w:t xml:space="preserve">B. A permanent lunar base could be built because there is evidence of life on the moon.     </w:t>
      </w:r>
    </w:p>
    <w:p>
      <w:pPr>
        <w:numPr>
          <w:ilvl w:val="0"/>
          <w:numId w:val="0"/>
        </w:numPr>
        <w:jc w:val="left"/>
        <w:rPr>
          <w:rFonts w:hint="default" w:eastAsia="宋体" w:cs="Calibri"/>
          <w:b w:val="0"/>
          <w:bCs w:val="0"/>
          <w:sz w:val="18"/>
          <w:szCs w:val="18"/>
          <w:lang w:val="en-US" w:eastAsia="zh-CN"/>
        </w:rPr>
      </w:pPr>
      <w:r>
        <w:rPr>
          <w:rFonts w:hint="default" w:eastAsia="宋体" w:cs="Calibri"/>
          <w:b w:val="0"/>
          <w:bCs w:val="0"/>
          <w:sz w:val="18"/>
          <w:szCs w:val="18"/>
          <w:lang w:val="en-US" w:eastAsia="zh-CN"/>
        </w:rPr>
        <w:t>C. The samples collected by Chang’e-6 are of critical importance in fully understanding the moon.</w:t>
      </w:r>
    </w:p>
    <w:p>
      <w:pPr>
        <w:numPr>
          <w:ilvl w:val="0"/>
          <w:numId w:val="0"/>
        </w:numPr>
        <w:jc w:val="left"/>
        <w:rPr>
          <w:rFonts w:hint="default" w:eastAsia="宋体" w:cs="Calibri"/>
          <w:b w:val="0"/>
          <w:bCs w:val="0"/>
          <w:sz w:val="18"/>
          <w:szCs w:val="18"/>
          <w:lang w:val="en-US" w:eastAsia="zh-CN"/>
        </w:rPr>
      </w:pPr>
      <w:r>
        <w:rPr>
          <w:rFonts w:hint="default" w:eastAsia="宋体" w:cs="Calibri"/>
          <w:b w:val="0"/>
          <w:bCs w:val="0"/>
          <w:sz w:val="18"/>
          <w:szCs w:val="18"/>
          <w:lang w:val="en-US" w:eastAsia="zh-CN"/>
        </w:rPr>
        <w:t>D. The remote control of Chang’e-6 doesn’t require a specifically designed communications technique.</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航天飞机按时发射升空。_______________________________________________________________________________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这是我读过的最令人费解的书了。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ind w:leftChars="0"/>
        <w:jc w:val="left"/>
        <w:rPr>
          <w:rFonts w:hint="eastAsia" w:cs="Calibri"/>
          <w:b/>
          <w:bCs/>
          <w:lang w:val="en-US" w:eastAsia="zh-CN"/>
        </w:rPr>
      </w:pPr>
    </w:p>
    <w:p>
      <w:pPr>
        <w:numPr>
          <w:ilvl w:val="0"/>
          <w:numId w:val="1"/>
        </w:numPr>
        <w:ind w:left="0" w:leftChars="0" w:firstLine="0" w:firstLineChars="0"/>
        <w:jc w:val="left"/>
        <w:rPr>
          <w:rFonts w:hint="default" w:ascii="Calibri" w:hAnsi="Calibri" w:cs="Calibri"/>
          <w:b/>
          <w:bCs/>
        </w:rPr>
      </w:pPr>
      <w:r>
        <w:rPr>
          <w:rFonts w:hint="eastAsia" w:cs="Calibri"/>
          <w:b/>
          <w:bCs/>
          <w:lang w:val="en-US" w:eastAsia="zh-CN"/>
        </w:rPr>
        <w:t>BBC News 06/04/2024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leftChars="0" w:firstLine="420" w:firstLineChars="0"/>
        <w:rPr>
          <w:rFonts w:hint="default" w:ascii="Calibri" w:hAnsi="Calibri" w:cs="Calibri"/>
        </w:rPr>
      </w:pPr>
      <w:r>
        <w:rPr>
          <w:rFonts w:hint="default" w:ascii="Calibri" w:hAnsi="Calibri" w:cs="Calibri"/>
        </w:rPr>
        <w:t>Parliament in Spain has begun debating a ___________ amnesty law for nationalists from the Catalonia region. The bill presented by the socialist government seeks to ________ pending legal action for separatist activity, including an illegal and failed secession attempt in 2017. This law is expected to ___________ by a narrow majority.</w:t>
      </w:r>
    </w:p>
    <w:p>
      <w:pPr>
        <w:numPr>
          <w:ilvl w:val="0"/>
          <w:numId w:val="0"/>
        </w:numPr>
        <w:ind w:leftChars="0"/>
        <w:rPr>
          <w:rFonts w:hint="default" w:ascii="Calibri" w:hAnsi="Calibri" w:cs="Calibri"/>
        </w:rPr>
      </w:pPr>
      <w:r>
        <w:rPr>
          <w:rFonts w:hint="eastAsia" w:eastAsia="宋体" w:cs="Calibri"/>
          <w:lang w:val="en-US" w:eastAsia="zh-CN"/>
        </w:rPr>
        <w:tab/>
      </w:r>
      <w:r>
        <w:rPr>
          <w:rFonts w:hint="default" w:ascii="Calibri" w:hAnsi="Calibri" w:cs="Calibri"/>
        </w:rPr>
        <w:t>A mayoral candidate in western Mexico has been murdered at his closing campaign event ahead of elections this weekend. Alfredo Cabrera was about to _______ his supporters at a final rally when he was shot in the head, prompting ______ in the crowd. Will Grant reports from Mexico.</w:t>
      </w:r>
    </w:p>
    <w:p>
      <w:pPr>
        <w:numPr>
          <w:ilvl w:val="0"/>
          <w:numId w:val="0"/>
        </w:numPr>
        <w:ind w:leftChars="0"/>
        <w:rPr>
          <w:rFonts w:hint="default" w:ascii="Calibri" w:hAnsi="Calibri" w:cs="Calibri"/>
        </w:rPr>
      </w:pPr>
      <w:r>
        <w:rPr>
          <w:rFonts w:hint="eastAsia" w:eastAsia="宋体" w:cs="Calibri"/>
          <w:lang w:val="en-US" w:eastAsia="zh-CN"/>
        </w:rPr>
        <w:tab/>
      </w:r>
      <w:r>
        <w:rPr>
          <w:rFonts w:hint="default" w:ascii="Calibri" w:hAnsi="Calibri" w:cs="Calibri"/>
        </w:rPr>
        <w:t>The murder was ________ on mobile phone footage which has been posted online. In the video, a series of around 15 shots can be heard. And state _________ later announced that the gunman had been shot at the scene. Mr. Cabrera’s coalition condemned the killing on social media, urging the authorities to __________ the crime and apprehend those responsible. They also blamed the ruling party Morena for as they put it, not having made even the most minimal effort to _________ the safety of the candidates in this campaign. The killing came on the final day of what has been the most ______ election in modern history in Mexico.</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我看了一段登月的老影片</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警察还未抓获谋杀她的凶手。</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numPr>
          <w:ilvl w:val="0"/>
          <w:numId w:val="0"/>
        </w:numPr>
        <w:ind w:leftChars="0"/>
        <w:jc w:val="left"/>
        <w:rPr>
          <w:rFonts w:hint="default" w:cs="Calibri"/>
          <w:b/>
          <w:bCs/>
          <w:lang w:val="en-US" w:eastAsia="zh-CN"/>
        </w:rPr>
      </w:pPr>
    </w:p>
    <w:p>
      <w:pPr>
        <w:numPr>
          <w:ilvl w:val="0"/>
          <w:numId w:val="2"/>
        </w:numPr>
        <w:jc w:val="left"/>
        <w:rPr>
          <w:rFonts w:hint="default" w:ascii="Calibri" w:hAnsi="Calibri" w:cs="Calibri"/>
          <w:b/>
          <w:bCs/>
        </w:rPr>
      </w:pPr>
      <w:r>
        <w:rPr>
          <w:rFonts w:hint="eastAsia" w:cs="Calibri"/>
          <w:b/>
          <w:bCs/>
          <w:lang w:val="en-US" w:eastAsia="zh-CN"/>
        </w:rPr>
        <w:t>BBC News 06/21/2024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The US Secretary of State Antony Blinken says the government is continuing to ________ consignment of bombs from Israel over concerns about their possible use in __________ of Gaza. He said the issue remained under review. An hour before he spoke, the Israeli Prime Minister Benjamin Netanyahu claimed Mr. Blinken had privately assured him that Washington was working to _______ what he called ‘bottlenecks’ in arms deliveries.</w:t>
      </w:r>
    </w:p>
    <w:p>
      <w:pPr>
        <w:numPr>
          <w:ilvl w:val="0"/>
          <w:numId w:val="0"/>
        </w:numPr>
        <w:ind w:firstLine="420" w:firstLineChars="0"/>
        <w:rPr>
          <w:rFonts w:hint="default" w:ascii="Calibri" w:hAnsi="Calibri" w:cs="Calibri"/>
        </w:rPr>
      </w:pPr>
      <w:r>
        <w:rPr>
          <w:rFonts w:hint="default" w:ascii="Calibri" w:hAnsi="Calibri" w:cs="Calibri"/>
        </w:rPr>
        <w:t>A mysterious, _________ monolith has appeared in a remote mountain range in the Nevada desert in the United States, sparking speculation about how it got there. The Las Vegas police department said they _______ the three-metre tall rectangular structure over the weekend. They heartbeat on such a rescue mission near Gass Peak, a popular hiking area in the desert about an hour north of Las Vegas. Their pictures on social media showed the object in rugged terrain, _________________ a bright blue sky. The shining prism is similar to other metal installations that appeared around the world in 2020. All of the structures ___________ as quickly as they popped up.</w:t>
      </w:r>
    </w:p>
    <w:p>
      <w:pPr>
        <w:numPr>
          <w:ilvl w:val="0"/>
          <w:numId w:val="0"/>
        </w:numPr>
        <w:ind w:firstLine="420" w:firstLineChars="0"/>
        <w:rPr>
          <w:rFonts w:hint="eastAsia" w:ascii="Calibri" w:hAnsi="Calibri" w:eastAsia="宋体" w:cs="Calibri"/>
          <w:lang w:val="en-US" w:eastAsia="zh-CN"/>
        </w:rPr>
      </w:pPr>
      <w:r>
        <w:rPr>
          <w:rFonts w:hint="default" w:ascii="Calibri" w:hAnsi="Calibri" w:cs="Calibri"/>
        </w:rPr>
        <w:t>One of baseball’s greatest ever players, Willie Mays has died. He was 93. Over 22 seasons, Mays became a huge star thanks to his batting power, _____________, and athleticism in the field. He made a spectacular _____ in the 1954 World Series that remains one of the sport’s best known plays. Mays was among the first generation of African Americans who were allowed to ________ in Major League Baseball. And that’s the latest BBC news</w:t>
      </w:r>
      <w:r>
        <w:rPr>
          <w:rFonts w:hint="eastAsia" w:eastAsia="宋体" w:cs="Calibri"/>
          <w:lang w:val="en-US" w:eastAsia="zh-CN"/>
        </w:rPr>
        <w: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运送的第一批食品已经离开了伦敦</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我们的房子里有供暖设施。</w:t>
      </w:r>
    </w:p>
    <w:p>
      <w:pPr>
        <w:numPr>
          <w:ilvl w:val="0"/>
          <w:numId w:val="0"/>
        </w:numPr>
        <w:ind w:leftChars="0"/>
        <w:jc w:val="left"/>
        <w:rPr>
          <w:rFonts w:hint="default" w:cs="Calibri"/>
          <w:b/>
          <w:bCs/>
          <w:lang w:val="en-US" w:eastAsia="zh-CN"/>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6799E825"/>
    <w:multiLevelType w:val="singleLevel"/>
    <w:tmpl w:val="6799E82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9AADE4"/>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40E7D"/>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7F4DF5"/>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415AC6"/>
    <w:rsid w:val="3C812B82"/>
    <w:rsid w:val="3CA65833"/>
    <w:rsid w:val="3CB757DA"/>
    <w:rsid w:val="3CF57DCA"/>
    <w:rsid w:val="3D340877"/>
    <w:rsid w:val="3D7DB2CB"/>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8B568C"/>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96EFF0"/>
    <w:rsid w:val="77C96E79"/>
    <w:rsid w:val="78235BDF"/>
    <w:rsid w:val="78CC3CF7"/>
    <w:rsid w:val="79315F56"/>
    <w:rsid w:val="79AD02BB"/>
    <w:rsid w:val="7AEF309B"/>
    <w:rsid w:val="7B1F4B21"/>
    <w:rsid w:val="7BF029E8"/>
    <w:rsid w:val="7CD2420D"/>
    <w:rsid w:val="7CE65DD7"/>
    <w:rsid w:val="7D3B0EA5"/>
    <w:rsid w:val="7DDBE273"/>
    <w:rsid w:val="7E682F48"/>
    <w:rsid w:val="7E797CAB"/>
    <w:rsid w:val="7F02300F"/>
    <w:rsid w:val="7F373E42"/>
    <w:rsid w:val="7F4F77EF"/>
    <w:rsid w:val="7F7F22CC"/>
    <w:rsid w:val="7FCC1B93"/>
    <w:rsid w:val="7FD76E04"/>
    <w:rsid w:val="7FDE3121"/>
    <w:rsid w:val="87CD77CD"/>
    <w:rsid w:val="97CF8162"/>
    <w:rsid w:val="AFDECF81"/>
    <w:rsid w:val="BFBDB210"/>
    <w:rsid w:val="DFEFB5B8"/>
    <w:rsid w:val="E669AE92"/>
    <w:rsid w:val="ED7736B1"/>
    <w:rsid w:val="F4FD4700"/>
    <w:rsid w:val="F5D8544D"/>
    <w:rsid w:val="F77B7870"/>
    <w:rsid w:val="F77D0A98"/>
    <w:rsid w:val="F7E7AA4B"/>
    <w:rsid w:val="F9DEE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2022-02-16T19:10:00Z</dcterms:created>
  <dc:creator>Administrator</dc:creator>
  <cp:lastModifiedBy>Administrator</cp:lastModifiedBy>
  <dcterms:modified xsi:type="dcterms:W3CDTF">2024-07-01T08:29:42Z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3D7A499A7C6149BF9F2967857F7A4A09</vt:lpwstr>
  </property>
  <property fmtid="{D5CDD505-2E9C-101B-9397-08002B2CF9AE}" pid="4" name="commondata">
    <vt:lpwstr>eyJoZGlkIjoiOTcyOGM2ZTRiZmI4MzgxMmE1OWI1MGMyNDA3YTk5ZjUifQ==</vt:lpwstr>
  </property>
</Properties>
</file>