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eastAsia" w:ascii="宋体" w:hAnsi="宋体" w:eastAsia="宋体" w:cs="宋体"/>
          <w:b/>
          <w:bCs/>
          <w:sz w:val="28"/>
          <w:szCs w:val="28"/>
        </w:rPr>
      </w:pPr>
      <w:bookmarkStart w:id="9" w:name="_GoBack"/>
      <w:r>
        <w:rPr>
          <w:rFonts w:hint="eastAsia" w:ascii="宋体" w:hAnsi="宋体" w:eastAsia="宋体" w:cs="宋体"/>
          <w:b/>
          <w:bCs/>
          <w:sz w:val="28"/>
          <w:szCs w:val="28"/>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10261600</wp:posOffset>
            </wp:positionV>
            <wp:extent cx="482600" cy="4445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44500"/>
                    </a:xfrm>
                    <a:prstGeom prst="rect">
                      <a:avLst/>
                    </a:prstGeom>
                  </pic:spPr>
                </pic:pic>
              </a:graphicData>
            </a:graphic>
          </wp:anchor>
        </w:drawing>
      </w:r>
      <w:r>
        <w:rPr>
          <w:rFonts w:hint="eastAsia" w:ascii="宋体" w:hAnsi="宋体" w:eastAsia="宋体" w:cs="宋体"/>
          <w:b/>
          <w:bCs/>
          <w:sz w:val="28"/>
          <w:szCs w:val="28"/>
        </w:rPr>
        <w:t>Z20</w:t>
      </w:r>
      <w:r>
        <w:rPr>
          <w:rFonts w:hint="eastAsia" w:ascii="宋体" w:hAnsi="宋体" w:eastAsia="宋体" w:cs="宋体"/>
          <w:b/>
          <w:bCs/>
          <w:sz w:val="28"/>
          <w:szCs w:val="28"/>
        </w:rPr>
        <w:t>名校联盟（浙江省名校新高考研</w:t>
      </w:r>
      <w:r>
        <w:rPr>
          <w:rFonts w:hint="eastAsia" w:ascii="宋体" w:hAnsi="宋体" w:eastAsia="宋体" w:cs="宋体"/>
          <w:b/>
          <w:bCs/>
          <w:sz w:val="28"/>
          <w:szCs w:val="28"/>
          <w:lang w:val="en-US" w:eastAsia="zh-CN"/>
        </w:rPr>
        <w:t>究</w:t>
      </w:r>
      <w:r>
        <w:rPr>
          <w:rFonts w:hint="eastAsia" w:ascii="宋体" w:hAnsi="宋体" w:eastAsia="宋体" w:cs="宋体"/>
          <w:b/>
          <w:bCs/>
          <w:sz w:val="28"/>
          <w:szCs w:val="28"/>
        </w:rPr>
        <w:t>联盟）2023届</w:t>
      </w:r>
      <w:r>
        <w:rPr>
          <w:rFonts w:hint="eastAsia" w:ascii="宋体" w:hAnsi="宋体" w:eastAsia="宋体" w:cs="宋体"/>
          <w:b/>
          <w:bCs/>
          <w:sz w:val="28"/>
          <w:szCs w:val="28"/>
          <w:lang w:val="en-US" w:eastAsia="zh-CN"/>
        </w:rPr>
        <w:t>高</w:t>
      </w:r>
      <w:r>
        <w:rPr>
          <w:rFonts w:hint="eastAsia" w:ascii="宋体" w:hAnsi="宋体" w:eastAsia="宋体" w:cs="宋体"/>
          <w:b/>
          <w:bCs/>
          <w:sz w:val="28"/>
          <w:szCs w:val="28"/>
        </w:rPr>
        <w:t>三第一次联考</w:t>
      </w:r>
      <w:bookmarkStart w:id="0" w:name="bookmark0"/>
      <w:bookmarkEnd w:id="0"/>
    </w:p>
    <w:bookmarkEnd w:id="9"/>
    <w:p>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eastAsia" w:ascii="Times New Roman" w:hAnsi="Times New Roman" w:eastAsia="黑体" w:cs="Times New Roman"/>
          <w:b/>
          <w:bCs/>
          <w:sz w:val="32"/>
          <w:szCs w:val="32"/>
          <w:lang w:val="en-US" w:eastAsia="zh-CN"/>
        </w:rPr>
      </w:pPr>
      <w:r>
        <w:rPr>
          <w:rFonts w:hint="default" w:ascii="Times New Roman" w:hAnsi="Times New Roman" w:eastAsia="黑体" w:cs="Times New Roman"/>
          <w:b/>
          <w:bCs/>
          <w:sz w:val="32"/>
          <w:szCs w:val="32"/>
        </w:rPr>
        <w:t>英语试题</w:t>
      </w:r>
      <w:r>
        <w:rPr>
          <w:rFonts w:hint="eastAsia" w:ascii="Times New Roman" w:hAnsi="Times New Roman" w:eastAsia="黑体" w:cs="Times New Roman"/>
          <w:b/>
          <w:bCs/>
          <w:sz w:val="32"/>
          <w:szCs w:val="32"/>
          <w:lang w:val="en-US" w:eastAsia="zh-CN"/>
        </w:rPr>
        <w:t>卷</w:t>
      </w:r>
    </w:p>
    <w:p>
      <w:pPr>
        <w:keepNext w:val="0"/>
        <w:keepLines w:val="0"/>
        <w:pageBreakBefore w:val="0"/>
        <w:widowControl w:val="0"/>
        <w:kinsoku/>
        <w:wordWrap/>
        <w:overflowPunct/>
        <w:topLinePunct w:val="0"/>
        <w:autoSpaceDE/>
        <w:autoSpaceDN/>
        <w:bidi w:val="0"/>
        <w:adjustRightInd w:val="0"/>
        <w:snapToGrid/>
        <w:spacing w:line="288" w:lineRule="auto"/>
        <w:ind w:firstLine="0" w:firstLineChars="0"/>
        <w:jc w:val="center"/>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val="0"/>
        <w:snapToGrid/>
        <w:spacing w:line="288" w:lineRule="auto"/>
        <w:ind w:firstLine="0" w:firstLineChars="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第I卷</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 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 What is the man's middle name?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Andy.       B. James.   C. Lee.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Who will play with Simon?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His sister.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His mother.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His father.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 Where does the conversation take place?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In a holiday house in Spain.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In the speakers’ new house.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At the home of the woman’s parents.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 What will the man do next?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Cook supper.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Meet with a buyer.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Return to his office.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 When does the bank close on Saturdays?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At 1:00 p.m.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At 3:00 p.m.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At 4:00 p.m.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听下面5段对话或独白。每段对话或独白后有几个小题，从题中所给的A、B、C三个选项中选 出最佳选项。听每段对话或独白前，你将有时间阅读各个小题，每小题5秒钟；听完后，各小题将 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听第6段材料，回答第6、7题。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6. What day is it today?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Wednesday.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Thursday.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Friday.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7. What will Mark’s father probably do tomorrow?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Fly to Singapore.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Perform in a concert.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Sing a song for the class.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听第7段材料，回答第8、9题。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8. Why did the man continue to work as a foreign language teacher?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His parents asked him to.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His school persuaded him to.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He loves to experience different things.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9. Who will pay the 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Two schools.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Only one school.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Neither of the two schools.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1" w:name="bookmark3"/>
      <w:bookmarkEnd w:id="1"/>
      <w:r>
        <w:rPr>
          <w:rFonts w:hint="default" w:ascii="Times New Roman" w:hAnsi="Times New Roman" w:cs="Times New Roman"/>
          <w:sz w:val="21"/>
          <w:szCs w:val="21"/>
        </w:rPr>
        <w:t>听第8段材料，回答第10至12题。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10. Why did the woman leave Japan?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She decided to start a company of her 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She had to come back to look after her parents.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She couldn't find a suitable job after the earthquake.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11. What does the woman want to work as now?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A secretary.    B. A designer.  C. A teacher.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12. What will the man do next?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Call the manager.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Read an application.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Look for a job.</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2" w:name="bookmark4"/>
      <w:bookmarkEnd w:id="2"/>
      <w:r>
        <w:rPr>
          <w:rFonts w:hint="default" w:ascii="Times New Roman" w:hAnsi="Times New Roman" w:cs="Times New Roman"/>
          <w:sz w:val="21"/>
          <w:szCs w:val="21"/>
        </w:rPr>
        <w:t>听第9段材料，回答第13至16题。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13. Where is Kanda from?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Thailand.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England.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Russia.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14. What is Mr. Sung mainly talking about?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The present problems in China.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The history of Chinese business.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The good things happening in his company.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15. How does Mr. Sung sound?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Optimistic.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Anxious.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Humorous.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16. What is the probable relationship between the speakers?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Interviewer and interviewee.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Boss and worker.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Friends.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3" w:name="bookmark5"/>
      <w:bookmarkEnd w:id="3"/>
      <w:r>
        <w:rPr>
          <w:rFonts w:hint="default" w:ascii="Times New Roman" w:hAnsi="Times New Roman" w:cs="Times New Roman"/>
          <w:sz w:val="21"/>
          <w:szCs w:val="21"/>
        </w:rPr>
        <w:t>听第10段材料，回答第17至20题。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17. What does the speaker want listeners to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Study science.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Visit some attractions in London.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Learn about British culture.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18. Which place is fun for the whole family according to the speaker?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Big Ben.      B. The London Eye.    C. The London Science Museum.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19. What is the top 10 London attractions list based 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The history of the attractions.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The size of the attractions.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The number of visitors.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20. What does the speaker ask listeners to do in the end?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Book online.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Wait in all queues patiently.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Visit during the low season.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第二部分：阅读理解（共两节，满分50分）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288" w:lineRule="auto"/>
        <w:ind w:firstLine="3990" w:firstLineChars="190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The Boy Who Sailed the World by Julia Green and Alex Latimer(David Fickling, £6.99)</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 little boy loves the sea so much that he builds a boat and sets sail in it, weathering sea current and st</w:t>
      </w:r>
      <w:r>
        <w:rPr>
          <w:rFonts w:hint="default" w:ascii="Times New Roman" w:hAnsi="Times New Roman" w:cs="Times New Roman"/>
          <w:sz w:val="21"/>
          <w:szCs w:val="21"/>
          <w:lang w:val="en-US"/>
        </w:rPr>
        <w:t>o</w:t>
      </w:r>
      <w:r>
        <w:rPr>
          <w:rFonts w:hint="default" w:ascii="Times New Roman" w:hAnsi="Times New Roman" w:cs="Times New Roman"/>
          <w:sz w:val="21"/>
          <w:szCs w:val="21"/>
        </w:rPr>
        <w:t>rms，making friends and finally sailing home before a new voyage beckons. Words and images are rich with wonder in this lovely picture book for 7+ readers, based on the adventures of the author’s brave son.</w:t>
      </w:r>
    </w:p>
    <w:p>
      <w:pPr>
        <w:keepNext w:val="0"/>
        <w:keepLines w:val="0"/>
        <w:pageBreakBefore w:val="0"/>
        <w:widowControl w:val="0"/>
        <w:kinsoku/>
        <w:wordWrap/>
        <w:overflowPunct/>
        <w:topLinePunct w:val="0"/>
        <w:autoSpaceDE/>
        <w:autoSpaceDN/>
        <w:bidi w:val="0"/>
        <w:adjustRightInd/>
        <w:snapToGrid/>
        <w:spacing w:line="288" w:lineRule="auto"/>
        <w:ind w:firstLine="527" w:firstLineChars="25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What a Shell Can Tell by Helen Scales, illustrated by Sonia PuIido (Phaidon, £16.95)</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Young shell-hunters of 12+ will adore this jewel-bright, fascinating work of nonfiction by a marine biologist. Learn what a she</w:t>
      </w:r>
      <w:r>
        <w:rPr>
          <w:rFonts w:hint="eastAsia" w:ascii="Times New Roman" w:hAnsi="Times New Roman" w:cs="Times New Roman"/>
          <w:sz w:val="21"/>
          <w:szCs w:val="21"/>
          <w:lang w:val="en-US" w:eastAsia="zh-CN"/>
        </w:rPr>
        <w:t>ll</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colour and shape might mean; discover the cone snail's poisonous teeth or the clusterwink snails green light; and find out what shells can tell us about the past and the future.</w:t>
      </w:r>
    </w:p>
    <w:p>
      <w:pPr>
        <w:keepNext w:val="0"/>
        <w:keepLines w:val="0"/>
        <w:pageBreakBefore w:val="0"/>
        <w:widowControl w:val="0"/>
        <w:kinsoku/>
        <w:wordWrap/>
        <w:overflowPunct/>
        <w:topLinePunct w:val="0"/>
        <w:autoSpaceDE/>
        <w:autoSpaceDN/>
        <w:bidi w:val="0"/>
        <w:adjustRightInd/>
        <w:snapToGrid/>
        <w:spacing w:line="288" w:lineRule="auto"/>
        <w:ind w:firstLine="527" w:firstLineChars="25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The Boy Who Grew a Tree by Po</w:t>
      </w:r>
      <w:r>
        <w:rPr>
          <w:rFonts w:hint="eastAsia" w:ascii="Times New Roman" w:hAnsi="Times New Roman" w:cs="Times New Roman"/>
          <w:b/>
          <w:bCs/>
          <w:sz w:val="21"/>
          <w:szCs w:val="21"/>
          <w:lang w:val="en-US" w:eastAsia="zh-CN"/>
        </w:rPr>
        <w:t>ll</w:t>
      </w:r>
      <w:r>
        <w:rPr>
          <w:rFonts w:hint="default" w:ascii="Times New Roman" w:hAnsi="Times New Roman" w:cs="Times New Roman"/>
          <w:b/>
          <w:bCs/>
          <w:sz w:val="21"/>
          <w:szCs w:val="21"/>
        </w:rPr>
        <w:t>y Ho-Yen, i</w:t>
      </w:r>
      <w:r>
        <w:rPr>
          <w:rFonts w:hint="eastAsia" w:ascii="Times New Roman" w:hAnsi="Times New Roman" w:cs="Times New Roman"/>
          <w:b/>
          <w:bCs/>
          <w:sz w:val="21"/>
          <w:szCs w:val="21"/>
          <w:lang w:val="en-US" w:eastAsia="zh-CN"/>
        </w:rPr>
        <w:t>ll</w:t>
      </w:r>
      <w:r>
        <w:rPr>
          <w:rFonts w:hint="default" w:ascii="Times New Roman" w:hAnsi="Times New Roman" w:cs="Times New Roman"/>
          <w:b/>
          <w:bCs/>
          <w:sz w:val="21"/>
          <w:szCs w:val="21"/>
        </w:rPr>
        <w:t>ustrated by Sojung Kim-McCarthv (Knights of, £5.99)</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Timi’s Mum is having a baby and Timi is unsettled by the change. When he discovers a tiny sap growing in a closed-down library, he begins to tend it. But the tree grows so fast that Timi won’t be able keep the secret for long. Simply and sweetly told, this little tale for 5+ packs a punch beyond its page count. </w:t>
      </w:r>
    </w:p>
    <w:p>
      <w:pPr>
        <w:keepNext w:val="0"/>
        <w:keepLines w:val="0"/>
        <w:pageBreakBefore w:val="0"/>
        <w:widowControl w:val="0"/>
        <w:kinsoku/>
        <w:wordWrap/>
        <w:overflowPunct/>
        <w:topLinePunct w:val="0"/>
        <w:autoSpaceDE/>
        <w:autoSpaceDN/>
        <w:bidi w:val="0"/>
        <w:adjustRightInd/>
        <w:snapToGrid/>
        <w:spacing w:line="288" w:lineRule="auto"/>
        <w:ind w:firstLine="527" w:firstLineChars="250"/>
        <w:jc w:val="lef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Future Hero: Race to Fire Mountain by Remi Blackwood,</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illustrated by Alicia Robinson(Scho</w:t>
      </w:r>
      <w:r>
        <w:rPr>
          <w:rFonts w:hint="eastAsia" w:ascii="Times New Roman" w:hAnsi="Times New Roman" w:cs="Times New Roman"/>
          <w:b/>
          <w:bCs/>
          <w:sz w:val="21"/>
          <w:szCs w:val="21"/>
          <w:lang w:val="en-US" w:eastAsia="zh-CN"/>
        </w:rPr>
        <w:t>l</w:t>
      </w:r>
      <w:r>
        <w:rPr>
          <w:rFonts w:hint="default" w:ascii="Times New Roman" w:hAnsi="Times New Roman" w:cs="Times New Roman"/>
          <w:b/>
          <w:bCs/>
          <w:sz w:val="21"/>
          <w:szCs w:val="21"/>
        </w:rPr>
        <w:t>astic, £6.99)</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Jarell loves to draw a complex fantasy world. But when he discovers his imaginings are real and that Ulfrika, the world of his ancestors, is in trouble, he is drawn into danger. Can he accept his destiny an work with clever young warrior Kimisi to defeat the evil wizard Ikala? Fast-paced and accessible, this thrilling new series is perfect for 8+ readers with a taste for magical adventure.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21. For a kid of 6 years old, which book is the most suitable for him to enjoy?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The Boy Who Sailed the World         B. What a Shell Can Tell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The Boy Who Grew a Tree             D. Future Hero: Race to Fire Mountain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22. Which statement is TRUE about the four books?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The Boy Who Sailed the World is a fairy tale for 7+ kids.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What a Shell Can Tell helps readers learn more about the sea.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Timi is very happy because he is going to be the elder brother.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We can not see beautiful pictures in all the four books.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23. In which part of a magazine can we most probably find the article?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Tourism.       B. Science.        C. Fashion.      D. Education.</w:t>
      </w:r>
    </w:p>
    <w:p>
      <w:pPr>
        <w:keepNext w:val="0"/>
        <w:keepLines w:val="0"/>
        <w:pageBreakBefore w:val="0"/>
        <w:widowControl w:val="0"/>
        <w:kinsoku/>
        <w:wordWrap/>
        <w:overflowPunct/>
        <w:topLinePunct w:val="0"/>
        <w:autoSpaceDE/>
        <w:autoSpaceDN/>
        <w:bidi w:val="0"/>
        <w:adjustRightInd/>
        <w:snapToGrid/>
        <w:spacing w:line="288" w:lineRule="auto"/>
        <w:ind w:firstLine="3990" w:firstLineChars="1900"/>
        <w:textAlignment w:val="auto"/>
        <w:rPr>
          <w:rFonts w:hint="default" w:ascii="Times New Roman" w:hAnsi="Times New Roman" w:cs="Times New Roman"/>
          <w:sz w:val="21"/>
          <w:szCs w:val="21"/>
        </w:rPr>
      </w:pPr>
      <w:r>
        <w:rPr>
          <w:rFonts w:hint="default" w:ascii="Times New Roman" w:hAnsi="Times New Roman" w:cs="Times New Roman"/>
          <w:sz w:val="21"/>
          <w:szCs w:val="21"/>
        </w:rPr>
        <w:t>B</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 boy shivered in the harsh Oslo winter, pathetically wrapping his arms around himself on a bus stop bench. He wasn’t wearing a coat and temperatures in the Norwegian capital regularly plunge to -10C during winter.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 heartbreaking scene, but the actions of the ordinary people who witnessed the difficult situation of 11-year-old Johanne Linnestad Flaaten were both joyous and inspiring.</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A young woman sat next to the boy and noticed him rubbing his arms. She immediately asked him, “Don’t you have a jacket?”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“No, someone stole he replied. She questioned him and discovered he was on a school trip and was told to meet his teacher at the bus stop. She asked him the name of his school and where he was from as she selflessly covered her own coat around his shoulders.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Later, another older woman at first gave him her scarf, and then wrapped him in her large padded jacket.</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Throughout the day, more and more people offered Johanne their gloves and even the coats off their backs as they waited for their bus.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Johanne’s </w:t>
      </w:r>
      <w:r>
        <w:rPr>
          <w:rFonts w:hint="default" w:ascii="Times New Roman" w:hAnsi="Times New Roman" w:cs="Times New Roman"/>
          <w:b/>
          <w:bCs/>
          <w:sz w:val="21"/>
          <w:szCs w:val="21"/>
          <w:u w:val="single"/>
        </w:rPr>
        <w:t>predicament</w:t>
      </w:r>
      <w:r>
        <w:rPr>
          <w:rFonts w:hint="default" w:ascii="Times New Roman" w:hAnsi="Times New Roman" w:cs="Times New Roman"/>
          <w:sz w:val="21"/>
          <w:szCs w:val="21"/>
        </w:rPr>
        <w:t xml:space="preserve"> was a hidden camera experiment by Norwegian charity SOS Children’s Village as part of their winter campaign to gather donations to send much-needed coats and blankets to help Syrian children get through the winter. Many of the refugees have left their homes without winter clothing.</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“People should care as much about children in Syria as they care about this boy,” Synne Runnine th information head of SOS Children’s Villages Norway, told The Local. She also noted that the child was a volunteer who was never in any danger during the filming.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24. Why did Johanne Linnestad Flaaten shiver on the bus stop bench?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His parents couldn’t afford him a warm coat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Someone stole his jacket.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He was a volunteer to do an experiment.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sz w:val="21"/>
          <w:szCs w:val="21"/>
        </w:rPr>
        <w:t>D. He was doing an experiment of cold </w:t>
      </w:r>
      <w:r>
        <w:rPr>
          <w:rFonts w:hint="eastAsia" w:ascii="Times New Roman" w:hAnsi="Times New Roman" w:cs="Times New Roman"/>
          <w:sz w:val="21"/>
          <w:szCs w:val="21"/>
          <w:lang w:val="en-US" w:eastAsia="zh-CN"/>
        </w:rPr>
        <w:t>r</w:t>
      </w:r>
      <w:r>
        <w:rPr>
          <w:rFonts w:hint="eastAsia" w:ascii="Times New Roman" w:hAnsi="Times New Roman" w:cs="Times New Roman"/>
          <w:sz w:val="21"/>
          <w:szCs w:val="21"/>
          <w:lang w:eastAsia="zh-CN"/>
        </w:rPr>
        <w:t>esistance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25. The underlined word “predicament” in paragraph 7 means 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difficult situation                 B. miserable life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inspiring courage               D. selfless spirit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26. What do Synne Running's words imply?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People's care about Johanne is enough.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People’s care about children in Syria is not enough.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People should care more about children in Syria than they care about Johanne.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People should care more about Johanne than they care about children in Syria.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27. What is the best title for the passage?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When You Have No Coat in a Harsh Winter.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When You Face Refugees Crowding into Your Country.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When You Help Syrian Children without Winter Clothing.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When You Meet a Boy Wearing No Coat.</w:t>
      </w:r>
    </w:p>
    <w:p>
      <w:pPr>
        <w:keepNext w:val="0"/>
        <w:keepLines w:val="0"/>
        <w:pageBreakBefore w:val="0"/>
        <w:widowControl w:val="0"/>
        <w:kinsoku/>
        <w:wordWrap/>
        <w:overflowPunct/>
        <w:topLinePunct w:val="0"/>
        <w:autoSpaceDE/>
        <w:autoSpaceDN/>
        <w:bidi w:val="0"/>
        <w:adjustRightInd/>
        <w:snapToGrid/>
        <w:spacing w:line="288" w:lineRule="auto"/>
        <w:ind w:firstLine="3885" w:firstLineChars="1850"/>
        <w:textAlignment w:val="auto"/>
        <w:rPr>
          <w:rFonts w:hint="default" w:ascii="Times New Roman" w:hAnsi="Times New Roman" w:cs="Times New Roman"/>
          <w:sz w:val="21"/>
          <w:szCs w:val="21"/>
        </w:rPr>
      </w:pPr>
      <w:r>
        <w:rPr>
          <w:rFonts w:hint="default" w:ascii="Times New Roman" w:hAnsi="Times New Roman" w:cs="Times New Roman"/>
          <w:sz w:val="21"/>
          <w:szCs w:val="21"/>
        </w:rPr>
        <w:t>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Before you worry about bacon and how much it may cost when new animal welfare laws go into effect next year, let’s talk about the pigs that gave their lives for it.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California has been on the forefront of protecting animals who live short lives on factory farms either to produce food for us or to be slaughtered and sold as food. The latest advance came in November 2018, when 62.7% of the state's voters supported Proposition 12, the Prevention of Cruelty to Farm Animals Act. The law began going into effect last year, requiring hens and veal calves to be given more space to live in. Starting on Jan. 1st, the law will require that all eggs sold in California come from cage-free hens and that pork sold in the state come from breeding pigs that are not held in cages. These are humane steps designed to lift these animals out of structures that barely allow them to move.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Pork producers have had the longest time to comply (遵守）. Some big companies like Hormel Foods have </w:t>
      </w:r>
      <w:r>
        <w:rPr>
          <w:rFonts w:hint="default" w:ascii="Times New Roman" w:hAnsi="Times New Roman" w:cs="Times New Roman"/>
          <w:b/>
          <w:bCs/>
          <w:sz w:val="21"/>
          <w:szCs w:val="21"/>
          <w:u w:val="single"/>
        </w:rPr>
        <w:t>pledged</w:t>
      </w:r>
      <w:r>
        <w:rPr>
          <w:rFonts w:hint="default" w:ascii="Times New Roman" w:hAnsi="Times New Roman" w:cs="Times New Roman"/>
          <w:sz w:val="21"/>
          <w:szCs w:val="21"/>
        </w:rPr>
        <w:t xml:space="preserve"> to do so fully, but others have spent the last few years fighting the law rather than figuring out how to put it into practice. They say that the law will significantly raise the price of pork and that it violates the Commerce Clause of the Constitution, which gives Congress sole power over interstate business activity. So far, that fight has been a waste of time that pork producers could have better spent figuring out how to retrofit (翻新）their farms.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They also complain that the regulations on the law are not set. But the California Department of Food and Agriculture, which has yet to finalize the regulations, says that the delay should not have prevented producers from retrofitting their housing for breeding pigs. The agency has publicly posted draft regulations, which mostly concern record-keeping, certification and definitions of terms.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For fans of bacon and other pork, any rise in cost is the price of not having a pig suffer before it’s killed for food. It’s a price the animals shouldn’t have to pay.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28. What do we know about Proposition 12?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The law will come into force next year.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More space is required for raising hens and pigs.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Raising hens and pigs in limited space is humane.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Half of the state’s voters subscribed to Proposition 12.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29. What does the underlined word “pledged” in paragraph 3 mean?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Suspect.       B. Refuse.       C.    Promise.       D. Hesitate.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30. Which of the following is TRUE according to paragraph 3?</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Some pork producers have raised the price of pork.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All the pork producers don’t comply with the law.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Pork producers have wasted a lot of time retrofitting their farms.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Pork producers resist the Commerce Clause of the Constitution.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31. Which word can best describe the author's attitude to the new animal welfare laws?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Skeptical.         B. Conservative         C. Tolerant.         D. Favorable.</w:t>
      </w:r>
    </w:p>
    <w:p>
      <w:pPr>
        <w:keepNext w:val="0"/>
        <w:keepLines w:val="0"/>
        <w:pageBreakBefore w:val="0"/>
        <w:widowControl w:val="0"/>
        <w:kinsoku/>
        <w:wordWrap/>
        <w:overflowPunct/>
        <w:topLinePunct w:val="0"/>
        <w:autoSpaceDE/>
        <w:autoSpaceDN/>
        <w:bidi w:val="0"/>
        <w:adjustRightInd/>
        <w:snapToGrid/>
        <w:spacing w:line="288" w:lineRule="auto"/>
        <w:ind w:firstLine="3885" w:firstLineChars="1850"/>
        <w:textAlignment w:val="auto"/>
        <w:rPr>
          <w:rFonts w:hint="default" w:ascii="Times New Roman" w:hAnsi="Times New Roman" w:cs="Times New Roman"/>
          <w:sz w:val="21"/>
          <w:szCs w:val="21"/>
        </w:rPr>
      </w:pPr>
      <w:bookmarkStart w:id="4" w:name="bookmark8"/>
      <w:bookmarkEnd w:id="4"/>
      <w:r>
        <w:rPr>
          <w:rFonts w:hint="default" w:ascii="Times New Roman" w:hAnsi="Times New Roman" w:cs="Times New Roman"/>
          <w:sz w:val="21"/>
          <w:szCs w:val="21"/>
        </w:rPr>
        <w:t>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Tina Brigham, a 50-year-old store owner from a suburb of Washington, DC, wrestled with the puzzles while waiting for customers. “If it’s a 30-minute puzzle, I try to figure it out in 12,” she said. After several years, she found she could easily put together employee work schedules in her head. UA lot of stores use an electronic scheduling tool, but I have all the data in my mind,” she said. “I think my brain seems sharper and more focused because of the game.”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games do seem to work. In one 2020 study, Gary Small, chair of psychiatry at Hackensack University Medical Center, found that 1,091 women and men who frequently played cards, bingo, or did crossword puzzles had sharper thinking and memory skills — equivalent to an IQ up to 5.6 points higher — than those who rarely did. The study doesn’t prove that the puzzles directly led to the higher IQs, but it does show that even people who increased their game-playing in their 70s seemed to get brain benefits within a few years.</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Exactly how games sharpen memory and cognitive function is still something of a mystery. But advances in neuroimaging (神经影像学）allow researchers to study how the brain reacts to all sorts of outside stimulation. Small later included 60 women and men completing Latin squares. As the puzzles grew more difficult with fewer clues, players slowed down and made more mistakes. That’s when he discovered something surprising: More regions of the brain got involved，especially in the prefrontal cortex (前额叶皮质区)，an area involved with problem-solving，judgment, and memory.</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Small suggests that if you find yourself debating whether to spend the next 20 minutes taking a walk or playing a brain game, you should choose the walk. Physical activity can help deliver oxygen and fuel to your brain cells. “If you do one thing to help your brain, I’d say it’s exercise，” he says. “Getting good sleep and keep a balanced diet are also important. Brain games work best as part of a whole package of brain-healthy strategies.And remember: A little fun never hurts.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32. How does the author introduce the topic in paragraph 1?</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By sharing a story.           B. By comparing facts.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By report findings.           D. By presenting figures.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33. What can we know from Gary Small's study?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Puzzles directly leads to higher IQs.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People in their 70s benefit more from brain games.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How games sharpen minds has not been clearly understood.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Physical activities play an equally important role as brain games.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34. Why does the author mention good sleep and a healthy diet in the last paragraph?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To advocate good sleep and a balanced diet.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To advise what we should do to keep healthy.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To stress the importance of good sleep and a healthy diet.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To explain that brain games function best as part of brain-healthy strategies.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35. What is the main idea of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Puzzles make brains sharp and focused.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Physical activities play an important role in sharp thinking.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Brain games are beneficial to memory skills and cognitive function.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Sharp memory and cognitive function depend largely on brain games.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sz w:val="21"/>
          <w:szCs w:val="21"/>
        </w:rPr>
      </w:pPr>
      <w:r>
        <w:rPr>
          <w:rFonts w:hint="default" w:ascii="Times New Roman" w:hAnsi="Times New Roman" w:cs="Times New Roman"/>
          <w:sz w:val="21"/>
          <w:szCs w:val="21"/>
          <w:lang w:val="en-US"/>
        </w:rPr>
        <w:t>根据短文内容</w:t>
      </w:r>
      <w:r>
        <w:rPr>
          <w:rFonts w:hint="default" w:ascii="Times New Roman" w:hAnsi="Times New Roman" w:cs="Times New Roman"/>
          <w:sz w:val="21"/>
          <w:szCs w:val="21"/>
        </w:rPr>
        <w:t>，</w:t>
      </w:r>
      <w:r>
        <w:rPr>
          <w:rFonts w:hint="default" w:ascii="Times New Roman" w:hAnsi="Times New Roman" w:cs="Times New Roman"/>
          <w:sz w:val="21"/>
          <w:szCs w:val="21"/>
          <w:lang w:val="en-US"/>
        </w:rPr>
        <w:t>从短文后的选项中选出填入空白处</w:t>
      </w:r>
      <w:r>
        <w:rPr>
          <w:rFonts w:hint="default" w:ascii="Times New Roman" w:hAnsi="Times New Roman" w:cs="Times New Roman"/>
          <w:sz w:val="21"/>
          <w:szCs w:val="21"/>
        </w:rPr>
        <w:t>最佳</w:t>
      </w:r>
      <w:r>
        <w:rPr>
          <w:rFonts w:hint="default" w:ascii="Times New Roman" w:hAnsi="Times New Roman" w:cs="Times New Roman"/>
          <w:sz w:val="21"/>
          <w:szCs w:val="21"/>
          <w:lang w:val="en-US"/>
        </w:rPr>
        <w:t>项</w:t>
      </w:r>
      <w:r>
        <w:rPr>
          <w:rFonts w:hint="default" w:ascii="Times New Roman" w:hAnsi="Times New Roman" w:cs="Times New Roman"/>
          <w:sz w:val="21"/>
          <w:szCs w:val="21"/>
        </w:rPr>
        <w:t>。选项中有两处为多余</w:t>
      </w:r>
      <w:r>
        <w:rPr>
          <w:rFonts w:hint="default" w:ascii="Times New Roman" w:hAnsi="Times New Roman" w:cs="Times New Roman"/>
          <w:sz w:val="21"/>
          <w:szCs w:val="21"/>
          <w:lang w:val="en-US"/>
        </w:rPr>
        <w:t>选项</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China State Council issued a document in early August, suggesting employers across the country make flexible working arrangements and give their workers Friday afternoons off during hot summer days in order to boost tourism and consumption.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Online surveys have shown that most correspondents are in favor of the State Council's proposal for longer weekends, as two and a half days are enough even for one to plan a short journey. People will have more time to be together with their families. __36__</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However, there are doubts as to whether this well-intentioned initiative can be put into practice. __37__ While the regular two-day weekend is still a dream for a large number of working people in various industries, a two-and-half-day weekend is really a luxury many people can barely afford.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__38__ If staff workers of government departments and public institutions no longer work on Friday afternoons, local residents will have nowhere to go if they have urgent issues to solve through these establishments.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Obviously, the only way out is to implement policies concerning paid annual leave in a realistic manner so that the working people can make arrangements for their days off work. As a result, holidaymakers don't need to all rush to the same scenic spots during the same period of time, which would be beneficial to the protection and operation of these spots. __39__ Thus it serves the initial purpose of boosting economic growth through developing tourism.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__40__ The government is supposed to pay more attention to the protection of labor rights and employ all possible means to ensure their holidays as well as the functions of government institutions, instead of just making economically motivated policies.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A. Also, this is an effective way to increase consumer spending.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The right of workers to rest and paid annual leave are protected under the law.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A larger number of workers, if not all, will benefit from official holiday arrangements.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Most people think that they will actually not be able to enjoy the benefits of such a scheme.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E. After rest and relaxation, employees will become more energetic when they come back to work.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F. Another worry is that this measure will finally be exclusively (专有地) enjoyed by a limited number of employees.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G. As long as paid annual leave remains unrealistic in most industrial sectors, the two-and-half-day weekend seems pointless.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第三部分：语言知识应用（共两节，满分30分）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阅读下面短文，从短文后各题所给的A、B、C和D四个选项中，选出可以填入空白处的最佳选项。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Within two years of first showing signs of memory loss, Peter Marshall had to give up work as early onset Alzheimer’s began to take hold.</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His wife Lisa started a blog called “Oh Hello Alzheimer’s” to help her cope with the progressive __41__ of her husbands fading memory. I get __42__ every day from people saying, ‘Thank you - now I don’t feel so alone’,” she said. </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 the disease __43__, Peter’s memory __44__ faded and he began to refer to Lisa as his "favourite person”. Then, one day last year, they were watching a wedding __45__ on television when Peter suddenly looked at his wife and </w:t>
      </w:r>
      <w:r>
        <w:rPr>
          <w:rFonts w:hint="eastAsia" w:ascii="Times New Roman" w:hAnsi="Times New Roman" w:cs="Times New Roman"/>
          <w:sz w:val="21"/>
          <w:szCs w:val="21"/>
          <w:lang w:eastAsia="zh-CN"/>
        </w:rPr>
        <w:t>said</w:t>
      </w:r>
      <w:r>
        <w:rPr>
          <w:rFonts w:hint="default" w:ascii="Times New Roman" w:hAnsi="Times New Roman" w:cs="Times New Roman"/>
          <w:sz w:val="21"/>
          <w:szCs w:val="21"/>
        </w:rPr>
        <w:t>, “Let’s do it!” “Well, OK, we should get married then,” she told him.</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The next day, __46__, Peter appeared to have forgotten all about it. Still, with the 20</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__47__ of their wedding approaching this year, the idea seemed to make sense to Lisa in the face of her husband’s rapid __48__. Sarah, Lisa’s daughter from a marriage before she met Peter, helped organize the event.  “I knew that my stepdad, who I am very close with, was there through some of the __49__ times of my life.”</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When Lisa joined her husband to __50__ vows for the second time, his delight was clear for all to see. “It was just magical — straight out of a __51__.” she said.</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The music __52__ the theme of the day: a saxophonist played Unforgettable as Lisa walked down the aisle.</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“There wasn’t a dry eye, and I was __53__.” Lisa said. “I hadn’t seen Peter that happy in a long time.” As they danced while guests __54__. Lisa said her husband __55__ a few words in her ear. “Thank you for staying,” he said.</w:t>
      </w:r>
    </w:p>
    <w:tbl>
      <w:tblPr>
        <w:tblStyle w:val="7"/>
        <w:tblW w:w="8324" w:type="dxa"/>
        <w:tblCellSpacing w:w="1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019"/>
        <w:gridCol w:w="2049"/>
        <w:gridCol w:w="2207"/>
        <w:gridCol w:w="2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41. A. dilemma</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problem</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challenge</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trouble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42. A. messages</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letters</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mails</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comments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43. A. appeared</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worsened</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emerged</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strengthened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44. A. formally</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eventually</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desperately</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instantly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45. A. scene</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event</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situation</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spot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46. A. but</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instead</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however</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therefore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47. A. year</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ceremony</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celebration</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anniversary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48. A. decline</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reduction</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drop</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disappearance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49. A. happiest</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saddest</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toughest</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brightest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50. A. speak</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exchange</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swear</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express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51. A. fairytale</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story</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drama</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show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52. A. played</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reflected</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equaled</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matched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53. A. in the sky</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over the moon</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over the sky</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in the air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54. A. looked at</w:t>
            </w:r>
          </w:p>
        </w:tc>
        <w:tc>
          <w:tcPr>
            <w:tcW w:w="201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moved around</w:t>
            </w:r>
          </w:p>
        </w:tc>
        <w:tc>
          <w:tcPr>
            <w:tcW w:w="2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looked on</w:t>
            </w:r>
          </w:p>
        </w:tc>
        <w:tc>
          <w:tcPr>
            <w:tcW w:w="20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cheered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97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55. A. told</w:t>
            </w:r>
          </w:p>
        </w:tc>
        <w:tc>
          <w:tcPr>
            <w:tcW w:w="201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B. uttered</w:t>
            </w:r>
          </w:p>
        </w:tc>
        <w:tc>
          <w:tcPr>
            <w:tcW w:w="2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C. conveyed</w:t>
            </w:r>
          </w:p>
        </w:tc>
        <w:tc>
          <w:tcPr>
            <w:tcW w:w="20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D. whispered</w:t>
            </w:r>
          </w:p>
        </w:tc>
      </w:tr>
    </w:tbl>
    <w:p>
      <w:pPr>
        <w:keepNext w:val="0"/>
        <w:keepLines w:val="0"/>
        <w:pageBreakBefore w:val="0"/>
        <w:widowControl w:val="0"/>
        <w:kinsoku/>
        <w:wordWrap/>
        <w:overflowPunct/>
        <w:topLinePunct w:val="0"/>
        <w:autoSpaceDE/>
        <w:autoSpaceDN/>
        <w:bidi w:val="0"/>
        <w:adjustRightInd/>
        <w:snapToGrid/>
        <w:spacing w:line="288" w:lineRule="auto"/>
        <w:ind w:firstLine="3735" w:firstLineChars="1550"/>
        <w:textAlignment w:val="auto"/>
        <w:rPr>
          <w:rFonts w:hint="default" w:ascii="Times New Roman" w:hAnsi="Times New Roman" w:cs="Times New Roman"/>
          <w:b/>
          <w:bCs/>
          <w:sz w:val="24"/>
          <w:szCs w:val="24"/>
        </w:rPr>
      </w:pPr>
      <w:bookmarkStart w:id="5" w:name="bookmark11"/>
      <w:bookmarkEnd w:id="5"/>
      <w:r>
        <w:rPr>
          <w:rFonts w:hint="default" w:ascii="Times New Roman" w:hAnsi="Times New Roman" w:cs="Times New Roman"/>
          <w:b/>
          <w:bCs/>
          <w:sz w:val="24"/>
          <w:szCs w:val="24"/>
        </w:rPr>
        <w:t>第II卷</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6" w:name="bookmark12"/>
      <w:bookmarkEnd w:id="6"/>
      <w:r>
        <w:rPr>
          <w:rFonts w:hint="default" w:ascii="Times New Roman" w:hAnsi="Times New Roman" w:cs="Times New Roman"/>
          <w:sz w:val="21"/>
          <w:szCs w:val="21"/>
        </w:rPr>
        <w:t>阅读下面短文，在空白处填入1个适当的单词括号内单词的正确形式。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first domestic chickens we have found lived no earlier than 3,670 years ago, suggesting they have a far shorter history than we thought. These birds don’t seem to have been raised for their meat, __56__ (make) it unclear what drove domestication. The chickens alive today descend from a wild bird native to South-East Asia __57__ (call) the red jungle fowl, but exactly __58__ domestication occurred was unclear. Some researchers have estimated that the first domestic chicken lived more than 6000 years ago, while others claim __59__ (find) chicken bones at 10,000-year-old sites. __60__ analysis by Ophélie Lebrasseur at the Centre for Anthropobiology and Genomics of Toulouse in France and her team concludes that the __61__ (early) clear evidence of domestic chickens appeared between 1,650 BC and 1,250 BC at a site called Ban Non Wat in central Thailand. Not only __62__(be) chicken bones superabundant at the site, but there are signs that people were buried with the birds, __63__ Lebrasseur says makes a domestic relationship clear. Lebrasseur and her team suspect chicken domestication might have been triggered by the __64__ (appear) of cereal fanning in South-East Asia. “This created a more open, less tree-covered environment, which is actually an environment where red jungle fowl thrive,” she says,  “And they could have fed __65__ the waste from human societies.”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7" w:name="bookmark14"/>
      <w:bookmarkEnd w:id="7"/>
      <w:r>
        <w:rPr>
          <w:rFonts w:hint="default" w:ascii="Times New Roman" w:hAnsi="Times New Roman" w:cs="Times New Roman"/>
          <w:sz w:val="21"/>
          <w:szCs w:val="21"/>
        </w:rPr>
        <w:t>第四部分：写作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假定你是新华中学李华，你的外籍朋友Michael来信表示对中国文化很感兴趣，正巧这</w:t>
      </w:r>
      <w:r>
        <w:rPr>
          <w:rFonts w:hint="default" w:ascii="Times New Roman" w:hAnsi="Times New Roman" w:cs="Times New Roman"/>
          <w:sz w:val="21"/>
          <w:szCs w:val="21"/>
          <w:lang w:val="en-US"/>
        </w:rPr>
        <w:t>学</w:t>
      </w:r>
      <w:r>
        <w:rPr>
          <w:rFonts w:hint="default" w:ascii="Times New Roman" w:hAnsi="Times New Roman" w:cs="Times New Roman"/>
          <w:sz w:val="21"/>
          <w:szCs w:val="21"/>
        </w:rPr>
        <w:t>期你校要开设“话说中国节(Festive China)”的线上课程，请你回信向他推荐此课程。内容包括：</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1.开设时间；2.课程内容；3.报名方式。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bookmarkStart w:id="8" w:name="bookmark15"/>
      <w:bookmarkEnd w:id="8"/>
      <w:r>
        <w:rPr>
          <w:rFonts w:hint="default" w:ascii="Times New Roman" w:hAnsi="Times New Roman" w:cs="Times New Roman"/>
          <w:sz w:val="21"/>
          <w:szCs w:val="21"/>
        </w:rPr>
        <w:t>注意：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1. 词数80左右；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2. 可适当增加细节，以使行文连贯。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阅读下面的材料，根据其内容和所给段落开头语续写两段，使之构成一篇完整的短文。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had a dream from primary school: to work in television. My parents owned a little grocery store, so we were definitely not fancy people. Thankfully, my dad had raised me to have a lot of confidence. He often said, “You can do anything you want to do.” My dad was particularly supportive. He was my steady rock — always there for me.</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With his help and encouragement, I was admitted to the radio and television arts program at Ryerson in Toronto. I really loved the program and worked hard and I was named the most outstanding graduate. I felt like I was already living my dream. I began to think that maybe I could apply for an inte</w:t>
      </w:r>
      <w:r>
        <w:rPr>
          <w:rFonts w:hint="eastAsia" w:ascii="Times New Roman" w:hAnsi="Times New Roman" w:cs="Times New Roman"/>
          <w:sz w:val="21"/>
          <w:szCs w:val="21"/>
          <w:lang w:val="en-US" w:eastAsia="zh-CN"/>
        </w:rPr>
        <w:t>rn</w:t>
      </w:r>
      <w:r>
        <w:rPr>
          <w:rFonts w:hint="default" w:ascii="Times New Roman" w:hAnsi="Times New Roman" w:cs="Times New Roman"/>
          <w:sz w:val="21"/>
          <w:szCs w:val="21"/>
        </w:rPr>
        <w:t>ship (实习资 格）in CBC or CTV.</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Luckily, Global Television had just started broadcasting in Canada that year. I thought to myself: I’m new and they're new, so if Fm going to get to know one person at Global, it might as well be the president. I was scared, but I knew deep down inside that this was what I wanted. When I called my dad and told him my plan, he said, “Good, Faye. That’s exactly what you should do.”</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With my heart just about pounding out of my body, I called up the president of Global Television. Suddenly Mr. Slaight was on the phone. “I’ve heard that your studio facilities are amazing. I could come at eleven o’clock on Monday or eleven o’clock on Sunday for a tour. What would suit you better?” I caught him totally off guard. He stuttered a bit, and then picked a day. When I hung up, I was scared but excited.</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I arrived at the studio on the appointed day. When Mr. Slaight took me around, he looked at me and said， “What do you want?” He sounded f</w:t>
      </w:r>
      <w:r>
        <w:rPr>
          <w:rFonts w:hint="default" w:ascii="Times New Roman" w:hAnsi="Times New Roman" w:cs="Times New Roman"/>
          <w:sz w:val="21"/>
          <w:szCs w:val="21"/>
          <w:lang w:val="en-US"/>
        </w:rPr>
        <w:t>u</w:t>
      </w:r>
      <w:r>
        <w:rPr>
          <w:rFonts w:hint="default" w:ascii="Times New Roman" w:hAnsi="Times New Roman" w:cs="Times New Roman"/>
          <w:sz w:val="21"/>
          <w:szCs w:val="21"/>
        </w:rPr>
        <w:t>rious but curious. “All I want is a chance to audition (试镜). I just want you to know my face. That’s all I’m asking.”</w:t>
      </w:r>
    </w:p>
    <w:p>
      <w:pPr>
        <w:keepNext w:val="0"/>
        <w:keepLines w:val="0"/>
        <w:pageBreakBefore w:val="0"/>
        <w:widowControl w:val="0"/>
        <w:kinsoku/>
        <w:wordWrap/>
        <w:overflowPunct/>
        <w:topLinePunct w:val="0"/>
        <w:autoSpaceDE/>
        <w:autoSpaceDN/>
        <w:bidi w:val="0"/>
        <w:adjustRightInd/>
        <w:snapToGrid/>
        <w:spacing w:line="288" w:lineRule="auto"/>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I didn’t know whether I’d ever hear from him again, but two weeks later, his secretary called, “Mr. Slaight wants to know if you’d like to come and audition for a new school life show.” I immediately answered，“Sure!”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注意：1.续写词数应为150左右；2.请按如下格式在答题卡的相应位置作答。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Paragraph 1: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When I arrived at the station, I went direct into the audition and began my short performance.</w:t>
      </w: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Paragraph 2: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Finally came the day of my first public appearance on live TV with my parents at home watching.</w:t>
      </w: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哥特式字体">
    <w:panose1 w:val="03000509000000000000"/>
    <w:charset w:val="86"/>
    <w:family w:val="auto"/>
    <w:pitch w:val="default"/>
    <w:sig w:usb0="00000001" w:usb1="080E0000" w:usb2="00000000" w:usb3="00000000" w:csb0="00040000" w:csb1="00000000"/>
  </w:font>
  <w:font w:name="思源黑体 CN Bold">
    <w:panose1 w:val="020B0800000000000000"/>
    <w:charset w:val="86"/>
    <w:family w:val="auto"/>
    <w:pitch w:val="default"/>
    <w:sig w:usb0="20000003" w:usb1="2ADF3C10" w:usb2="00000016" w:usb3="00000000" w:csb0="60060107"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FF37864"/>
    <w:rsid w:val="004151FC"/>
    <w:rsid w:val="00C02FC6"/>
    <w:rsid w:val="0FBC7923"/>
    <w:rsid w:val="3FE793F3"/>
    <w:rsid w:val="4063054D"/>
    <w:rsid w:val="407C3929"/>
    <w:rsid w:val="73DC0DEA"/>
    <w:rsid w:val="EFF37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9">
    <w:name w:val="页眉 Char"/>
    <w:link w:val="5"/>
    <w:semiHidden/>
    <w:uiPriority w:val="99"/>
    <w:rPr>
      <w:sz w:val="18"/>
      <w:szCs w:val="18"/>
      <w:lang w:eastAsia="zh-CN"/>
    </w:rPr>
  </w:style>
  <w:style w:type="character" w:customStyle="1" w:styleId="10">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2022-08-27T10:02:00Z</dcterms:created>
  <dc:creator>不给就捣蛋</dc:creator>
  <cp:lastModifiedBy>24147</cp:lastModifiedBy>
  <dcterms:modified xsi:type="dcterms:W3CDTF">2022-08-29T13:58:59Z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