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94C" w:rsidRDefault="00E63D83">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思维可视化教学有效提高概要写作能力</w:t>
      </w:r>
    </w:p>
    <w:p w:rsidR="00DB294C" w:rsidRDefault="00E63D8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邱赛仙 顾芳园</w:t>
      </w:r>
    </w:p>
    <w:p w:rsidR="00DB294C" w:rsidRDefault="00E63D8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联系电话:13505709920</w:t>
      </w:r>
    </w:p>
    <w:p w:rsidR="00DB294C" w:rsidRDefault="00E63D83">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sidR="00E00668">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邮箱: qzszqsx@126.com</w:t>
      </w:r>
    </w:p>
    <w:p w:rsidR="00DB294C" w:rsidRDefault="00E63D83">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工作单位：浙江省衢州第三中学</w:t>
      </w:r>
    </w:p>
    <w:p w:rsidR="00DB294C" w:rsidRDefault="00E63D83">
      <w:pPr>
        <w:rPr>
          <w:rFonts w:asciiTheme="minorEastAsia" w:hAnsiTheme="minorEastAsia" w:cstheme="minorEastAsia"/>
          <w:szCs w:val="21"/>
        </w:rPr>
      </w:pPr>
      <w:r>
        <w:rPr>
          <w:rFonts w:ascii="宋体" w:eastAsia="宋体" w:hAnsi="宋体" w:cs="宋体" w:hint="eastAsia"/>
          <w:b/>
          <w:bCs/>
          <w:szCs w:val="21"/>
        </w:rPr>
        <w:t>[</w:t>
      </w:r>
      <w:r>
        <w:rPr>
          <w:rFonts w:asciiTheme="majorEastAsia" w:eastAsiaTheme="majorEastAsia" w:hAnsiTheme="majorEastAsia" w:cstheme="majorEastAsia" w:hint="eastAsia"/>
          <w:b/>
          <w:bCs/>
          <w:szCs w:val="21"/>
        </w:rPr>
        <w:t>摘要</w:t>
      </w:r>
      <w:r>
        <w:rPr>
          <w:rFonts w:ascii="宋体" w:eastAsia="宋体" w:hAnsi="宋体" w:cs="宋体" w:hint="eastAsia"/>
          <w:b/>
          <w:bCs/>
          <w:szCs w:val="21"/>
        </w:rPr>
        <w:t xml:space="preserve">] </w:t>
      </w:r>
      <w:r>
        <w:rPr>
          <w:rFonts w:asciiTheme="minorEastAsia" w:hAnsiTheme="minorEastAsia" w:cstheme="minorEastAsia" w:hint="eastAsia"/>
          <w:szCs w:val="21"/>
        </w:rPr>
        <w:t>本文分析了学生在概要写作过程中的问题和原因，并从以下三个方面尝试了思维可视化教学，有效提高了学生的概要写作能力：（一）在自我构思过程中使学生的思维可视化；（二）在解读文本过程中使作者的思维可视化；（三）在概要写作过程中使读者意识可视化</w:t>
      </w:r>
    </w:p>
    <w:p w:rsidR="00DB294C" w:rsidRDefault="00E63D83">
      <w:pPr>
        <w:rPr>
          <w:rFonts w:ascii="宋体" w:eastAsia="宋体" w:hAnsi="宋体" w:cs="宋体"/>
          <w:b/>
          <w:bCs/>
          <w:szCs w:val="21"/>
        </w:rPr>
      </w:pPr>
      <w:r>
        <w:rPr>
          <w:rFonts w:ascii="宋体" w:eastAsia="宋体" w:hAnsi="宋体" w:cs="宋体" w:hint="eastAsia"/>
          <w:b/>
          <w:bCs/>
          <w:szCs w:val="21"/>
        </w:rPr>
        <w:t>[关键词] 思维可视化 概要写作 有效教学</w:t>
      </w:r>
    </w:p>
    <w:p w:rsidR="00DB294C" w:rsidRDefault="00E63D83">
      <w:pPr>
        <w:numPr>
          <w:ilvl w:val="0"/>
          <w:numId w:val="1"/>
        </w:numPr>
        <w:rPr>
          <w:rFonts w:ascii="宋体" w:eastAsia="宋体" w:hAnsi="宋体" w:cs="宋体"/>
          <w:b/>
          <w:bCs/>
          <w:szCs w:val="21"/>
        </w:rPr>
      </w:pPr>
      <w:r>
        <w:rPr>
          <w:rFonts w:ascii="宋体" w:eastAsia="宋体" w:hAnsi="宋体" w:cs="宋体" w:hint="eastAsia"/>
          <w:b/>
          <w:bCs/>
          <w:szCs w:val="21"/>
        </w:rPr>
        <w:t>问题的提出</w:t>
      </w:r>
    </w:p>
    <w:p w:rsidR="00DB294C" w:rsidRDefault="00E63D83">
      <w:pPr>
        <w:ind w:firstLineChars="200" w:firstLine="420"/>
        <w:rPr>
          <w:rFonts w:ascii="宋体" w:eastAsia="宋体" w:hAnsi="宋体" w:cs="宋体"/>
          <w:szCs w:val="21"/>
        </w:rPr>
      </w:pPr>
      <w:r>
        <w:rPr>
          <w:rFonts w:ascii="宋体" w:eastAsia="宋体" w:hAnsi="宋体" w:cs="宋体" w:hint="eastAsia"/>
          <w:szCs w:val="21"/>
        </w:rPr>
        <w:t>《普通高等学校招生全国统一考试英语科考试说明（高考综合改革试验省份试用）（第一版）》（以下简称《考试说明》）提供的信息显示，从 2016 年 10 月开始的浙江省英语新高考中将出现全新的写作题型——读后续写和概要写作，两种题型将在不同考次不定期交替使用。其中对概要写作的要求如下：基于该短文写出一篇60词左右的内容概要。</w:t>
      </w:r>
    </w:p>
    <w:p w:rsidR="00DB294C" w:rsidRDefault="00E63D83">
      <w:pPr>
        <w:rPr>
          <w:rFonts w:ascii="宋体" w:eastAsia="宋体" w:hAnsi="宋体" w:cs="宋体"/>
          <w:szCs w:val="21"/>
        </w:rPr>
      </w:pPr>
      <w:r>
        <w:rPr>
          <w:rFonts w:ascii="宋体" w:eastAsia="宋体" w:hAnsi="宋体" w:cs="宋体" w:hint="eastAsia"/>
          <w:szCs w:val="21"/>
        </w:rPr>
        <w:t xml:space="preserve">（1）对原文要点的理解和呈现情况； </w:t>
      </w:r>
    </w:p>
    <w:p w:rsidR="00DB294C" w:rsidRDefault="00E63D83">
      <w:pPr>
        <w:rPr>
          <w:rFonts w:ascii="宋体" w:eastAsia="宋体" w:hAnsi="宋体" w:cs="宋体"/>
          <w:szCs w:val="21"/>
        </w:rPr>
      </w:pPr>
      <w:r>
        <w:rPr>
          <w:rFonts w:ascii="宋体" w:eastAsia="宋体" w:hAnsi="宋体" w:cs="宋体" w:hint="eastAsia"/>
          <w:szCs w:val="21"/>
        </w:rPr>
        <w:t xml:space="preserve">（2）应用语法结构和词汇的准确性； </w:t>
      </w:r>
    </w:p>
    <w:p w:rsidR="00DB294C" w:rsidRDefault="00E63D83">
      <w:pPr>
        <w:rPr>
          <w:rFonts w:ascii="宋体" w:eastAsia="宋体" w:hAnsi="宋体" w:cs="宋体"/>
          <w:szCs w:val="21"/>
        </w:rPr>
      </w:pPr>
      <w:r>
        <w:rPr>
          <w:rFonts w:ascii="宋体" w:eastAsia="宋体" w:hAnsi="宋体" w:cs="宋体" w:hint="eastAsia"/>
          <w:szCs w:val="21"/>
        </w:rPr>
        <w:t xml:space="preserve">（3）上下文的连续性； </w:t>
      </w:r>
    </w:p>
    <w:p w:rsidR="00DB294C" w:rsidRDefault="00E63D83">
      <w:pPr>
        <w:rPr>
          <w:rFonts w:ascii="宋体" w:eastAsia="宋体" w:hAnsi="宋体" w:cs="宋体"/>
          <w:szCs w:val="21"/>
        </w:rPr>
      </w:pPr>
      <w:r>
        <w:rPr>
          <w:rFonts w:ascii="宋体" w:eastAsia="宋体" w:hAnsi="宋体" w:cs="宋体" w:hint="eastAsia"/>
          <w:szCs w:val="21"/>
        </w:rPr>
        <w:t>（4）对各要点表达的独立性情况。</w:t>
      </w:r>
    </w:p>
    <w:p w:rsidR="00DB294C" w:rsidRDefault="00E63D83">
      <w:pPr>
        <w:widowControl/>
        <w:shd w:val="clear" w:color="auto" w:fill="FFFFFF"/>
        <w:ind w:firstLineChars="200" w:firstLine="420"/>
        <w:jc w:val="left"/>
        <w:rPr>
          <w:rFonts w:ascii="Verdana" w:hAnsi="Verdana" w:cs="Verdana"/>
          <w:color w:val="494949"/>
          <w:szCs w:val="21"/>
        </w:rPr>
      </w:pPr>
      <w:r>
        <w:rPr>
          <w:rFonts w:ascii="Verdana" w:eastAsia="宋体" w:hAnsi="Verdana" w:cs="Verdana" w:hint="eastAsia"/>
          <w:color w:val="494949"/>
          <w:kern w:val="0"/>
          <w:szCs w:val="21"/>
          <w:shd w:val="clear" w:color="auto" w:fill="FFFFFF"/>
        </w:rPr>
        <w:t>可见，清晰、准确、简洁是篇章概要写作的原则</w:t>
      </w:r>
      <w:r>
        <w:rPr>
          <w:rFonts w:ascii="Verdana" w:eastAsia="宋体" w:hAnsi="Verdana" w:cs="Verdana"/>
          <w:color w:val="494949"/>
          <w:kern w:val="0"/>
          <w:szCs w:val="21"/>
          <w:shd w:val="clear" w:color="auto" w:fill="FFFFFF"/>
        </w:rPr>
        <w:t>（王聿良，</w:t>
      </w:r>
      <w:r>
        <w:rPr>
          <w:rFonts w:ascii="Verdana" w:eastAsia="宋体" w:hAnsi="Verdana" w:cs="Verdana"/>
          <w:color w:val="494949"/>
          <w:kern w:val="0"/>
          <w:szCs w:val="21"/>
          <w:shd w:val="clear" w:color="auto" w:fill="FFFFFF"/>
        </w:rPr>
        <w:t>2002</w:t>
      </w:r>
      <w:r>
        <w:rPr>
          <w:rFonts w:ascii="Verdana" w:eastAsia="宋体" w:hAnsi="Verdana" w:cs="Verdana"/>
          <w:color w:val="494949"/>
          <w:kern w:val="0"/>
          <w:szCs w:val="21"/>
          <w:shd w:val="clear" w:color="auto" w:fill="FFFFFF"/>
        </w:rPr>
        <w:t>）。概要写作是对学生的阅读能力、理解能力、</w:t>
      </w:r>
      <w:r>
        <w:rPr>
          <w:rFonts w:ascii="Verdana" w:eastAsia="宋体" w:hAnsi="Verdana" w:cs="Verdana" w:hint="eastAsia"/>
          <w:color w:val="494949"/>
          <w:kern w:val="0"/>
          <w:szCs w:val="21"/>
          <w:shd w:val="clear" w:color="auto" w:fill="FFFFFF"/>
        </w:rPr>
        <w:t>审辩</w:t>
      </w:r>
      <w:r>
        <w:rPr>
          <w:rFonts w:ascii="Verdana" w:eastAsia="宋体" w:hAnsi="Verdana" w:cs="Verdana"/>
          <w:color w:val="494949"/>
          <w:kern w:val="0"/>
          <w:szCs w:val="21"/>
          <w:shd w:val="clear" w:color="auto" w:fill="FFFFFF"/>
        </w:rPr>
        <w:t>能力、概括能力、表达能力和逻辑思维能力</w:t>
      </w:r>
      <w:r>
        <w:rPr>
          <w:rFonts w:ascii="Verdana" w:eastAsia="宋体" w:hAnsi="Verdana" w:cs="Verdana" w:hint="eastAsia"/>
          <w:color w:val="494949"/>
          <w:kern w:val="0"/>
          <w:szCs w:val="21"/>
          <w:shd w:val="clear" w:color="auto" w:fill="FFFFFF"/>
        </w:rPr>
        <w:t>等</w:t>
      </w:r>
      <w:r>
        <w:rPr>
          <w:rFonts w:ascii="Verdana" w:eastAsia="宋体" w:hAnsi="Verdana" w:cs="Verdana"/>
          <w:color w:val="494949"/>
          <w:kern w:val="0"/>
          <w:szCs w:val="21"/>
          <w:shd w:val="clear" w:color="auto" w:fill="FFFFFF"/>
        </w:rPr>
        <w:t>综合</w:t>
      </w:r>
      <w:r>
        <w:rPr>
          <w:rFonts w:ascii="Verdana" w:eastAsia="宋体" w:hAnsi="Verdana" w:cs="Verdana" w:hint="eastAsia"/>
          <w:color w:val="494949"/>
          <w:kern w:val="0"/>
          <w:szCs w:val="21"/>
          <w:shd w:val="clear" w:color="auto" w:fill="FFFFFF"/>
        </w:rPr>
        <w:t>能力的</w:t>
      </w:r>
      <w:r>
        <w:rPr>
          <w:rFonts w:ascii="Verdana" w:eastAsia="宋体" w:hAnsi="Verdana" w:cs="Verdana"/>
          <w:color w:val="494949"/>
          <w:kern w:val="0"/>
          <w:szCs w:val="21"/>
          <w:shd w:val="clear" w:color="auto" w:fill="FFFFFF"/>
        </w:rPr>
        <w:t>考查。笔者</w:t>
      </w:r>
      <w:r>
        <w:rPr>
          <w:rFonts w:ascii="Verdana" w:eastAsia="宋体" w:hAnsi="Verdana" w:cs="Verdana" w:hint="eastAsia"/>
          <w:color w:val="494949"/>
          <w:kern w:val="0"/>
          <w:szCs w:val="21"/>
          <w:shd w:val="clear" w:color="auto" w:fill="FFFFFF"/>
        </w:rPr>
        <w:t>通过课题组老师们的不断尝试和教学总结，认为中学生在概要写作中主要存在以下两方面的问题</w:t>
      </w:r>
      <w:r>
        <w:rPr>
          <w:rFonts w:ascii="Verdana" w:eastAsia="宋体" w:hAnsi="Verdana" w:cs="Verdana"/>
          <w:color w:val="494949"/>
          <w:kern w:val="0"/>
          <w:szCs w:val="21"/>
          <w:shd w:val="clear" w:color="auto" w:fill="FFFFFF"/>
        </w:rPr>
        <w:t>：</w:t>
      </w:r>
      <w:r>
        <w:rPr>
          <w:rFonts w:ascii="Verdana" w:eastAsia="宋体" w:hAnsi="Verdana" w:cs="Verdana" w:hint="eastAsia"/>
          <w:color w:val="494949"/>
          <w:kern w:val="0"/>
          <w:szCs w:val="21"/>
          <w:shd w:val="clear" w:color="auto" w:fill="FFFFFF"/>
        </w:rPr>
        <w:t>阅读方面：</w:t>
      </w:r>
      <w:r>
        <w:rPr>
          <w:rFonts w:ascii="Verdana" w:eastAsia="宋体" w:hAnsi="Verdana" w:cs="Verdana"/>
          <w:color w:val="494949"/>
          <w:kern w:val="0"/>
          <w:szCs w:val="21"/>
          <w:shd w:val="clear" w:color="auto" w:fill="FFFFFF"/>
        </w:rPr>
        <w:t>（</w:t>
      </w:r>
      <w:r>
        <w:rPr>
          <w:rFonts w:ascii="Verdana" w:eastAsia="宋体" w:hAnsi="Verdana" w:cs="Verdana"/>
          <w:color w:val="494949"/>
          <w:kern w:val="0"/>
          <w:szCs w:val="21"/>
          <w:shd w:val="clear" w:color="auto" w:fill="FFFFFF"/>
        </w:rPr>
        <w:t>1</w:t>
      </w:r>
      <w:r>
        <w:rPr>
          <w:rFonts w:ascii="Verdana" w:eastAsia="宋体" w:hAnsi="Verdana" w:cs="Verdana"/>
          <w:color w:val="494949"/>
          <w:kern w:val="0"/>
          <w:szCs w:val="21"/>
          <w:shd w:val="clear" w:color="auto" w:fill="FFFFFF"/>
        </w:rPr>
        <w:t>）</w:t>
      </w:r>
      <w:r>
        <w:rPr>
          <w:rFonts w:ascii="Verdana" w:eastAsia="宋体" w:hAnsi="Verdana" w:cs="Verdana" w:hint="eastAsia"/>
          <w:color w:val="494949"/>
          <w:kern w:val="0"/>
          <w:szCs w:val="21"/>
          <w:shd w:val="clear" w:color="auto" w:fill="FFFFFF"/>
        </w:rPr>
        <w:t>理解不当</w:t>
      </w:r>
      <w:r>
        <w:rPr>
          <w:rFonts w:ascii="Verdana" w:eastAsia="宋体" w:hAnsi="Verdana" w:cs="Verdana" w:hint="eastAsia"/>
          <w:color w:val="494949"/>
          <w:kern w:val="0"/>
          <w:szCs w:val="21"/>
          <w:shd w:val="clear" w:color="auto" w:fill="FFFFFF"/>
        </w:rPr>
        <w:t xml:space="preserve"> </w:t>
      </w:r>
      <w:r>
        <w:rPr>
          <w:rFonts w:ascii="Verdana" w:eastAsia="宋体" w:hAnsi="Verdana" w:cs="Verdana" w:hint="eastAsia"/>
          <w:color w:val="494949"/>
          <w:kern w:val="0"/>
          <w:szCs w:val="21"/>
          <w:shd w:val="clear" w:color="auto" w:fill="FFFFFF"/>
        </w:rPr>
        <w:t>，不知所云</w:t>
      </w:r>
      <w:r>
        <w:rPr>
          <w:rFonts w:ascii="Verdana" w:eastAsia="宋体" w:hAnsi="Verdana" w:cs="Verdana"/>
          <w:color w:val="494949"/>
          <w:kern w:val="0"/>
          <w:szCs w:val="21"/>
          <w:shd w:val="clear" w:color="auto" w:fill="FFFFFF"/>
        </w:rPr>
        <w:t>；（</w:t>
      </w:r>
      <w:r>
        <w:rPr>
          <w:rFonts w:ascii="Verdana" w:eastAsia="宋体" w:hAnsi="Verdana" w:cs="Verdana"/>
          <w:color w:val="494949"/>
          <w:kern w:val="0"/>
          <w:szCs w:val="21"/>
          <w:shd w:val="clear" w:color="auto" w:fill="FFFFFF"/>
        </w:rPr>
        <w:t>2</w:t>
      </w:r>
      <w:r>
        <w:rPr>
          <w:rFonts w:ascii="Verdana" w:eastAsia="宋体" w:hAnsi="Verdana" w:cs="Verdana"/>
          <w:color w:val="494949"/>
          <w:kern w:val="0"/>
          <w:szCs w:val="21"/>
          <w:shd w:val="clear" w:color="auto" w:fill="FFFFFF"/>
        </w:rPr>
        <w:t>）</w:t>
      </w:r>
      <w:r>
        <w:rPr>
          <w:rFonts w:ascii="Verdana" w:eastAsia="宋体" w:hAnsi="Verdana" w:cs="Verdana" w:hint="eastAsia"/>
          <w:color w:val="494949"/>
          <w:kern w:val="0"/>
          <w:szCs w:val="21"/>
          <w:shd w:val="clear" w:color="auto" w:fill="FFFFFF"/>
        </w:rPr>
        <w:t>主观判断，主旨有误。写作方面：（</w:t>
      </w:r>
      <w:r>
        <w:rPr>
          <w:rFonts w:ascii="Verdana" w:eastAsia="宋体" w:hAnsi="Verdana" w:cs="Verdana" w:hint="eastAsia"/>
          <w:color w:val="494949"/>
          <w:kern w:val="0"/>
          <w:szCs w:val="21"/>
          <w:shd w:val="clear" w:color="auto" w:fill="FFFFFF"/>
        </w:rPr>
        <w:t>1</w:t>
      </w:r>
      <w:r>
        <w:rPr>
          <w:rFonts w:ascii="Verdana" w:eastAsia="宋体" w:hAnsi="Verdana" w:cs="Verdana" w:hint="eastAsia"/>
          <w:color w:val="494949"/>
          <w:kern w:val="0"/>
          <w:szCs w:val="21"/>
          <w:shd w:val="clear" w:color="auto" w:fill="FFFFFF"/>
        </w:rPr>
        <w:t>）</w:t>
      </w:r>
      <w:r>
        <w:rPr>
          <w:rFonts w:ascii="Verdana" w:eastAsia="宋体" w:hAnsi="Verdana" w:cs="Verdana"/>
          <w:color w:val="494949"/>
          <w:kern w:val="0"/>
          <w:szCs w:val="21"/>
          <w:shd w:val="clear" w:color="auto" w:fill="FFFFFF"/>
        </w:rPr>
        <w:t>主次不清，要点不全；（</w:t>
      </w:r>
      <w:r>
        <w:rPr>
          <w:rFonts w:ascii="Verdana" w:eastAsia="宋体" w:hAnsi="Verdana" w:cs="Verdana" w:hint="eastAsia"/>
          <w:color w:val="494949"/>
          <w:kern w:val="0"/>
          <w:szCs w:val="21"/>
          <w:shd w:val="clear" w:color="auto" w:fill="FFFFFF"/>
        </w:rPr>
        <w:t>2</w:t>
      </w:r>
      <w:r>
        <w:rPr>
          <w:rFonts w:ascii="Verdana" w:eastAsia="宋体" w:hAnsi="Verdana" w:cs="Verdana"/>
          <w:color w:val="494949"/>
          <w:kern w:val="0"/>
          <w:szCs w:val="21"/>
          <w:shd w:val="clear" w:color="auto" w:fill="FFFFFF"/>
        </w:rPr>
        <w:t>）</w:t>
      </w:r>
      <w:r>
        <w:rPr>
          <w:rFonts w:ascii="Verdana" w:eastAsia="宋体" w:hAnsi="Verdana" w:cs="Verdana" w:hint="eastAsia"/>
          <w:color w:val="494949"/>
          <w:kern w:val="0"/>
          <w:szCs w:val="21"/>
          <w:shd w:val="clear" w:color="auto" w:fill="FFFFFF"/>
        </w:rPr>
        <w:t>摘抄</w:t>
      </w:r>
      <w:r>
        <w:rPr>
          <w:rFonts w:ascii="Verdana" w:eastAsia="宋体" w:hAnsi="Verdana" w:cs="Verdana"/>
          <w:color w:val="494949"/>
          <w:kern w:val="0"/>
          <w:szCs w:val="21"/>
          <w:shd w:val="clear" w:color="auto" w:fill="FFFFFF"/>
        </w:rPr>
        <w:t>原文，拼凑写作。</w:t>
      </w:r>
      <w:r>
        <w:rPr>
          <w:rFonts w:ascii="Verdana" w:eastAsia="宋体" w:hAnsi="Verdana" w:cs="Verdana" w:hint="eastAsia"/>
          <w:color w:val="494949"/>
          <w:kern w:val="0"/>
          <w:szCs w:val="21"/>
          <w:shd w:val="clear" w:color="auto" w:fill="FFFFFF"/>
        </w:rPr>
        <w:t>这是学生概要写作作品</w:t>
      </w:r>
      <w:r w:rsidRPr="009D7714">
        <w:rPr>
          <w:rFonts w:ascii="Verdana" w:eastAsia="宋体" w:hAnsi="Verdana" w:cs="Verdana" w:hint="eastAsia"/>
          <w:color w:val="FF0000"/>
          <w:kern w:val="0"/>
          <w:szCs w:val="21"/>
          <w:shd w:val="clear" w:color="auto" w:fill="FFFFFF"/>
        </w:rPr>
        <w:t>结果</w:t>
      </w:r>
      <w:r>
        <w:rPr>
          <w:rFonts w:ascii="Verdana" w:eastAsia="宋体" w:hAnsi="Verdana" w:cs="Verdana" w:hint="eastAsia"/>
          <w:color w:val="494949"/>
          <w:kern w:val="0"/>
          <w:szCs w:val="21"/>
          <w:shd w:val="clear" w:color="auto" w:fill="FFFFFF"/>
        </w:rPr>
        <w:t>中体现出来的问题，其根本原因是阅读无法，写作无章。无论是阅读问题还是写作问题，归根结底其实都是由于学生的思维逻辑混乱造成的。为此，笔者尝试了思维可视化的概要写作教学探究，旨在加强对学生的阅读和写作思维能力的培养。</w:t>
      </w:r>
    </w:p>
    <w:p w:rsidR="00DB294C" w:rsidRDefault="00E63D83">
      <w:pPr>
        <w:numPr>
          <w:ilvl w:val="0"/>
          <w:numId w:val="1"/>
        </w:numPr>
        <w:rPr>
          <w:rFonts w:ascii="宋体" w:eastAsia="宋体" w:hAnsi="宋体" w:cs="宋体"/>
          <w:b/>
          <w:bCs/>
          <w:szCs w:val="21"/>
        </w:rPr>
      </w:pPr>
      <w:r>
        <w:rPr>
          <w:rFonts w:ascii="宋体" w:eastAsia="宋体" w:hAnsi="宋体" w:cs="宋体" w:hint="eastAsia"/>
          <w:b/>
          <w:bCs/>
          <w:szCs w:val="21"/>
        </w:rPr>
        <w:t>思维可视化教学实践探究</w:t>
      </w:r>
    </w:p>
    <w:p w:rsidR="00DB294C" w:rsidRDefault="00E63D83">
      <w:pPr>
        <w:ind w:firstLineChars="100" w:firstLine="211"/>
        <w:rPr>
          <w:rFonts w:ascii="Verdana" w:eastAsia="宋体" w:hAnsi="Verdana" w:cs="Verdana"/>
          <w:color w:val="494949"/>
          <w:kern w:val="0"/>
          <w:szCs w:val="21"/>
          <w:shd w:val="clear" w:color="auto" w:fill="FFFFFF"/>
        </w:rPr>
      </w:pPr>
      <w:r>
        <w:rPr>
          <w:rFonts w:ascii="宋体" w:eastAsia="宋体" w:hAnsi="宋体" w:cs="宋体" w:hint="eastAsia"/>
          <w:b/>
          <w:bCs/>
          <w:szCs w:val="21"/>
        </w:rPr>
        <w:t xml:space="preserve">   </w:t>
      </w:r>
      <w:r>
        <w:rPr>
          <w:rFonts w:ascii="Verdana" w:eastAsia="宋体" w:hAnsi="Verdana" w:cs="Verdana" w:hint="eastAsia"/>
          <w:color w:val="494949"/>
          <w:kern w:val="0"/>
          <w:szCs w:val="21"/>
          <w:shd w:val="clear" w:color="auto" w:fill="FFFFFF"/>
        </w:rPr>
        <w:t>教学过程中将原本不可见的思维路径、思维方法、思维规律运用图示或图示组合的方式呈现，从而实现增强记忆及加深理解的过程，其本质也就是隐性思维显性化的过程（吴延水，</w:t>
      </w:r>
      <w:r>
        <w:rPr>
          <w:rFonts w:ascii="Verdana" w:eastAsia="宋体" w:hAnsi="Verdana" w:cs="Verdana" w:hint="eastAsia"/>
          <w:color w:val="494949"/>
          <w:kern w:val="0"/>
          <w:szCs w:val="21"/>
          <w:shd w:val="clear" w:color="auto" w:fill="FFFFFF"/>
        </w:rPr>
        <w:t>2013</w:t>
      </w:r>
      <w:r>
        <w:rPr>
          <w:rFonts w:ascii="Verdana" w:eastAsia="宋体" w:hAnsi="Verdana" w:cs="Verdana" w:hint="eastAsia"/>
          <w:color w:val="494949"/>
          <w:kern w:val="0"/>
          <w:szCs w:val="21"/>
          <w:shd w:val="clear" w:color="auto" w:fill="FFFFFF"/>
        </w:rPr>
        <w:t>）。</w:t>
      </w:r>
    </w:p>
    <w:p w:rsidR="00DB294C" w:rsidRDefault="00E63D83">
      <w:pPr>
        <w:rPr>
          <w:rFonts w:ascii="Verdana" w:eastAsia="宋体" w:hAnsi="Verdana" w:cs="Verdana"/>
          <w:color w:val="494949"/>
          <w:kern w:val="0"/>
          <w:szCs w:val="21"/>
          <w:shd w:val="clear" w:color="auto" w:fill="FFFFFF"/>
        </w:rPr>
      </w:pPr>
      <w:r>
        <w:rPr>
          <w:rFonts w:ascii="Verdana" w:eastAsia="宋体" w:hAnsi="Verdana" w:cs="Verdana" w:hint="eastAsia"/>
          <w:color w:val="494949"/>
          <w:kern w:val="0"/>
          <w:szCs w:val="21"/>
          <w:shd w:val="clear" w:color="auto" w:fill="FFFFFF"/>
        </w:rPr>
        <w:t xml:space="preserve">    </w:t>
      </w:r>
      <w:r>
        <w:rPr>
          <w:rFonts w:ascii="Verdana" w:eastAsia="宋体" w:hAnsi="Verdana" w:cs="Verdana" w:hint="eastAsia"/>
          <w:color w:val="494949"/>
          <w:kern w:val="0"/>
          <w:szCs w:val="21"/>
          <w:shd w:val="clear" w:color="auto" w:fill="FFFFFF"/>
        </w:rPr>
        <w:t>为了更好地发现学生在概要写作中体现出来的问题根源和有效解决措施，笔者在课题研究和课例教学中进行了思维可视化教学尝试。</w:t>
      </w:r>
    </w:p>
    <w:p w:rsidR="00DB294C" w:rsidRDefault="00E63D83">
      <w:pPr>
        <w:numPr>
          <w:ilvl w:val="0"/>
          <w:numId w:val="2"/>
        </w:numPr>
        <w:rPr>
          <w:szCs w:val="21"/>
        </w:rPr>
      </w:pPr>
      <w:r>
        <w:rPr>
          <w:rFonts w:hint="eastAsia"/>
          <w:szCs w:val="21"/>
        </w:rPr>
        <w:t>在自我构思过程中使学生思维可视化</w:t>
      </w:r>
    </w:p>
    <w:p w:rsidR="00DB294C" w:rsidRDefault="00E63D83">
      <w:pPr>
        <w:rPr>
          <w:szCs w:val="21"/>
        </w:rPr>
      </w:pPr>
      <w:r>
        <w:rPr>
          <w:rFonts w:hint="eastAsia"/>
          <w:szCs w:val="21"/>
        </w:rPr>
        <w:t xml:space="preserve">    </w:t>
      </w:r>
      <w:r>
        <w:rPr>
          <w:rFonts w:hint="eastAsia"/>
          <w:szCs w:val="21"/>
        </w:rPr>
        <w:t>笔者假设学生对文本阅读理解不正确的原因是由于被动阅读，缺少主动思考，缺乏阅读思路造成的。所以，笔者在阅读课堂教学中首先尝试让学生自己构思写作思路，然后进行文本阅读。一方面，与作者的写作思路的印证过程，就是学生主动阅读的过程；另一方面，在主动阅读的过程中，学生获取信息的主动性更强，所获取信息更全面；第三，经过自己的构思之后，能够更好地理解文本的写作结构，因而就能更好地理解文段之间的内在逻辑关系。</w:t>
      </w:r>
    </w:p>
    <w:p w:rsidR="00DB294C" w:rsidRDefault="00E63D83">
      <w:pPr>
        <w:ind w:firstLine="640"/>
        <w:rPr>
          <w:szCs w:val="21"/>
        </w:rPr>
      </w:pPr>
      <w:r>
        <w:rPr>
          <w:rFonts w:hint="eastAsia"/>
          <w:szCs w:val="21"/>
        </w:rPr>
        <w:t>在教学人教版必修</w:t>
      </w:r>
      <w:r>
        <w:rPr>
          <w:rFonts w:hint="eastAsia"/>
          <w:szCs w:val="21"/>
        </w:rPr>
        <w:t>2</w:t>
      </w:r>
      <w:r>
        <w:rPr>
          <w:rFonts w:hint="eastAsia"/>
          <w:szCs w:val="21"/>
        </w:rPr>
        <w:t>第</w:t>
      </w:r>
      <w:r>
        <w:rPr>
          <w:rFonts w:hint="eastAsia"/>
          <w:szCs w:val="21"/>
        </w:rPr>
        <w:t>3</w:t>
      </w:r>
      <w:r>
        <w:rPr>
          <w:rFonts w:hint="eastAsia"/>
          <w:szCs w:val="21"/>
        </w:rPr>
        <w:t>单元</w:t>
      </w:r>
      <w:r>
        <w:rPr>
          <w:rFonts w:hint="eastAsia"/>
          <w:szCs w:val="21"/>
        </w:rPr>
        <w:t>WHO AM I?</w:t>
      </w:r>
      <w:r>
        <w:rPr>
          <w:rFonts w:hint="eastAsia"/>
          <w:szCs w:val="21"/>
        </w:rPr>
        <w:t>这篇课文时，笔者通过</w:t>
      </w:r>
      <w:r>
        <w:rPr>
          <w:rFonts w:hint="eastAsia"/>
          <w:szCs w:val="21"/>
        </w:rPr>
        <w:t xml:space="preserve">guessing game </w:t>
      </w:r>
      <w:r>
        <w:rPr>
          <w:rFonts w:hint="eastAsia"/>
          <w:szCs w:val="21"/>
        </w:rPr>
        <w:t>引出</w:t>
      </w:r>
      <w:r>
        <w:rPr>
          <w:rFonts w:hint="eastAsia"/>
          <w:szCs w:val="21"/>
        </w:rPr>
        <w:t>abacus</w:t>
      </w:r>
      <w:r>
        <w:rPr>
          <w:rFonts w:hint="eastAsia"/>
          <w:szCs w:val="21"/>
        </w:rPr>
        <w:t>—</w:t>
      </w:r>
      <w:r>
        <w:rPr>
          <w:rFonts w:hint="eastAsia"/>
          <w:szCs w:val="21"/>
        </w:rPr>
        <w:t>calculator</w:t>
      </w:r>
      <w:r>
        <w:rPr>
          <w:rFonts w:hint="eastAsia"/>
          <w:szCs w:val="21"/>
        </w:rPr>
        <w:t>—</w:t>
      </w:r>
      <w:r>
        <w:rPr>
          <w:rFonts w:hint="eastAsia"/>
          <w:szCs w:val="21"/>
        </w:rPr>
        <w:t>huge computer</w:t>
      </w:r>
      <w:r>
        <w:rPr>
          <w:rFonts w:hint="eastAsia"/>
          <w:szCs w:val="21"/>
        </w:rPr>
        <w:t>—</w:t>
      </w:r>
      <w:r>
        <w:rPr>
          <w:rFonts w:hint="eastAsia"/>
          <w:szCs w:val="21"/>
        </w:rPr>
        <w:t>PC</w:t>
      </w:r>
      <w:r>
        <w:rPr>
          <w:rFonts w:hint="eastAsia"/>
          <w:szCs w:val="21"/>
        </w:rPr>
        <w:t>—</w:t>
      </w:r>
      <w:r>
        <w:rPr>
          <w:rFonts w:hint="eastAsia"/>
          <w:szCs w:val="21"/>
        </w:rPr>
        <w:t>Laptop</w:t>
      </w:r>
      <w:r>
        <w:rPr>
          <w:rFonts w:hint="eastAsia"/>
          <w:szCs w:val="21"/>
        </w:rPr>
        <w:t>—</w:t>
      </w:r>
      <w:r>
        <w:rPr>
          <w:rFonts w:hint="eastAsia"/>
          <w:szCs w:val="21"/>
        </w:rPr>
        <w:t>PDA</w:t>
      </w:r>
      <w:r>
        <w:rPr>
          <w:rFonts w:hint="eastAsia"/>
          <w:szCs w:val="21"/>
        </w:rPr>
        <w:t>—</w:t>
      </w:r>
      <w:r>
        <w:rPr>
          <w:rFonts w:hint="eastAsia"/>
          <w:szCs w:val="21"/>
        </w:rPr>
        <w:t xml:space="preserve"> robot</w:t>
      </w:r>
      <w:r>
        <w:rPr>
          <w:rFonts w:hint="eastAsia"/>
          <w:szCs w:val="21"/>
        </w:rPr>
        <w:t>之后，让学生讨论以下问题：</w:t>
      </w:r>
      <w:r>
        <w:rPr>
          <w:rFonts w:hint="eastAsia"/>
          <w:szCs w:val="21"/>
        </w:rPr>
        <w:t>1. How would you organize your article if you are to introduce the development of computers to others? 2.What would you include in your article?</w:t>
      </w:r>
      <w:r>
        <w:rPr>
          <w:rFonts w:hint="eastAsia"/>
          <w:szCs w:val="21"/>
        </w:rPr>
        <w:t>板书如下：</w:t>
      </w:r>
    </w:p>
    <w:p w:rsidR="00DB294C" w:rsidRDefault="00DB294C">
      <w:pPr>
        <w:ind w:firstLine="640"/>
        <w:rPr>
          <w:szCs w:val="21"/>
        </w:rPr>
      </w:pPr>
    </w:p>
    <w:p w:rsidR="00DB294C" w:rsidRDefault="00DB294C">
      <w:pPr>
        <w:ind w:firstLine="640"/>
        <w:rPr>
          <w:szCs w:val="21"/>
        </w:rPr>
      </w:pPr>
    </w:p>
    <w:p w:rsidR="00795AC6" w:rsidRDefault="00795AC6">
      <w:pPr>
        <w:ind w:firstLine="640"/>
        <w:rPr>
          <w:szCs w:val="21"/>
        </w:rPr>
      </w:pPr>
    </w:p>
    <w:p w:rsidR="00795AC6" w:rsidRDefault="00795AC6">
      <w:pPr>
        <w:ind w:firstLine="640"/>
        <w:rPr>
          <w:szCs w:val="21"/>
        </w:rPr>
      </w:pPr>
    </w:p>
    <w:p w:rsidR="00795AC6" w:rsidRDefault="00795AC6">
      <w:pPr>
        <w:ind w:firstLine="640"/>
        <w:rPr>
          <w:rFonts w:hint="eastAsia"/>
          <w:szCs w:val="21"/>
        </w:rPr>
      </w:pPr>
    </w:p>
    <w:p w:rsidR="00DB294C" w:rsidRDefault="00852DC4">
      <w:pPr>
        <w:ind w:firstLine="640"/>
        <w:rPr>
          <w:szCs w:val="21"/>
        </w:rPr>
      </w:pPr>
      <w:r>
        <w:pict w14:anchorId="32621A41">
          <v:group id="_x0000_s1026" alt="" style="width:381.2pt;height:187.05pt;mso-position-horizontal-relative:char;mso-position-vertical-relative:line" coordorigin="14081,1341" coordsize="9716,5927" wrapcoords="9616 -116 8944 5 7496 1337 7445 2669 7496 3396 7703 3759 1449 5575 777 6060 -50 7150 -50 8845 261 9571 261 10419 4602 11509 7703 11509 7600 12235 7600 12841 6928 15384 3620 16232 2070 16837 2070 17321 1708 18169 1553 18774 1604 19743 2638 21196 3620 21560 3775 21560 17058 21560 17265 21560 18195 21196 19177 19743 19229 18896 19022 18048 18660 17321 18712 16837 17058 16232 13389 15384 13440 15384 13854 13446 14526 13446 20469 11751 20469 11509 21606 10661 21606 8360 21141 7634 21245 6907 18919 6423 10804 5696 11425 5696 13595 4122 13750 3759 13854 2548 13854 1337 12355 5 11683 -116 9616 -116">
            <v:oval id="_x0000_s1027" alt="" style="position:absolute;left:17561;top:4041;width:2788;height:1440;mso-wrap-style:square;v-text-anchor:middle" filled="f" strokecolor="red" strokeweight="2.25pt">
              <v:stroke joinstyle="miter"/>
              <v:textbox style="mso-next-textbox:#_x0000_s1027">
                <w:txbxContent>
                  <w:p w:rsidR="00DB294C" w:rsidRPr="00795AC6" w:rsidRDefault="00E63D83">
                    <w:pPr>
                      <w:jc w:val="center"/>
                      <w:rPr>
                        <w:sz w:val="32"/>
                        <w:szCs w:val="32"/>
                      </w:rPr>
                    </w:pPr>
                    <w:r w:rsidRPr="00795AC6">
                      <w:rPr>
                        <w:rFonts w:hint="eastAsia"/>
                        <w:sz w:val="32"/>
                        <w:szCs w:val="32"/>
                      </w:rPr>
                      <w:t>computers</w:t>
                    </w:r>
                  </w:p>
                </w:txbxContent>
              </v:textbox>
            </v:oval>
            <v:shapetype id="_x0000_t32" coordsize="21600,21600" o:spt="32" o:oned="t" path="m,l21600,21600e" filled="f">
              <v:path arrowok="t" fillok="f" o:connecttype="none"/>
              <o:lock v:ext="edit" shapetype="t"/>
            </v:shapetype>
            <v:shape id="_x0000_s1028" type="#_x0000_t32" alt="" style="position:absolute;left:16770;top:3899;width:1062;height:399;flip:x y" strokecolor="#5b9bd5 [3204]" strokeweight=".5pt">
              <v:stroke endarrow="open" joinstyle="miter"/>
            </v:shape>
            <v:shape id="_x0000_s1029" type="#_x0000_t32" alt="" style="position:absolute;left:18815;top:2866;width:68;height:1077;flip:y" strokecolor="#5b9bd5 [3204]" strokeweight=".5pt">
              <v:stroke endarrow="open" joinstyle="miter"/>
            </v:shape>
            <v:shape id="_x0000_s1030" type="#_x0000_t32" alt="" style="position:absolute;left:20078;top:4022;width:922;height:338;flip:y" strokecolor="#5b9bd5 [3204]" strokeweight=".5pt">
              <v:stroke endarrow="open" joinstyle="miter"/>
            </v:shape>
            <v:shape id="_x0000_s1031" type="#_x0000_t32" alt="" style="position:absolute;left:19851;top:5307;width:494;height:720" strokecolor="#5b9bd5 [3204]" strokeweight=".5pt">
              <v:stroke endarrow="open" joinstyle="miter"/>
            </v:shape>
            <v:shape id="_x0000_s1032" type="#_x0000_t32" alt="" style="position:absolute;left:16936;top:5175;width:747;height:756;flip:x" strokecolor="#5b9bd5 [3204]" strokeweight=".5pt">
              <v:stroke endarrow="open" joinstyle="miter"/>
            </v:shape>
            <v:oval id="_x0000_s1033" alt="" style="position:absolute;left:19875;top:5828;width:2788;height:1440;mso-wrap-style:square;v-text-anchor:middle" filled="f" strokecolor="red" strokeweight="2.25pt">
              <v:stroke joinstyle="miter"/>
              <v:textbox style="mso-next-textbox:#_x0000_s1033">
                <w:txbxContent>
                  <w:p w:rsidR="00DB294C" w:rsidRDefault="00E63D83">
                    <w:pPr>
                      <w:jc w:val="center"/>
                      <w:rPr>
                        <w:sz w:val="36"/>
                        <w:szCs w:val="36"/>
                      </w:rPr>
                    </w:pPr>
                    <w:r>
                      <w:rPr>
                        <w:rFonts w:hint="eastAsia"/>
                        <w:sz w:val="36"/>
                        <w:szCs w:val="36"/>
                      </w:rPr>
                      <w:t>application</w:t>
                    </w:r>
                  </w:p>
                </w:txbxContent>
              </v:textbox>
            </v:oval>
            <v:oval id="_x0000_s1034" alt="" style="position:absolute;left:14864;top:5821;width:2788;height:1440;mso-wrap-style:square;v-text-anchor:middle" filled="f" strokecolor="red" strokeweight="2.25pt">
              <v:stroke joinstyle="miter"/>
              <v:textbox style="mso-next-textbox:#_x0000_s1034">
                <w:txbxContent>
                  <w:p w:rsidR="00DB294C" w:rsidRDefault="00E63D83">
                    <w:pPr>
                      <w:jc w:val="center"/>
                      <w:rPr>
                        <w:sz w:val="36"/>
                        <w:szCs w:val="36"/>
                      </w:rPr>
                    </w:pPr>
                    <w:r>
                      <w:rPr>
                        <w:rFonts w:hint="eastAsia"/>
                        <w:sz w:val="36"/>
                        <w:szCs w:val="36"/>
                      </w:rPr>
                      <w:t>inventors</w:t>
                    </w:r>
                  </w:p>
                </w:txbxContent>
              </v:textbox>
            </v:oval>
            <v:oval id="_x0000_s1035" alt="" style="position:absolute;left:14081;top:2877;width:2788;height:1440;mso-wrap-style:square;v-text-anchor:middle" filled="f" strokecolor="red" strokeweight="2.25pt">
              <v:stroke joinstyle="miter"/>
              <v:textbox style="mso-next-textbox:#_x0000_s1035">
                <w:txbxContent>
                  <w:p w:rsidR="00DB294C" w:rsidRDefault="00E63D83">
                    <w:pPr>
                      <w:rPr>
                        <w:sz w:val="36"/>
                        <w:szCs w:val="36"/>
                      </w:rPr>
                    </w:pPr>
                    <w:r>
                      <w:rPr>
                        <w:rFonts w:hint="eastAsia"/>
                        <w:sz w:val="36"/>
                        <w:szCs w:val="36"/>
                      </w:rPr>
                      <w:t>time order</w:t>
                    </w:r>
                  </w:p>
                </w:txbxContent>
              </v:textbox>
            </v:oval>
            <v:oval id="_x0000_s1036" alt="" style="position:absolute;left:17485;top:1341;width:2788;height:1440;mso-wrap-style:square;v-text-anchor:middle" filled="f" strokecolor="red" strokeweight="2.25pt">
              <v:stroke joinstyle="miter"/>
              <v:textbox style="mso-next-textbox:#_x0000_s1036">
                <w:txbxContent>
                  <w:p w:rsidR="00DB294C" w:rsidRDefault="00E63D83">
                    <w:pPr>
                      <w:jc w:val="center"/>
                      <w:rPr>
                        <w:sz w:val="36"/>
                        <w:szCs w:val="36"/>
                      </w:rPr>
                    </w:pPr>
                    <w:r>
                      <w:rPr>
                        <w:rFonts w:hint="eastAsia"/>
                        <w:sz w:val="36"/>
                        <w:szCs w:val="36"/>
                      </w:rPr>
                      <w:t xml:space="preserve">size </w:t>
                    </w:r>
                  </w:p>
                  <w:p w:rsidR="00795AC6" w:rsidRDefault="00795AC6">
                    <w:pPr>
                      <w:jc w:val="center"/>
                      <w:rPr>
                        <w:sz w:val="36"/>
                        <w:szCs w:val="36"/>
                      </w:rPr>
                    </w:pPr>
                  </w:p>
                  <w:p w:rsidR="00795AC6" w:rsidRDefault="00795AC6">
                    <w:pPr>
                      <w:jc w:val="center"/>
                      <w:rPr>
                        <w:sz w:val="36"/>
                        <w:szCs w:val="36"/>
                      </w:rPr>
                    </w:pPr>
                  </w:p>
                </w:txbxContent>
              </v:textbox>
            </v:oval>
            <v:oval id="_x0000_s1037" alt="" style="position:absolute;left:21009;top:3180;width:2788;height:1440;mso-wrap-style:square;v-text-anchor:middle" filled="f" strokecolor="red" strokeweight="2.25pt">
              <v:stroke joinstyle="miter"/>
              <v:textbox style="mso-next-textbox:#_x0000_s1037">
                <w:txbxContent>
                  <w:p w:rsidR="00DB294C" w:rsidRDefault="00E63D83">
                    <w:pPr>
                      <w:jc w:val="center"/>
                      <w:rPr>
                        <w:sz w:val="36"/>
                        <w:szCs w:val="36"/>
                      </w:rPr>
                    </w:pPr>
                    <w:r>
                      <w:rPr>
                        <w:rFonts w:hint="eastAsia"/>
                        <w:sz w:val="36"/>
                        <w:szCs w:val="36"/>
                      </w:rPr>
                      <w:t>function</w:t>
                    </w:r>
                  </w:p>
                </w:txbxContent>
              </v:textbox>
            </v:oval>
            <w10:anchorlock/>
          </v:group>
        </w:pict>
      </w:r>
    </w:p>
    <w:p w:rsidR="00DB294C" w:rsidRDefault="00DB294C">
      <w:pPr>
        <w:ind w:firstLine="640"/>
        <w:rPr>
          <w:szCs w:val="21"/>
        </w:rPr>
      </w:pPr>
    </w:p>
    <w:p w:rsidR="00DB294C" w:rsidRDefault="00DB294C">
      <w:pPr>
        <w:ind w:firstLine="640"/>
        <w:rPr>
          <w:szCs w:val="21"/>
        </w:rPr>
      </w:pPr>
    </w:p>
    <w:p w:rsidR="00DB294C" w:rsidRDefault="00DB294C">
      <w:pPr>
        <w:ind w:firstLine="640"/>
        <w:rPr>
          <w:szCs w:val="21"/>
        </w:rPr>
      </w:pPr>
    </w:p>
    <w:p w:rsidR="00DB294C" w:rsidRDefault="00DB294C">
      <w:pPr>
        <w:ind w:firstLine="640"/>
        <w:rPr>
          <w:szCs w:val="21"/>
        </w:rPr>
      </w:pPr>
    </w:p>
    <w:p w:rsidR="00DB294C" w:rsidRDefault="00DB294C">
      <w:pPr>
        <w:ind w:firstLine="640"/>
        <w:rPr>
          <w:szCs w:val="21"/>
        </w:rPr>
      </w:pPr>
    </w:p>
    <w:p w:rsidR="00DB294C" w:rsidRDefault="00DB294C">
      <w:pPr>
        <w:ind w:firstLine="640"/>
        <w:rPr>
          <w:szCs w:val="21"/>
        </w:rPr>
      </w:pPr>
    </w:p>
    <w:p w:rsidR="00E00668" w:rsidRDefault="00E00668" w:rsidP="00E00668">
      <w:pPr>
        <w:rPr>
          <w:szCs w:val="21"/>
        </w:rPr>
      </w:pPr>
    </w:p>
    <w:p w:rsidR="00E00668" w:rsidRDefault="00E00668" w:rsidP="00E00668">
      <w:pPr>
        <w:rPr>
          <w:szCs w:val="21"/>
        </w:rPr>
      </w:pPr>
    </w:p>
    <w:p w:rsidR="00E00668" w:rsidRDefault="00E00668" w:rsidP="00E00668">
      <w:pPr>
        <w:rPr>
          <w:szCs w:val="21"/>
        </w:rPr>
      </w:pPr>
    </w:p>
    <w:p w:rsidR="00E00668" w:rsidRDefault="00E00668" w:rsidP="00E00668">
      <w:pPr>
        <w:rPr>
          <w:szCs w:val="21"/>
        </w:rPr>
      </w:pPr>
    </w:p>
    <w:p w:rsidR="00DB294C" w:rsidRDefault="00E63D83" w:rsidP="00E00668">
      <w:pPr>
        <w:ind w:firstLineChars="150" w:firstLine="315"/>
        <w:rPr>
          <w:szCs w:val="21"/>
        </w:rPr>
      </w:pPr>
      <w:r>
        <w:rPr>
          <w:rFonts w:hint="eastAsia"/>
          <w:szCs w:val="21"/>
        </w:rPr>
        <w:t>学生的答案是：按照时间顺序写电脑的发展史。文章内容将包括电脑的应用越来越广泛，电脑的外形越来越小，电脑的功能越来越先进等等，几乎和教材内容一模一样。在此基础上，让学生开始阅读，学生已经处于迫不及待的状态。</w:t>
      </w:r>
    </w:p>
    <w:p w:rsidR="00DB294C" w:rsidRDefault="00E63D83">
      <w:pPr>
        <w:rPr>
          <w:szCs w:val="21"/>
        </w:rPr>
      </w:pPr>
      <w:r>
        <w:rPr>
          <w:rFonts w:hint="eastAsia"/>
          <w:szCs w:val="21"/>
        </w:rPr>
        <w:t>学生自己对文本内容构思之后，再阅读文本是一个和作者进行印证的过程。这是一个作者和读者的思维碰撞的过程，在这个过程中，学生的思维跃然纸上。如下表：</w:t>
      </w:r>
    </w:p>
    <w:p w:rsidR="00DB294C" w:rsidRDefault="00E63D83">
      <w:pPr>
        <w:rPr>
          <w:szCs w:val="21"/>
        </w:rPr>
      </w:pPr>
      <w:r>
        <w:rPr>
          <w:rFonts w:hint="eastAsia"/>
          <w:szCs w:val="21"/>
        </w:rPr>
        <w:t>What did the author write about? How did the author organize the article?</w:t>
      </w:r>
    </w:p>
    <w:tbl>
      <w:tblPr>
        <w:tblStyle w:val="a5"/>
        <w:tblW w:w="4928" w:type="dxa"/>
        <w:tblLayout w:type="fixed"/>
        <w:tblLook w:val="04A0" w:firstRow="1" w:lastRow="0" w:firstColumn="1" w:lastColumn="0" w:noHBand="0" w:noVBand="1"/>
      </w:tblPr>
      <w:tblGrid>
        <w:gridCol w:w="2093"/>
        <w:gridCol w:w="1417"/>
        <w:gridCol w:w="1418"/>
      </w:tblGrid>
      <w:tr w:rsidR="00DB294C" w:rsidTr="00195CFB">
        <w:tc>
          <w:tcPr>
            <w:tcW w:w="2093" w:type="dxa"/>
          </w:tcPr>
          <w:p w:rsidR="00DB294C" w:rsidRDefault="00DB294C">
            <w:pPr>
              <w:rPr>
                <w:szCs w:val="21"/>
              </w:rPr>
            </w:pPr>
          </w:p>
        </w:tc>
        <w:tc>
          <w:tcPr>
            <w:tcW w:w="1417" w:type="dxa"/>
          </w:tcPr>
          <w:p w:rsidR="00DB294C" w:rsidRPr="004234D4" w:rsidRDefault="00E63D83">
            <w:pPr>
              <w:rPr>
                <w:color w:val="FF0000"/>
                <w:szCs w:val="21"/>
              </w:rPr>
            </w:pPr>
            <w:r w:rsidRPr="004234D4">
              <w:rPr>
                <w:rFonts w:hint="eastAsia"/>
                <w:color w:val="FF0000"/>
                <w:szCs w:val="21"/>
              </w:rPr>
              <w:t>The author</w:t>
            </w:r>
            <w:r w:rsidRPr="004234D4">
              <w:rPr>
                <w:color w:val="FF0000"/>
                <w:szCs w:val="21"/>
              </w:rPr>
              <w:t>’</w:t>
            </w:r>
            <w:r w:rsidRPr="004234D4">
              <w:rPr>
                <w:rFonts w:hint="eastAsia"/>
                <w:color w:val="FF0000"/>
                <w:szCs w:val="21"/>
              </w:rPr>
              <w:t>s</w:t>
            </w:r>
          </w:p>
        </w:tc>
        <w:tc>
          <w:tcPr>
            <w:tcW w:w="1418" w:type="dxa"/>
          </w:tcPr>
          <w:p w:rsidR="00DB294C" w:rsidRPr="004234D4" w:rsidRDefault="009D7714">
            <w:pPr>
              <w:rPr>
                <w:color w:val="FF0000"/>
                <w:szCs w:val="21"/>
              </w:rPr>
            </w:pPr>
            <w:r w:rsidRPr="004234D4">
              <w:rPr>
                <w:color w:val="FF0000"/>
                <w:szCs w:val="21"/>
              </w:rPr>
              <w:t>T</w:t>
            </w:r>
            <w:r w:rsidRPr="004234D4">
              <w:rPr>
                <w:rFonts w:hint="eastAsia"/>
                <w:color w:val="FF0000"/>
                <w:szCs w:val="21"/>
              </w:rPr>
              <w:t>he students</w:t>
            </w:r>
            <w:r w:rsidRPr="004234D4">
              <w:rPr>
                <w:color w:val="FF0000"/>
                <w:szCs w:val="21"/>
              </w:rPr>
              <w:t>’</w:t>
            </w:r>
            <w:r w:rsidR="00E63D83" w:rsidRPr="004234D4">
              <w:rPr>
                <w:rFonts w:hint="eastAsia"/>
                <w:color w:val="FF0000"/>
                <w:szCs w:val="21"/>
              </w:rPr>
              <w:t xml:space="preserve"> </w:t>
            </w:r>
          </w:p>
        </w:tc>
      </w:tr>
      <w:tr w:rsidR="00DB294C" w:rsidTr="00195CFB">
        <w:tc>
          <w:tcPr>
            <w:tcW w:w="2093" w:type="dxa"/>
          </w:tcPr>
          <w:p w:rsidR="00DB294C" w:rsidRDefault="00E63D83">
            <w:pPr>
              <w:rPr>
                <w:szCs w:val="21"/>
              </w:rPr>
            </w:pPr>
            <w:r>
              <w:rPr>
                <w:rFonts w:hint="eastAsia"/>
                <w:szCs w:val="21"/>
              </w:rPr>
              <w:t>in the order of time</w:t>
            </w:r>
          </w:p>
        </w:tc>
        <w:tc>
          <w:tcPr>
            <w:tcW w:w="1417" w:type="dxa"/>
          </w:tcPr>
          <w:p w:rsidR="00DB294C" w:rsidRDefault="00E63D83">
            <w:pPr>
              <w:rPr>
                <w:szCs w:val="21"/>
              </w:rPr>
            </w:pPr>
            <w:r>
              <w:rPr>
                <w:rFonts w:hint="eastAsia"/>
                <w:szCs w:val="21"/>
              </w:rPr>
              <w:t>√</w:t>
            </w:r>
            <w:bookmarkStart w:id="0" w:name="_GoBack"/>
            <w:bookmarkEnd w:id="0"/>
          </w:p>
        </w:tc>
        <w:tc>
          <w:tcPr>
            <w:tcW w:w="1418" w:type="dxa"/>
          </w:tcPr>
          <w:p w:rsidR="00DB294C" w:rsidRDefault="00E63D83">
            <w:pPr>
              <w:rPr>
                <w:szCs w:val="21"/>
              </w:rPr>
            </w:pPr>
            <w:r>
              <w:rPr>
                <w:rFonts w:hint="eastAsia"/>
                <w:szCs w:val="21"/>
              </w:rPr>
              <w:t>√</w:t>
            </w:r>
          </w:p>
        </w:tc>
      </w:tr>
      <w:tr w:rsidR="00DB294C" w:rsidTr="00195CFB">
        <w:tc>
          <w:tcPr>
            <w:tcW w:w="2093" w:type="dxa"/>
          </w:tcPr>
          <w:p w:rsidR="00DB294C" w:rsidRDefault="00E63D83">
            <w:pPr>
              <w:rPr>
                <w:szCs w:val="21"/>
              </w:rPr>
            </w:pPr>
            <w:r>
              <w:rPr>
                <w:rFonts w:hint="eastAsia"/>
                <w:szCs w:val="21"/>
              </w:rPr>
              <w:t>wider applications</w:t>
            </w:r>
          </w:p>
        </w:tc>
        <w:tc>
          <w:tcPr>
            <w:tcW w:w="1417" w:type="dxa"/>
          </w:tcPr>
          <w:p w:rsidR="00DB294C" w:rsidRDefault="00E63D83">
            <w:pPr>
              <w:rPr>
                <w:szCs w:val="21"/>
              </w:rPr>
            </w:pPr>
            <w:r>
              <w:rPr>
                <w:rFonts w:hint="eastAsia"/>
                <w:szCs w:val="21"/>
              </w:rPr>
              <w:t>√</w:t>
            </w:r>
          </w:p>
        </w:tc>
        <w:tc>
          <w:tcPr>
            <w:tcW w:w="1418" w:type="dxa"/>
          </w:tcPr>
          <w:p w:rsidR="00DB294C" w:rsidRDefault="00E63D83">
            <w:pPr>
              <w:rPr>
                <w:szCs w:val="21"/>
              </w:rPr>
            </w:pPr>
            <w:r>
              <w:rPr>
                <w:rFonts w:hint="eastAsia"/>
                <w:szCs w:val="21"/>
              </w:rPr>
              <w:t>√</w:t>
            </w:r>
          </w:p>
        </w:tc>
      </w:tr>
      <w:tr w:rsidR="00DB294C" w:rsidTr="00195CFB">
        <w:tc>
          <w:tcPr>
            <w:tcW w:w="2093" w:type="dxa"/>
          </w:tcPr>
          <w:p w:rsidR="00DB294C" w:rsidRDefault="00E63D83">
            <w:pPr>
              <w:rPr>
                <w:szCs w:val="21"/>
              </w:rPr>
            </w:pPr>
            <w:r>
              <w:rPr>
                <w:rFonts w:hint="eastAsia"/>
                <w:szCs w:val="21"/>
              </w:rPr>
              <w:t>smaller Size</w:t>
            </w:r>
          </w:p>
        </w:tc>
        <w:tc>
          <w:tcPr>
            <w:tcW w:w="1417" w:type="dxa"/>
          </w:tcPr>
          <w:p w:rsidR="00DB294C" w:rsidRDefault="00E63D83">
            <w:pPr>
              <w:rPr>
                <w:szCs w:val="21"/>
              </w:rPr>
            </w:pPr>
            <w:r>
              <w:rPr>
                <w:rFonts w:hint="eastAsia"/>
                <w:szCs w:val="21"/>
              </w:rPr>
              <w:t>√</w:t>
            </w:r>
          </w:p>
        </w:tc>
        <w:tc>
          <w:tcPr>
            <w:tcW w:w="1418" w:type="dxa"/>
          </w:tcPr>
          <w:p w:rsidR="00DB294C" w:rsidRDefault="00E63D83">
            <w:pPr>
              <w:rPr>
                <w:szCs w:val="21"/>
              </w:rPr>
            </w:pPr>
            <w:r>
              <w:rPr>
                <w:rFonts w:hint="eastAsia"/>
                <w:szCs w:val="21"/>
              </w:rPr>
              <w:t>√</w:t>
            </w:r>
          </w:p>
        </w:tc>
      </w:tr>
      <w:tr w:rsidR="00DB294C" w:rsidTr="00195CFB">
        <w:tc>
          <w:tcPr>
            <w:tcW w:w="2093" w:type="dxa"/>
          </w:tcPr>
          <w:p w:rsidR="00DB294C" w:rsidRDefault="00E63D83">
            <w:pPr>
              <w:rPr>
                <w:szCs w:val="21"/>
              </w:rPr>
            </w:pPr>
            <w:r>
              <w:rPr>
                <w:rFonts w:hint="eastAsia"/>
                <w:szCs w:val="21"/>
              </w:rPr>
              <w:t xml:space="preserve">powerful functions </w:t>
            </w:r>
          </w:p>
        </w:tc>
        <w:tc>
          <w:tcPr>
            <w:tcW w:w="1417" w:type="dxa"/>
          </w:tcPr>
          <w:p w:rsidR="00DB294C" w:rsidRDefault="00E63D83">
            <w:pPr>
              <w:rPr>
                <w:szCs w:val="21"/>
              </w:rPr>
            </w:pPr>
            <w:r>
              <w:rPr>
                <w:rFonts w:hint="eastAsia"/>
                <w:szCs w:val="21"/>
              </w:rPr>
              <w:t>√</w:t>
            </w:r>
          </w:p>
        </w:tc>
        <w:tc>
          <w:tcPr>
            <w:tcW w:w="1418" w:type="dxa"/>
          </w:tcPr>
          <w:p w:rsidR="00DB294C" w:rsidRDefault="00E63D83">
            <w:pPr>
              <w:rPr>
                <w:szCs w:val="21"/>
              </w:rPr>
            </w:pPr>
            <w:r>
              <w:rPr>
                <w:rFonts w:hint="eastAsia"/>
                <w:szCs w:val="21"/>
              </w:rPr>
              <w:t>√</w:t>
            </w:r>
          </w:p>
        </w:tc>
      </w:tr>
      <w:tr w:rsidR="00DB294C" w:rsidTr="00195CFB">
        <w:tc>
          <w:tcPr>
            <w:tcW w:w="2093" w:type="dxa"/>
          </w:tcPr>
          <w:p w:rsidR="00DB294C" w:rsidRDefault="00E63D83">
            <w:pPr>
              <w:rPr>
                <w:szCs w:val="21"/>
              </w:rPr>
            </w:pPr>
            <w:r>
              <w:rPr>
                <w:rFonts w:hint="eastAsia"/>
                <w:szCs w:val="21"/>
              </w:rPr>
              <w:t>the inventor</w:t>
            </w:r>
            <w:r>
              <w:rPr>
                <w:rFonts w:hint="eastAsia"/>
                <w:szCs w:val="21"/>
              </w:rPr>
              <w:tab/>
            </w:r>
          </w:p>
        </w:tc>
        <w:tc>
          <w:tcPr>
            <w:tcW w:w="1417" w:type="dxa"/>
          </w:tcPr>
          <w:p w:rsidR="00DB294C" w:rsidRDefault="00E63D83">
            <w:pPr>
              <w:rPr>
                <w:szCs w:val="21"/>
              </w:rPr>
            </w:pPr>
            <w:r>
              <w:rPr>
                <w:rFonts w:hint="eastAsia"/>
                <w:szCs w:val="21"/>
              </w:rPr>
              <w:t>√</w:t>
            </w:r>
          </w:p>
        </w:tc>
        <w:tc>
          <w:tcPr>
            <w:tcW w:w="1418" w:type="dxa"/>
          </w:tcPr>
          <w:p w:rsidR="00DB294C" w:rsidRDefault="00E63D83">
            <w:pPr>
              <w:rPr>
                <w:szCs w:val="21"/>
              </w:rPr>
            </w:pPr>
            <w:r>
              <w:rPr>
                <w:rFonts w:hint="eastAsia"/>
                <w:szCs w:val="21"/>
              </w:rPr>
              <w:t>√</w:t>
            </w:r>
          </w:p>
        </w:tc>
      </w:tr>
      <w:tr w:rsidR="00DB294C" w:rsidTr="00195CFB">
        <w:tc>
          <w:tcPr>
            <w:tcW w:w="2093" w:type="dxa"/>
          </w:tcPr>
          <w:p w:rsidR="00DB294C" w:rsidRDefault="00E63D83">
            <w:pPr>
              <w:rPr>
                <w:szCs w:val="21"/>
              </w:rPr>
            </w:pPr>
            <w:r>
              <w:rPr>
                <w:rFonts w:hint="eastAsia"/>
                <w:szCs w:val="21"/>
              </w:rPr>
              <w:t>the reasons</w:t>
            </w:r>
          </w:p>
        </w:tc>
        <w:tc>
          <w:tcPr>
            <w:tcW w:w="1417" w:type="dxa"/>
          </w:tcPr>
          <w:p w:rsidR="00DB294C" w:rsidRDefault="00E63D83">
            <w:pPr>
              <w:rPr>
                <w:szCs w:val="21"/>
              </w:rPr>
            </w:pPr>
            <w:r>
              <w:rPr>
                <w:rFonts w:hint="eastAsia"/>
                <w:szCs w:val="21"/>
              </w:rPr>
              <w:t>√</w:t>
            </w:r>
          </w:p>
        </w:tc>
        <w:tc>
          <w:tcPr>
            <w:tcW w:w="1418" w:type="dxa"/>
          </w:tcPr>
          <w:p w:rsidR="00DB294C" w:rsidRDefault="00E63D83">
            <w:pPr>
              <w:rPr>
                <w:szCs w:val="21"/>
              </w:rPr>
            </w:pPr>
            <w:r>
              <w:rPr>
                <w:rFonts w:ascii="Arial" w:hAnsi="Arial" w:cs="Arial"/>
                <w:szCs w:val="21"/>
              </w:rPr>
              <w:t>×</w:t>
            </w:r>
          </w:p>
        </w:tc>
      </w:tr>
    </w:tbl>
    <w:p w:rsidR="00DB294C" w:rsidRDefault="00E63D83">
      <w:pPr>
        <w:rPr>
          <w:rFonts w:ascii="宋体" w:eastAsia="宋体" w:hAnsi="宋体" w:cs="宋体"/>
          <w:szCs w:val="21"/>
        </w:rPr>
      </w:pPr>
      <w:r>
        <w:rPr>
          <w:rFonts w:ascii="宋体" w:eastAsia="宋体" w:hAnsi="宋体" w:cs="宋体" w:hint="eastAsia"/>
          <w:szCs w:val="21"/>
        </w:rPr>
        <w:t>[设计意图]</w:t>
      </w:r>
    </w:p>
    <w:p w:rsidR="00DB294C" w:rsidRDefault="00E63D83">
      <w:pPr>
        <w:rPr>
          <w:rFonts w:ascii="宋体" w:eastAsia="宋体" w:hAnsi="宋体" w:cs="宋体"/>
          <w:szCs w:val="21"/>
        </w:rPr>
      </w:pPr>
      <w:r>
        <w:rPr>
          <w:rFonts w:ascii="宋体" w:eastAsia="宋体" w:hAnsi="宋体" w:cs="宋体" w:hint="eastAsia"/>
          <w:szCs w:val="21"/>
        </w:rPr>
        <w:t xml:space="preserve">    学生的自我构思过程是阅读文本的基础，初读文本的过程是对文本内容的整体理解过程。在此基础上的阅读，学生能够很快抓住文本的主题线索，不会偏离文本，不会以偏概全，不会读得云里雾里，因为这个阅读过程发生在学生的最近发展区。</w:t>
      </w:r>
    </w:p>
    <w:p w:rsidR="00DB294C" w:rsidRDefault="00E63D83">
      <w:pPr>
        <w:rPr>
          <w:szCs w:val="21"/>
        </w:rPr>
      </w:pPr>
      <w:r>
        <w:rPr>
          <w:rFonts w:hint="eastAsia"/>
          <w:szCs w:val="21"/>
        </w:rPr>
        <w:lastRenderedPageBreak/>
        <w:t>（二）</w:t>
      </w:r>
      <w:r>
        <w:rPr>
          <w:rFonts w:hint="eastAsia"/>
          <w:szCs w:val="21"/>
        </w:rPr>
        <w:t xml:space="preserve"> </w:t>
      </w:r>
      <w:r>
        <w:rPr>
          <w:rFonts w:hint="eastAsia"/>
          <w:szCs w:val="21"/>
        </w:rPr>
        <w:t>在解读文本过程中使作者的思维可视化</w:t>
      </w:r>
    </w:p>
    <w:p w:rsidR="00DB294C" w:rsidRDefault="00E63D83">
      <w:pPr>
        <w:rPr>
          <w:szCs w:val="21"/>
        </w:rPr>
      </w:pPr>
      <w:r>
        <w:rPr>
          <w:rFonts w:hint="eastAsia"/>
          <w:szCs w:val="21"/>
        </w:rPr>
        <w:t xml:space="preserve">  </w:t>
      </w:r>
      <w:r>
        <w:rPr>
          <w:rFonts w:hint="eastAsia"/>
          <w:szCs w:val="21"/>
        </w:rPr>
        <w:t>确定了文本主体内容之后，引导学生关注作者是怎样有效地把自己的思考传递给读者的——作者思维的可视化。</w:t>
      </w:r>
    </w:p>
    <w:p w:rsidR="00DB294C" w:rsidRDefault="00E63D83">
      <w:pPr>
        <w:rPr>
          <w:szCs w:val="21"/>
        </w:rPr>
      </w:pPr>
      <w:r>
        <w:rPr>
          <w:rFonts w:hint="eastAsia"/>
          <w:szCs w:val="21"/>
        </w:rPr>
        <w:t>如下表：</w:t>
      </w:r>
    </w:p>
    <w:tbl>
      <w:tblPr>
        <w:tblStyle w:val="a5"/>
        <w:tblW w:w="6487" w:type="dxa"/>
        <w:tblLayout w:type="fixed"/>
        <w:tblLook w:val="04A0" w:firstRow="1" w:lastRow="0" w:firstColumn="1" w:lastColumn="0" w:noHBand="0" w:noVBand="1"/>
      </w:tblPr>
      <w:tblGrid>
        <w:gridCol w:w="1242"/>
        <w:gridCol w:w="1276"/>
        <w:gridCol w:w="3969"/>
      </w:tblGrid>
      <w:tr w:rsidR="00DB294C" w:rsidTr="00195CFB">
        <w:tc>
          <w:tcPr>
            <w:tcW w:w="1242" w:type="dxa"/>
          </w:tcPr>
          <w:p w:rsidR="00DB294C" w:rsidRDefault="00E63D83">
            <w:pPr>
              <w:rPr>
                <w:szCs w:val="21"/>
              </w:rPr>
            </w:pPr>
            <w:r>
              <w:rPr>
                <w:rFonts w:hint="eastAsia"/>
                <w:szCs w:val="21"/>
              </w:rPr>
              <w:t>paragraphs</w:t>
            </w:r>
            <w:r>
              <w:rPr>
                <w:rFonts w:hint="eastAsia"/>
                <w:szCs w:val="21"/>
              </w:rPr>
              <w:tab/>
            </w:r>
          </w:p>
        </w:tc>
        <w:tc>
          <w:tcPr>
            <w:tcW w:w="1276" w:type="dxa"/>
          </w:tcPr>
          <w:p w:rsidR="00DB294C" w:rsidRDefault="00E63D83">
            <w:pPr>
              <w:rPr>
                <w:szCs w:val="21"/>
              </w:rPr>
            </w:pPr>
            <w:r>
              <w:rPr>
                <w:rFonts w:hint="eastAsia"/>
                <w:szCs w:val="21"/>
              </w:rPr>
              <w:t>Main idea</w:t>
            </w:r>
          </w:p>
        </w:tc>
        <w:tc>
          <w:tcPr>
            <w:tcW w:w="3969" w:type="dxa"/>
          </w:tcPr>
          <w:p w:rsidR="00DB294C" w:rsidRDefault="00E63D83">
            <w:pPr>
              <w:rPr>
                <w:szCs w:val="21"/>
              </w:rPr>
            </w:pPr>
            <w:r>
              <w:rPr>
                <w:rFonts w:hint="eastAsia"/>
                <w:szCs w:val="21"/>
              </w:rPr>
              <w:t>Ways of expression</w:t>
            </w:r>
          </w:p>
        </w:tc>
      </w:tr>
      <w:tr w:rsidR="00DB294C" w:rsidTr="00195CFB">
        <w:tc>
          <w:tcPr>
            <w:tcW w:w="1242" w:type="dxa"/>
          </w:tcPr>
          <w:p w:rsidR="00DB294C" w:rsidRDefault="00E63D83">
            <w:pPr>
              <w:rPr>
                <w:szCs w:val="21"/>
              </w:rPr>
            </w:pPr>
            <w:r>
              <w:rPr>
                <w:rFonts w:hint="eastAsia"/>
                <w:szCs w:val="21"/>
              </w:rPr>
              <w:t>Paragraph1</w:t>
            </w:r>
          </w:p>
        </w:tc>
        <w:tc>
          <w:tcPr>
            <w:tcW w:w="1276" w:type="dxa"/>
          </w:tcPr>
          <w:p w:rsidR="00DB294C" w:rsidRDefault="00E63D83">
            <w:pPr>
              <w:rPr>
                <w:szCs w:val="21"/>
              </w:rPr>
            </w:pPr>
            <w:r>
              <w:rPr>
                <w:rFonts w:hint="eastAsia"/>
                <w:szCs w:val="21"/>
              </w:rPr>
              <w:t>Time order</w:t>
            </w:r>
          </w:p>
        </w:tc>
        <w:tc>
          <w:tcPr>
            <w:tcW w:w="3969" w:type="dxa"/>
          </w:tcPr>
          <w:p w:rsidR="00DB294C" w:rsidRDefault="00E63D83">
            <w:pPr>
              <w:rPr>
                <w:szCs w:val="21"/>
              </w:rPr>
            </w:pPr>
            <w:r>
              <w:rPr>
                <w:rFonts w:hint="eastAsia"/>
                <w:szCs w:val="21"/>
              </w:rPr>
              <w:t>Over time</w:t>
            </w:r>
            <w:r>
              <w:rPr>
                <w:rFonts w:hint="eastAsia"/>
                <w:szCs w:val="21"/>
              </w:rPr>
              <w:t>：</w:t>
            </w:r>
          </w:p>
          <w:p w:rsidR="00DB294C" w:rsidRDefault="00E63D83">
            <w:pPr>
              <w:rPr>
                <w:szCs w:val="21"/>
              </w:rPr>
            </w:pPr>
            <w:r>
              <w:rPr>
                <w:rFonts w:hint="eastAsia"/>
                <w:szCs w:val="21"/>
              </w:rPr>
              <w:t xml:space="preserve">1642, </w:t>
            </w:r>
          </w:p>
          <w:p w:rsidR="00DB294C" w:rsidRDefault="00E63D83">
            <w:pPr>
              <w:rPr>
                <w:szCs w:val="21"/>
              </w:rPr>
            </w:pPr>
            <w:r>
              <w:rPr>
                <w:rFonts w:hint="eastAsia"/>
                <w:szCs w:val="21"/>
              </w:rPr>
              <w:t>It took nearly two hundred years before ---,</w:t>
            </w:r>
          </w:p>
          <w:p w:rsidR="00DB294C" w:rsidRDefault="00E63D83">
            <w:pPr>
              <w:rPr>
                <w:szCs w:val="21"/>
              </w:rPr>
            </w:pPr>
            <w:r>
              <w:rPr>
                <w:rFonts w:hint="eastAsia"/>
                <w:szCs w:val="21"/>
              </w:rPr>
              <w:t xml:space="preserve">In 1936, </w:t>
            </w:r>
          </w:p>
          <w:p w:rsidR="00DB294C" w:rsidRDefault="00E63D83">
            <w:pPr>
              <w:rPr>
                <w:szCs w:val="21"/>
              </w:rPr>
            </w:pPr>
            <w:r>
              <w:rPr>
                <w:rFonts w:hint="eastAsia"/>
                <w:szCs w:val="21"/>
              </w:rPr>
              <w:t>By the 1940s,</w:t>
            </w:r>
          </w:p>
          <w:p w:rsidR="00DB294C" w:rsidRDefault="00E63D83">
            <w:pPr>
              <w:rPr>
                <w:szCs w:val="21"/>
              </w:rPr>
            </w:pPr>
            <w:r>
              <w:rPr>
                <w:rFonts w:hint="eastAsia"/>
                <w:szCs w:val="21"/>
              </w:rPr>
              <w:t>since the 1970s</w:t>
            </w:r>
          </w:p>
        </w:tc>
      </w:tr>
      <w:tr w:rsidR="00DB294C" w:rsidTr="00195CFB">
        <w:tc>
          <w:tcPr>
            <w:tcW w:w="1242" w:type="dxa"/>
          </w:tcPr>
          <w:p w:rsidR="00DB294C" w:rsidRDefault="00E63D83">
            <w:pPr>
              <w:rPr>
                <w:szCs w:val="21"/>
              </w:rPr>
            </w:pPr>
            <w:r>
              <w:rPr>
                <w:rFonts w:hint="eastAsia"/>
                <w:szCs w:val="21"/>
              </w:rPr>
              <w:t>Paragraph2</w:t>
            </w:r>
          </w:p>
        </w:tc>
        <w:tc>
          <w:tcPr>
            <w:tcW w:w="1276" w:type="dxa"/>
          </w:tcPr>
          <w:p w:rsidR="00DB294C" w:rsidRDefault="00E63D83">
            <w:pPr>
              <w:rPr>
                <w:szCs w:val="21"/>
              </w:rPr>
            </w:pPr>
            <w:r>
              <w:rPr>
                <w:rFonts w:hint="eastAsia"/>
                <w:szCs w:val="21"/>
              </w:rPr>
              <w:t>Memory improved</w:t>
            </w:r>
          </w:p>
        </w:tc>
        <w:tc>
          <w:tcPr>
            <w:tcW w:w="3969" w:type="dxa"/>
          </w:tcPr>
          <w:p w:rsidR="00DB294C" w:rsidRDefault="00E63D83">
            <w:pPr>
              <w:rPr>
                <w:szCs w:val="21"/>
              </w:rPr>
            </w:pPr>
            <w:r>
              <w:rPr>
                <w:rFonts w:hint="eastAsia"/>
                <w:szCs w:val="21"/>
              </w:rPr>
              <w:t>Tubes</w:t>
            </w:r>
            <w:r>
              <w:rPr>
                <w:rFonts w:hint="eastAsia"/>
                <w:szCs w:val="21"/>
              </w:rPr>
              <w:t>—</w:t>
            </w:r>
            <w:r>
              <w:rPr>
                <w:rFonts w:hint="eastAsia"/>
                <w:szCs w:val="21"/>
              </w:rPr>
              <w:t>transistors</w:t>
            </w:r>
            <w:r>
              <w:rPr>
                <w:rFonts w:hint="eastAsia"/>
                <w:szCs w:val="21"/>
              </w:rPr>
              <w:t>—</w:t>
            </w:r>
            <w:r>
              <w:rPr>
                <w:rFonts w:hint="eastAsia"/>
                <w:szCs w:val="21"/>
              </w:rPr>
              <w:t>chips</w:t>
            </w:r>
            <w:r>
              <w:rPr>
                <w:rFonts w:hint="eastAsia"/>
                <w:szCs w:val="21"/>
              </w:rPr>
              <w:t>，</w:t>
            </w:r>
          </w:p>
          <w:p w:rsidR="00DB294C" w:rsidRDefault="00E63D83">
            <w:pPr>
              <w:rPr>
                <w:szCs w:val="21"/>
              </w:rPr>
            </w:pPr>
            <w:r>
              <w:rPr>
                <w:rFonts w:hint="eastAsia"/>
                <w:szCs w:val="21"/>
              </w:rPr>
              <w:t>so much that, like an elephant</w:t>
            </w:r>
            <w:r>
              <w:rPr>
                <w:rFonts w:hint="eastAsia"/>
                <w:szCs w:val="21"/>
              </w:rPr>
              <w:t>，</w:t>
            </w:r>
          </w:p>
          <w:p w:rsidR="00DB294C" w:rsidRDefault="00E63D83">
            <w:pPr>
              <w:rPr>
                <w:szCs w:val="21"/>
              </w:rPr>
            </w:pPr>
            <w:r>
              <w:rPr>
                <w:rFonts w:hint="eastAsia"/>
                <w:szCs w:val="21"/>
              </w:rPr>
              <w:t>so large that</w:t>
            </w:r>
            <w:r>
              <w:rPr>
                <w:rFonts w:hint="eastAsia"/>
                <w:szCs w:val="21"/>
              </w:rPr>
              <w:t>，</w:t>
            </w:r>
          </w:p>
          <w:p w:rsidR="00DB294C" w:rsidRDefault="00E63D83">
            <w:pPr>
              <w:rPr>
                <w:szCs w:val="21"/>
              </w:rPr>
            </w:pPr>
            <w:r>
              <w:rPr>
                <w:rFonts w:hint="eastAsia"/>
                <w:szCs w:val="21"/>
              </w:rPr>
              <w:t>so lonely</w:t>
            </w:r>
          </w:p>
        </w:tc>
      </w:tr>
      <w:tr w:rsidR="00DB294C" w:rsidTr="00195CFB">
        <w:tc>
          <w:tcPr>
            <w:tcW w:w="1242" w:type="dxa"/>
          </w:tcPr>
          <w:p w:rsidR="00DB294C" w:rsidRDefault="00E63D83">
            <w:pPr>
              <w:rPr>
                <w:szCs w:val="21"/>
              </w:rPr>
            </w:pPr>
            <w:r>
              <w:rPr>
                <w:rFonts w:hint="eastAsia"/>
                <w:szCs w:val="21"/>
              </w:rPr>
              <w:t>Paragraph3</w:t>
            </w:r>
          </w:p>
        </w:tc>
        <w:tc>
          <w:tcPr>
            <w:tcW w:w="1276" w:type="dxa"/>
          </w:tcPr>
          <w:p w:rsidR="00DB294C" w:rsidRDefault="00E63D83">
            <w:pPr>
              <w:rPr>
                <w:szCs w:val="21"/>
              </w:rPr>
            </w:pPr>
            <w:r>
              <w:rPr>
                <w:rFonts w:hint="eastAsia"/>
                <w:szCs w:val="21"/>
              </w:rPr>
              <w:t>applications</w:t>
            </w:r>
            <w:r>
              <w:rPr>
                <w:rFonts w:hint="eastAsia"/>
                <w:szCs w:val="21"/>
              </w:rPr>
              <w:tab/>
            </w:r>
          </w:p>
        </w:tc>
        <w:tc>
          <w:tcPr>
            <w:tcW w:w="3969" w:type="dxa"/>
          </w:tcPr>
          <w:p w:rsidR="00DB294C" w:rsidRDefault="00E63D83">
            <w:pPr>
              <w:rPr>
                <w:szCs w:val="21"/>
              </w:rPr>
            </w:pPr>
            <w:r>
              <w:rPr>
                <w:rFonts w:hint="eastAsia"/>
                <w:szCs w:val="21"/>
              </w:rPr>
              <w:t>daily life :</w:t>
            </w:r>
          </w:p>
          <w:p w:rsidR="00DB294C" w:rsidRDefault="00E63D83">
            <w:pPr>
              <w:rPr>
                <w:szCs w:val="21"/>
              </w:rPr>
            </w:pPr>
            <w:r>
              <w:rPr>
                <w:rFonts w:hint="eastAsia"/>
                <w:szCs w:val="21"/>
              </w:rPr>
              <w:t>in communication ,</w:t>
            </w:r>
          </w:p>
          <w:p w:rsidR="00DB294C" w:rsidRDefault="00E63D83">
            <w:pPr>
              <w:rPr>
                <w:szCs w:val="21"/>
              </w:rPr>
            </w:pPr>
            <w:r>
              <w:rPr>
                <w:rFonts w:hint="eastAsia"/>
                <w:szCs w:val="21"/>
              </w:rPr>
              <w:t>finance and trade</w:t>
            </w:r>
            <w:r>
              <w:rPr>
                <w:rFonts w:hint="eastAsia"/>
                <w:szCs w:val="21"/>
              </w:rPr>
              <w:t>；</w:t>
            </w:r>
          </w:p>
          <w:p w:rsidR="00DB294C" w:rsidRDefault="00E63D83">
            <w:pPr>
              <w:rPr>
                <w:szCs w:val="21"/>
              </w:rPr>
            </w:pPr>
            <w:r>
              <w:rPr>
                <w:rFonts w:hint="eastAsia"/>
                <w:szCs w:val="21"/>
              </w:rPr>
              <w:t>advanced technology: robots and mobile phones</w:t>
            </w:r>
          </w:p>
          <w:p w:rsidR="00DB294C" w:rsidRDefault="00E63D83">
            <w:pPr>
              <w:rPr>
                <w:szCs w:val="21"/>
              </w:rPr>
            </w:pPr>
            <w:r>
              <w:rPr>
                <w:rFonts w:hint="eastAsia"/>
                <w:szCs w:val="21"/>
              </w:rPr>
              <w:t>medical field: medical operations. space technology: space rockets the Moon and Mars.</w:t>
            </w:r>
          </w:p>
        </w:tc>
      </w:tr>
    </w:tbl>
    <w:p w:rsidR="00DB294C" w:rsidRDefault="00E63D83">
      <w:pPr>
        <w:rPr>
          <w:rFonts w:ascii="宋体" w:eastAsia="宋体" w:hAnsi="宋体" w:cs="宋体"/>
          <w:szCs w:val="21"/>
        </w:rPr>
      </w:pPr>
      <w:r>
        <w:rPr>
          <w:rFonts w:ascii="宋体" w:eastAsia="宋体" w:hAnsi="宋体" w:cs="宋体" w:hint="eastAsia"/>
          <w:szCs w:val="21"/>
        </w:rPr>
        <w:t>[设计意图]</w:t>
      </w:r>
    </w:p>
    <w:p w:rsidR="00DB294C" w:rsidRDefault="00E63D83">
      <w:pPr>
        <w:rPr>
          <w:szCs w:val="21"/>
        </w:rPr>
      </w:pPr>
      <w:r>
        <w:rPr>
          <w:rFonts w:hint="eastAsia"/>
          <w:szCs w:val="21"/>
        </w:rPr>
        <w:t xml:space="preserve">    </w:t>
      </w:r>
      <w:r>
        <w:rPr>
          <w:rFonts w:hint="eastAsia"/>
          <w:szCs w:val="21"/>
        </w:rPr>
        <w:t>学生在阅读前对文本的构思过程，只是一个粗略的内容框架，受到语言积累和语言水平的限制，学生真正着手写作的时候会感觉无从下手，这是教师在课堂教学中对学生进行写作能力提升的一个好时机。即：激发起学生地写作欲望之后，引导学生学习教材的写作手法。一方面帮助学生学习语言知识；另一方面引导学生学习写作技巧；第三，为后续的概要写作内容的取舍打下基础。</w:t>
      </w:r>
    </w:p>
    <w:p w:rsidR="00DB294C" w:rsidRDefault="00E63D83">
      <w:pPr>
        <w:rPr>
          <w:rFonts w:ascii="宋体" w:eastAsia="宋体" w:hAnsi="宋体" w:cs="宋体"/>
          <w:szCs w:val="21"/>
        </w:rPr>
      </w:pPr>
      <w:r>
        <w:rPr>
          <w:rFonts w:ascii="宋体" w:eastAsia="宋体" w:hAnsi="宋体" w:cs="宋体" w:hint="eastAsia"/>
          <w:szCs w:val="21"/>
        </w:rPr>
        <w:t>（三）在概要写作过程中使读者意识可视化</w:t>
      </w:r>
    </w:p>
    <w:p w:rsidR="00DB294C" w:rsidRDefault="00E63D83">
      <w:pPr>
        <w:rPr>
          <w:szCs w:val="21"/>
        </w:rPr>
      </w:pPr>
      <w:r>
        <w:rPr>
          <w:rFonts w:hint="eastAsia"/>
          <w:szCs w:val="21"/>
        </w:rPr>
        <w:t xml:space="preserve">    </w:t>
      </w:r>
      <w:r>
        <w:rPr>
          <w:rFonts w:hint="eastAsia"/>
          <w:szCs w:val="21"/>
        </w:rPr>
        <w:t>在上述阅读的基础上，学生欣赏了作者为了更好地表达，使用了明喻、暗喻、举例和排比等说明方法。那么在概要写作中，为了把文章主旨简洁、清晰地向读者转述，就要对内容进行合理地取舍。这是一个从从作者意识到读者意识的思维过程。这种教学模式，从根本上解决了学生在概要写作过程中内容取舍不全面，语篇逻辑不连贯的问题。以下是学生对这篇文章的概要写作的普遍思路，摘取其中一位学生的作业：</w:t>
      </w:r>
    </w:p>
    <w:p w:rsidR="00DB294C" w:rsidRDefault="00E63D83">
      <w:pPr>
        <w:rPr>
          <w:szCs w:val="21"/>
        </w:rPr>
      </w:pPr>
      <w:r>
        <w:rPr>
          <w:rFonts w:hint="eastAsia"/>
          <w:szCs w:val="21"/>
        </w:rPr>
        <w:t xml:space="preserve">   The computer has improved greatly since it first appeared as a calculating machine.</w:t>
      </w:r>
      <w:r w:rsidR="00795AC6">
        <w:rPr>
          <w:szCs w:val="21"/>
        </w:rPr>
        <w:t xml:space="preserve"> </w:t>
      </w:r>
      <w:r>
        <w:rPr>
          <w:rFonts w:hint="eastAsia"/>
          <w:szCs w:val="21"/>
        </w:rPr>
        <w:t>Then , with the memory improved from tubes to chips, the size of computers becomes smaller and the functions of computers become more powerful from analytical machine to universal machine. After being connected by a network, the applications of computers become wider from finance to space exploration.</w:t>
      </w:r>
    </w:p>
    <w:p w:rsidR="00DB294C" w:rsidRDefault="00E63D83">
      <w:pPr>
        <w:rPr>
          <w:szCs w:val="21"/>
        </w:rPr>
      </w:pPr>
      <w:r>
        <w:rPr>
          <w:rFonts w:hint="eastAsia"/>
          <w:szCs w:val="21"/>
        </w:rPr>
        <w:t xml:space="preserve">    </w:t>
      </w:r>
      <w:r>
        <w:rPr>
          <w:rFonts w:hint="eastAsia"/>
          <w:szCs w:val="21"/>
        </w:rPr>
        <w:t>本文最令人欣赏的部分是该生对文本内容的内在逻辑的理解和表达。如：连接词：</w:t>
      </w:r>
      <w:r>
        <w:rPr>
          <w:rFonts w:hint="eastAsia"/>
          <w:szCs w:val="21"/>
        </w:rPr>
        <w:t>first</w:t>
      </w:r>
      <w:r>
        <w:rPr>
          <w:rFonts w:hint="eastAsia"/>
          <w:szCs w:val="21"/>
        </w:rPr>
        <w:t>，</w:t>
      </w:r>
      <w:r>
        <w:rPr>
          <w:rFonts w:hint="eastAsia"/>
          <w:szCs w:val="21"/>
        </w:rPr>
        <w:t>Then;</w:t>
      </w:r>
      <w:r>
        <w:rPr>
          <w:rFonts w:hint="eastAsia"/>
          <w:szCs w:val="21"/>
        </w:rPr>
        <w:t>介词短语：</w:t>
      </w:r>
      <w:r>
        <w:rPr>
          <w:rFonts w:hint="eastAsia"/>
          <w:szCs w:val="21"/>
        </w:rPr>
        <w:t>with the memory improved from tubes to chips</w:t>
      </w:r>
      <w:r>
        <w:rPr>
          <w:rFonts w:hint="eastAsia"/>
          <w:szCs w:val="21"/>
        </w:rPr>
        <w:t>和</w:t>
      </w:r>
      <w:r>
        <w:rPr>
          <w:rFonts w:hint="eastAsia"/>
          <w:szCs w:val="21"/>
        </w:rPr>
        <w:t>After being connected by a network</w:t>
      </w:r>
      <w:r>
        <w:rPr>
          <w:rFonts w:hint="eastAsia"/>
          <w:szCs w:val="21"/>
        </w:rPr>
        <w:t>等。通过和几个学生的面谈了解到，学生在阅读和写作过程中有了读者意识以后，</w:t>
      </w:r>
      <w:r>
        <w:rPr>
          <w:rFonts w:hint="eastAsia"/>
          <w:szCs w:val="21"/>
        </w:rPr>
        <w:lastRenderedPageBreak/>
        <w:t>“为了向读者清楚地说明电脑的发展过程，就要考虑事件的前因后果。”</w:t>
      </w:r>
    </w:p>
    <w:p w:rsidR="00DB294C" w:rsidRDefault="00E63D83">
      <w:pPr>
        <w:rPr>
          <w:szCs w:val="21"/>
        </w:rPr>
      </w:pPr>
      <w:r>
        <w:rPr>
          <w:rFonts w:hint="eastAsia"/>
          <w:szCs w:val="21"/>
        </w:rPr>
        <w:t>（四）思维可视化教学再验证</w:t>
      </w:r>
      <w:r>
        <w:rPr>
          <w:rFonts w:hint="eastAsia"/>
          <w:szCs w:val="21"/>
        </w:rPr>
        <w:t xml:space="preserve"> </w:t>
      </w:r>
    </w:p>
    <w:p w:rsidR="00CA01BC" w:rsidRDefault="00E63D83">
      <w:pPr>
        <w:rPr>
          <w:szCs w:val="21"/>
        </w:rPr>
      </w:pPr>
      <w:r>
        <w:rPr>
          <w:rFonts w:hint="eastAsia"/>
          <w:szCs w:val="21"/>
        </w:rPr>
        <w:t xml:space="preserve">   </w:t>
      </w:r>
      <w:r>
        <w:rPr>
          <w:rFonts w:hint="eastAsia"/>
          <w:szCs w:val="21"/>
        </w:rPr>
        <w:t>通过以上教学过程的尝试，笔者和课题组成员一起验证了思维可视化教学确实能够有效提高学生的概要写作能力，并且在随后的全市公开课教学中进行了进一步实践探究。课题组成员顾芳园老师执教了下面这篇教学材料</w:t>
      </w:r>
      <w:r>
        <w:rPr>
          <w:rFonts w:hint="eastAsia"/>
          <w:szCs w:val="21"/>
        </w:rPr>
        <w:t xml:space="preserve">:  </w:t>
      </w:r>
    </w:p>
    <w:p w:rsidR="00DB294C" w:rsidRDefault="00E63D83" w:rsidP="00CA01BC">
      <w:pPr>
        <w:ind w:firstLineChars="200" w:firstLine="420"/>
        <w:rPr>
          <w:szCs w:val="21"/>
        </w:rPr>
      </w:pPr>
      <w:r>
        <w:rPr>
          <w:rFonts w:hint="eastAsia"/>
          <w:szCs w:val="21"/>
        </w:rPr>
        <w:t>These days our society develops rapidly and forces people to rush. It appears that people have got used to being in a hurry. However, it</w:t>
      </w:r>
      <w:r>
        <w:rPr>
          <w:rFonts w:hint="eastAsia"/>
          <w:szCs w:val="21"/>
        </w:rPr>
        <w:t>’</w:t>
      </w:r>
      <w:r>
        <w:rPr>
          <w:rFonts w:hint="eastAsia"/>
          <w:szCs w:val="21"/>
        </w:rPr>
        <w:t>s better for people to take their time and live their life at a slower pace than to hurry to get things done.</w:t>
      </w:r>
    </w:p>
    <w:p w:rsidR="00DB294C" w:rsidRDefault="00E63D83">
      <w:pPr>
        <w:rPr>
          <w:szCs w:val="21"/>
        </w:rPr>
      </w:pPr>
      <w:r>
        <w:rPr>
          <w:rFonts w:hint="eastAsia"/>
          <w:szCs w:val="21"/>
        </w:rPr>
        <w:t xml:space="preserve">   The main reason that convinces us to oppose doing work in a hurry is the possibility of doing wrongs in a rush. When people do their jobs or take action in a hurry, they can</w:t>
      </w:r>
      <w:r>
        <w:rPr>
          <w:rFonts w:hint="eastAsia"/>
          <w:szCs w:val="21"/>
        </w:rPr>
        <w:t>’</w:t>
      </w:r>
      <w:r>
        <w:rPr>
          <w:rFonts w:hint="eastAsia"/>
          <w:szCs w:val="21"/>
        </w:rPr>
        <w:t xml:space="preserve">t make a sound decision and probably regret later. As the saying goes, </w:t>
      </w:r>
      <w:r>
        <w:rPr>
          <w:rFonts w:hint="eastAsia"/>
          <w:szCs w:val="21"/>
        </w:rPr>
        <w:t>“</w:t>
      </w:r>
      <w:r>
        <w:rPr>
          <w:rFonts w:hint="eastAsia"/>
          <w:szCs w:val="21"/>
        </w:rPr>
        <w:t>Haste makes waste.</w:t>
      </w:r>
      <w:r>
        <w:rPr>
          <w:rFonts w:hint="eastAsia"/>
          <w:szCs w:val="21"/>
        </w:rPr>
        <w:t>”</w:t>
      </w:r>
      <w:r>
        <w:rPr>
          <w:rFonts w:hint="eastAsia"/>
          <w:szCs w:val="21"/>
        </w:rPr>
        <w:t xml:space="preserve"> We should think carefully before making a decision and do our work less quickly. We should not make mistakes by doing work hurriedly.</w:t>
      </w:r>
    </w:p>
    <w:p w:rsidR="00DB294C" w:rsidRDefault="00E63D83">
      <w:pPr>
        <w:rPr>
          <w:szCs w:val="21"/>
        </w:rPr>
      </w:pPr>
      <w:r>
        <w:rPr>
          <w:rFonts w:hint="eastAsia"/>
          <w:szCs w:val="21"/>
        </w:rPr>
        <w:t xml:space="preserve">   Slowing down the pace of life helps people enjoy their life better. For example, taking a train to some place certainly will take more time than taking a plane. However, taking a train makes people have enough time to get to know a lot of new friends. Besides, it allows people to fully enjoy the beautiful scenery along the way. On the contrary, being in a hurry will make us lose chances in enjoying our lives.</w:t>
      </w:r>
    </w:p>
    <w:p w:rsidR="00DB294C" w:rsidRDefault="00E63D83">
      <w:pPr>
        <w:rPr>
          <w:szCs w:val="21"/>
        </w:rPr>
      </w:pPr>
      <w:r>
        <w:rPr>
          <w:rFonts w:hint="eastAsia"/>
          <w:szCs w:val="21"/>
        </w:rPr>
        <w:t xml:space="preserve">   Finally, slower life pace provides better healthy conditions for us. As is known to all, taking actions in a hurry bothers people and raises their stress. People think if they are not in a hurry, they will become a loser and that annoys them. Being in a hurry can hurt people both physically and mentally. According to some studies, people who have a slower pace suffer fewer diseases, tend to be happier and live much longer than those whose life is tense, even if the former finish jobs more slowly than the latter.</w:t>
      </w:r>
    </w:p>
    <w:p w:rsidR="00DB294C" w:rsidRDefault="00E63D83">
      <w:pPr>
        <w:rPr>
          <w:szCs w:val="21"/>
        </w:rPr>
      </w:pPr>
      <w:r>
        <w:rPr>
          <w:rFonts w:hint="eastAsia"/>
          <w:szCs w:val="21"/>
        </w:rPr>
        <w:t xml:space="preserve">   In short, working quickly will bring about more material benefits to make our society more advanced. However, much stress can</w:t>
      </w:r>
      <w:r>
        <w:rPr>
          <w:rFonts w:hint="eastAsia"/>
          <w:szCs w:val="21"/>
        </w:rPr>
        <w:t>’</w:t>
      </w:r>
      <w:r>
        <w:rPr>
          <w:rFonts w:hint="eastAsia"/>
          <w:szCs w:val="21"/>
        </w:rPr>
        <w:t>t bring enjoyment, friends and health, which are much more important than money and other material advantages. Therefore, take your time and live your life at a slower pace.</w:t>
      </w:r>
    </w:p>
    <w:p w:rsidR="00DB294C" w:rsidRDefault="00E63D83">
      <w:pPr>
        <w:rPr>
          <w:szCs w:val="21"/>
        </w:rPr>
      </w:pPr>
      <w:r>
        <w:rPr>
          <w:rFonts w:hint="eastAsia"/>
          <w:szCs w:val="21"/>
        </w:rPr>
        <w:t xml:space="preserve">   </w:t>
      </w:r>
      <w:r w:rsidR="00E00668">
        <w:rPr>
          <w:rFonts w:hint="eastAsia"/>
          <w:szCs w:val="21"/>
        </w:rPr>
        <w:t xml:space="preserve"> </w:t>
      </w:r>
      <w:r w:rsidR="00E00668">
        <w:rPr>
          <w:rFonts w:hint="eastAsia"/>
          <w:szCs w:val="21"/>
        </w:rPr>
        <w:t>在学生的自我构思环节，要求</w:t>
      </w:r>
      <w:r>
        <w:rPr>
          <w:rFonts w:hint="eastAsia"/>
          <w:szCs w:val="21"/>
        </w:rPr>
        <w:t>学生</w:t>
      </w:r>
      <w:r w:rsidR="00E00668">
        <w:rPr>
          <w:rFonts w:hint="eastAsia"/>
          <w:szCs w:val="21"/>
        </w:rPr>
        <w:t>勾画出文章内容的概念图，大</w:t>
      </w:r>
      <w:r w:rsidR="004234D4">
        <w:rPr>
          <w:rFonts w:hint="eastAsia"/>
          <w:szCs w:val="21"/>
        </w:rPr>
        <w:t>部分学生的构思几乎和原文思路一致，下图为课内所拍的其中一位学生</w:t>
      </w:r>
      <w:r w:rsidR="004234D4" w:rsidRPr="004234D4">
        <w:rPr>
          <w:rFonts w:hint="eastAsia"/>
          <w:color w:val="FF0000"/>
          <w:szCs w:val="21"/>
        </w:rPr>
        <w:t>画的思维导图</w:t>
      </w:r>
      <w:r w:rsidR="00E00668">
        <w:rPr>
          <w:rFonts w:hint="eastAsia"/>
          <w:szCs w:val="21"/>
        </w:rPr>
        <w:t>。</w:t>
      </w:r>
      <w:r>
        <w:rPr>
          <w:rFonts w:hint="eastAsia"/>
          <w:noProof/>
          <w:szCs w:val="21"/>
        </w:rPr>
        <w:drawing>
          <wp:inline distT="0" distB="0" distL="114300" distR="114300">
            <wp:extent cx="4746914" cy="2091061"/>
            <wp:effectExtent l="19050" t="0" r="0" b="0"/>
            <wp:docPr id="15" name="图片 15" descr="1_看图王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_看图王_看图王"/>
                    <pic:cNvPicPr>
                      <a:picLocks noChangeAspect="1"/>
                    </pic:cNvPicPr>
                  </pic:nvPicPr>
                  <pic:blipFill>
                    <a:blip r:embed="rId8" cstate="print"/>
                    <a:stretch>
                      <a:fillRect/>
                    </a:stretch>
                  </pic:blipFill>
                  <pic:spPr>
                    <a:xfrm>
                      <a:off x="0" y="0"/>
                      <a:ext cx="4749128" cy="2092036"/>
                    </a:xfrm>
                    <a:prstGeom prst="rect">
                      <a:avLst/>
                    </a:prstGeom>
                  </pic:spPr>
                </pic:pic>
              </a:graphicData>
            </a:graphic>
          </wp:inline>
        </w:drawing>
      </w:r>
    </w:p>
    <w:p w:rsidR="00DB294C" w:rsidRDefault="00DB294C">
      <w:pPr>
        <w:rPr>
          <w:szCs w:val="21"/>
        </w:rPr>
      </w:pPr>
    </w:p>
    <w:p w:rsidR="00DB294C" w:rsidRDefault="00E63D83">
      <w:pPr>
        <w:rPr>
          <w:szCs w:val="21"/>
        </w:rPr>
      </w:pPr>
      <w:r>
        <w:rPr>
          <w:rFonts w:hint="eastAsia"/>
          <w:szCs w:val="21"/>
        </w:rPr>
        <w:t xml:space="preserve">   </w:t>
      </w:r>
      <w:r w:rsidR="00E00668">
        <w:rPr>
          <w:rFonts w:hint="eastAsia"/>
          <w:szCs w:val="21"/>
        </w:rPr>
        <w:t xml:space="preserve"> </w:t>
      </w:r>
      <w:r w:rsidR="00176F47">
        <w:rPr>
          <w:rFonts w:hint="eastAsia"/>
          <w:szCs w:val="21"/>
        </w:rPr>
        <w:t>下面是一位</w:t>
      </w:r>
      <w:r>
        <w:rPr>
          <w:rFonts w:hint="eastAsia"/>
          <w:szCs w:val="21"/>
        </w:rPr>
        <w:t>学生</w:t>
      </w:r>
      <w:r w:rsidR="00E00668">
        <w:rPr>
          <w:rFonts w:hint="eastAsia"/>
          <w:szCs w:val="21"/>
        </w:rPr>
        <w:t>在</w:t>
      </w:r>
      <w:r>
        <w:rPr>
          <w:rFonts w:hint="eastAsia"/>
          <w:szCs w:val="21"/>
        </w:rPr>
        <w:t>顾芳园老师执教之后的概要写作作品：</w:t>
      </w:r>
    </w:p>
    <w:p w:rsidR="00DB294C" w:rsidRDefault="00E63D83">
      <w:pPr>
        <w:rPr>
          <w:szCs w:val="21"/>
        </w:rPr>
      </w:pPr>
      <w:r>
        <w:rPr>
          <w:rFonts w:hint="eastAsia"/>
          <w:szCs w:val="21"/>
        </w:rPr>
        <w:t xml:space="preserve">     Slowing down the pace of life is better</w:t>
      </w:r>
      <w:r w:rsidR="00CA01BC">
        <w:rPr>
          <w:rFonts w:hint="eastAsia"/>
          <w:szCs w:val="21"/>
        </w:rPr>
        <w:t xml:space="preserve"> </w:t>
      </w:r>
      <w:r>
        <w:rPr>
          <w:rFonts w:hint="eastAsia"/>
          <w:szCs w:val="21"/>
        </w:rPr>
        <w:t xml:space="preserve">. we will make mistakes in a hurry ,which is the main </w:t>
      </w:r>
      <w:r>
        <w:rPr>
          <w:rFonts w:hint="eastAsia"/>
          <w:szCs w:val="21"/>
        </w:rPr>
        <w:lastRenderedPageBreak/>
        <w:t>reason. if we are in a rush, we will lose the chance to enjoy the life. In addition, slowing life pace brings</w:t>
      </w:r>
      <w:r w:rsidR="00795AC6">
        <w:rPr>
          <w:szCs w:val="21"/>
        </w:rPr>
        <w:t xml:space="preserve"> </w:t>
      </w:r>
      <w:r w:rsidRPr="00090A30">
        <w:rPr>
          <w:rFonts w:hint="eastAsia"/>
          <w:color w:val="FF0000"/>
          <w:szCs w:val="21"/>
        </w:rPr>
        <w:t>a</w:t>
      </w:r>
      <w:r>
        <w:rPr>
          <w:rFonts w:hint="eastAsia"/>
          <w:szCs w:val="21"/>
        </w:rPr>
        <w:t xml:space="preserve"> better healthy conditions. In a word, </w:t>
      </w:r>
      <w:r w:rsidRPr="00176F47">
        <w:rPr>
          <w:rFonts w:hint="eastAsia"/>
          <w:color w:val="FF0000"/>
          <w:szCs w:val="21"/>
        </w:rPr>
        <w:t xml:space="preserve">taking </w:t>
      </w:r>
      <w:r w:rsidR="00176F47" w:rsidRPr="00176F47">
        <w:rPr>
          <w:rFonts w:hint="eastAsia"/>
          <w:color w:val="FF0000"/>
          <w:szCs w:val="21"/>
        </w:rPr>
        <w:t>a slower life</w:t>
      </w:r>
      <w:r>
        <w:rPr>
          <w:rFonts w:hint="eastAsia"/>
          <w:szCs w:val="21"/>
        </w:rPr>
        <w:t xml:space="preserve"> can bring </w:t>
      </w:r>
      <w:r w:rsidR="00E00668">
        <w:rPr>
          <w:rFonts w:hint="eastAsia"/>
          <w:szCs w:val="21"/>
        </w:rPr>
        <w:t xml:space="preserve">us </w:t>
      </w:r>
      <w:r>
        <w:rPr>
          <w:rFonts w:hint="eastAsia"/>
          <w:szCs w:val="21"/>
        </w:rPr>
        <w:t xml:space="preserve">more </w:t>
      </w:r>
      <w:r w:rsidR="00E00668">
        <w:rPr>
          <w:rFonts w:hint="eastAsia"/>
          <w:szCs w:val="21"/>
        </w:rPr>
        <w:t>benefits.</w:t>
      </w:r>
    </w:p>
    <w:p w:rsidR="00176F47" w:rsidRPr="00090A30" w:rsidRDefault="00E00668" w:rsidP="00176F47">
      <w:pPr>
        <w:rPr>
          <w:rFonts w:ascii="宋体" w:eastAsia="宋体" w:hAnsi="宋体" w:cs="宋体"/>
          <w:color w:val="FF0000"/>
          <w:szCs w:val="21"/>
        </w:rPr>
      </w:pPr>
      <w:r>
        <w:rPr>
          <w:rFonts w:hint="eastAsia"/>
          <w:szCs w:val="21"/>
        </w:rPr>
        <w:t xml:space="preserve">    </w:t>
      </w:r>
      <w:r w:rsidR="00090A30" w:rsidRPr="00090A30">
        <w:rPr>
          <w:rFonts w:ascii="宋体" w:eastAsia="宋体" w:hAnsi="宋体" w:cs="宋体" w:hint="eastAsia"/>
          <w:color w:val="FF0000"/>
          <w:szCs w:val="21"/>
        </w:rPr>
        <w:t xml:space="preserve">从中可以看出，学生对原文要点理解准确，也正确表达了作者的论述逻辑——正反论证法。其中，比较级better 和more的运用，体现了原文的对比写作手法。 </w:t>
      </w:r>
    </w:p>
    <w:p w:rsidR="00DB294C" w:rsidRDefault="00E63D83">
      <w:pPr>
        <w:rPr>
          <w:szCs w:val="21"/>
        </w:rPr>
      </w:pPr>
      <w:r>
        <w:rPr>
          <w:rFonts w:hint="eastAsia"/>
          <w:szCs w:val="21"/>
        </w:rPr>
        <w:t>三、教学反思</w:t>
      </w:r>
      <w:r>
        <w:rPr>
          <w:rFonts w:hint="eastAsia"/>
          <w:szCs w:val="21"/>
        </w:rPr>
        <w:t xml:space="preserve">  </w:t>
      </w:r>
    </w:p>
    <w:p w:rsidR="00DB294C" w:rsidRDefault="00E63D83">
      <w:pPr>
        <w:rPr>
          <w:szCs w:val="21"/>
        </w:rPr>
      </w:pPr>
      <w:r>
        <w:rPr>
          <w:rFonts w:hint="eastAsia"/>
          <w:szCs w:val="21"/>
        </w:rPr>
        <w:t xml:space="preserve">     </w:t>
      </w:r>
      <w:r>
        <w:rPr>
          <w:rFonts w:hint="eastAsia"/>
          <w:szCs w:val="21"/>
        </w:rPr>
        <w:t>综上所述，笔者认为思维可视化教学能够在以下几个方面提高学生的概要写作能力。</w:t>
      </w:r>
    </w:p>
    <w:p w:rsidR="00DB294C" w:rsidRDefault="00E63D83">
      <w:pPr>
        <w:ind w:firstLine="420"/>
        <w:rPr>
          <w:szCs w:val="21"/>
        </w:rPr>
      </w:pPr>
      <w:r>
        <w:rPr>
          <w:rFonts w:hint="eastAsia"/>
          <w:szCs w:val="21"/>
        </w:rPr>
        <w:t xml:space="preserve">1. </w:t>
      </w:r>
      <w:r>
        <w:rPr>
          <w:rFonts w:hint="eastAsia"/>
          <w:szCs w:val="21"/>
        </w:rPr>
        <w:t>思维可视化教学有助于学生抓住文本主题</w:t>
      </w:r>
    </w:p>
    <w:p w:rsidR="00DB294C" w:rsidRDefault="00E63D83">
      <w:pPr>
        <w:ind w:firstLine="420"/>
        <w:rPr>
          <w:szCs w:val="21"/>
        </w:rPr>
      </w:pPr>
      <w:r>
        <w:rPr>
          <w:rFonts w:hint="eastAsia"/>
          <w:szCs w:val="21"/>
        </w:rPr>
        <w:t xml:space="preserve">  </w:t>
      </w:r>
      <w:r>
        <w:rPr>
          <w:rFonts w:hint="eastAsia"/>
          <w:szCs w:val="21"/>
        </w:rPr>
        <w:t>学生对文本话题进行自我构思的过程就是思考文本主题的过程，也是作者写作过程中确定主题的过程。这是教师平时文本教学过程的教学重点，也是作者和读者的共鸣点。当学生对文本主题进行写作构思之后，学生的思维由主题点发散到文本主线和各个方面。既培养了学生的发散思维，</w:t>
      </w:r>
      <w:r>
        <w:rPr>
          <w:rFonts w:hint="eastAsia"/>
          <w:szCs w:val="21"/>
        </w:rPr>
        <w:t xml:space="preserve"> </w:t>
      </w:r>
      <w:r>
        <w:rPr>
          <w:rFonts w:hint="eastAsia"/>
          <w:szCs w:val="21"/>
        </w:rPr>
        <w:t>也使学生的思路更加清晰，对文本主题的理解更加透彻。在后续的概要写作过程中不容易跑题。</w:t>
      </w:r>
    </w:p>
    <w:p w:rsidR="00DB294C" w:rsidRDefault="00E63D83">
      <w:pPr>
        <w:ind w:firstLine="420"/>
        <w:rPr>
          <w:szCs w:val="21"/>
        </w:rPr>
      </w:pPr>
      <w:r>
        <w:rPr>
          <w:rFonts w:hint="eastAsia"/>
          <w:szCs w:val="21"/>
        </w:rPr>
        <w:t xml:space="preserve">2. </w:t>
      </w:r>
      <w:r>
        <w:rPr>
          <w:rFonts w:hint="eastAsia"/>
          <w:szCs w:val="21"/>
        </w:rPr>
        <w:t>思维可视化教学有助于学生正确理解原文</w:t>
      </w:r>
    </w:p>
    <w:p w:rsidR="00DB294C" w:rsidRDefault="00E63D83">
      <w:pPr>
        <w:ind w:firstLine="420"/>
        <w:rPr>
          <w:szCs w:val="21"/>
        </w:rPr>
      </w:pPr>
      <w:r>
        <w:rPr>
          <w:rFonts w:hint="eastAsia"/>
          <w:szCs w:val="21"/>
        </w:rPr>
        <w:t xml:space="preserve">  </w:t>
      </w:r>
      <w:r>
        <w:rPr>
          <w:rFonts w:hint="eastAsia"/>
          <w:szCs w:val="21"/>
        </w:rPr>
        <w:t>在理解文本主题和主线基础上的阅读，</w:t>
      </w:r>
      <w:r>
        <w:rPr>
          <w:rFonts w:hint="eastAsia"/>
          <w:szCs w:val="21"/>
        </w:rPr>
        <w:t xml:space="preserve"> </w:t>
      </w:r>
      <w:r>
        <w:rPr>
          <w:rFonts w:hint="eastAsia"/>
          <w:szCs w:val="21"/>
        </w:rPr>
        <w:t>有助于学生客观、正确地理解文本作者的写作思路和写作目的。这是影响学生概要写作得分高低的一个非常重要的方面。当学生饶有兴趣地印证着自己和作者的写作思路的时候，在比较和对比过程中，学生能够非常清晰地区分出作者的观点和内容，</w:t>
      </w:r>
      <w:r>
        <w:rPr>
          <w:rFonts w:hint="eastAsia"/>
          <w:szCs w:val="21"/>
        </w:rPr>
        <w:t xml:space="preserve"> </w:t>
      </w:r>
      <w:r>
        <w:rPr>
          <w:rFonts w:hint="eastAsia"/>
          <w:szCs w:val="21"/>
        </w:rPr>
        <w:t>也能够更好地理解文本的内在逻辑关系，因为这是学生自己思考过的。所有在后续的概要写作中就不会用自己的思考取代作者的思考，不会无中生有或者以偏概全。</w:t>
      </w:r>
    </w:p>
    <w:p w:rsidR="00DB294C" w:rsidRDefault="00E63D83">
      <w:pPr>
        <w:ind w:firstLine="420"/>
        <w:rPr>
          <w:szCs w:val="21"/>
        </w:rPr>
      </w:pPr>
      <w:r>
        <w:rPr>
          <w:rFonts w:hint="eastAsia"/>
          <w:szCs w:val="21"/>
        </w:rPr>
        <w:t xml:space="preserve">3. </w:t>
      </w:r>
      <w:r>
        <w:rPr>
          <w:rFonts w:hint="eastAsia"/>
          <w:szCs w:val="21"/>
        </w:rPr>
        <w:t>思维可视化教学有助于学生提取主要信息</w:t>
      </w:r>
    </w:p>
    <w:p w:rsidR="00DB294C" w:rsidRDefault="00E63D83">
      <w:pPr>
        <w:ind w:firstLine="420"/>
        <w:rPr>
          <w:szCs w:val="21"/>
        </w:rPr>
      </w:pPr>
      <w:r>
        <w:rPr>
          <w:rFonts w:hint="eastAsia"/>
          <w:szCs w:val="21"/>
        </w:rPr>
        <w:t xml:space="preserve">  </w:t>
      </w:r>
      <w:r>
        <w:rPr>
          <w:rFonts w:hint="eastAsia"/>
          <w:szCs w:val="21"/>
        </w:rPr>
        <w:t>学生在理解了文本主题和作者的写作目的和主要内容之后，就能够分清主要信息和次要信息。如上文教学案例中人教版必修</w:t>
      </w:r>
      <w:r>
        <w:rPr>
          <w:rFonts w:hint="eastAsia"/>
          <w:szCs w:val="21"/>
        </w:rPr>
        <w:t>2</w:t>
      </w:r>
      <w:r>
        <w:rPr>
          <w:rFonts w:hint="eastAsia"/>
          <w:szCs w:val="21"/>
        </w:rPr>
        <w:t>第</w:t>
      </w:r>
      <w:r>
        <w:rPr>
          <w:rFonts w:hint="eastAsia"/>
          <w:szCs w:val="21"/>
        </w:rPr>
        <w:t>3</w:t>
      </w:r>
      <w:r>
        <w:rPr>
          <w:rFonts w:hint="eastAsia"/>
          <w:szCs w:val="21"/>
        </w:rPr>
        <w:t>单元</w:t>
      </w:r>
      <w:r>
        <w:rPr>
          <w:rFonts w:hint="eastAsia"/>
          <w:szCs w:val="21"/>
        </w:rPr>
        <w:t>WHO AM I?</w:t>
      </w:r>
      <w:r>
        <w:rPr>
          <w:rFonts w:hint="eastAsia"/>
          <w:szCs w:val="21"/>
        </w:rPr>
        <w:t>这篇课文的第二段，学生很容易区分</w:t>
      </w:r>
      <w:r>
        <w:rPr>
          <w:rFonts w:hint="eastAsia"/>
          <w:szCs w:val="21"/>
        </w:rPr>
        <w:t>so much that, like an elephant</w:t>
      </w:r>
      <w:r>
        <w:rPr>
          <w:rFonts w:hint="eastAsia"/>
          <w:szCs w:val="21"/>
        </w:rPr>
        <w:t>，</w:t>
      </w:r>
      <w:r>
        <w:rPr>
          <w:rFonts w:hint="eastAsia"/>
          <w:szCs w:val="21"/>
        </w:rPr>
        <w:t>so large that</w:t>
      </w:r>
      <w:r>
        <w:rPr>
          <w:rFonts w:hint="eastAsia"/>
          <w:szCs w:val="21"/>
        </w:rPr>
        <w:t>，</w:t>
      </w:r>
      <w:r>
        <w:rPr>
          <w:rFonts w:hint="eastAsia"/>
          <w:szCs w:val="21"/>
        </w:rPr>
        <w:t>so lonely</w:t>
      </w:r>
      <w:r>
        <w:rPr>
          <w:rFonts w:hint="eastAsia"/>
          <w:szCs w:val="21"/>
        </w:rPr>
        <w:t>等内容是作者为了更好地说明电脑的记忆力发展之快所使用的修辞手法，在概要写作中就是无需考虑的内容。</w:t>
      </w:r>
    </w:p>
    <w:p w:rsidR="00DB294C" w:rsidRDefault="00E63D83">
      <w:pPr>
        <w:ind w:firstLine="420"/>
        <w:rPr>
          <w:szCs w:val="21"/>
        </w:rPr>
      </w:pPr>
      <w:r>
        <w:rPr>
          <w:rFonts w:hint="eastAsia"/>
          <w:szCs w:val="21"/>
        </w:rPr>
        <w:t xml:space="preserve">4. </w:t>
      </w:r>
      <w:r>
        <w:rPr>
          <w:rFonts w:hint="eastAsia"/>
          <w:szCs w:val="21"/>
        </w:rPr>
        <w:t>思维可视化教学有助于学生提高写作逻辑</w:t>
      </w:r>
      <w:r>
        <w:rPr>
          <w:rFonts w:hint="eastAsia"/>
          <w:szCs w:val="21"/>
        </w:rPr>
        <w:t xml:space="preserve"> </w:t>
      </w:r>
    </w:p>
    <w:p w:rsidR="00DB294C" w:rsidRDefault="00E63D83">
      <w:pPr>
        <w:rPr>
          <w:szCs w:val="21"/>
        </w:rPr>
      </w:pPr>
      <w:r>
        <w:rPr>
          <w:rFonts w:hint="eastAsia"/>
          <w:szCs w:val="21"/>
        </w:rPr>
        <w:t xml:space="preserve">      </w:t>
      </w:r>
      <w:r>
        <w:rPr>
          <w:rFonts w:hint="eastAsia"/>
          <w:szCs w:val="21"/>
        </w:rPr>
        <w:t>逻辑混乱也学生在概要写作中的一个不可忽视的问题，也是概要写作评分标准的一个重要方面。在思维可视化教学中，通过思维导图既能提高学生自己的逻辑思维水平，也能有效提高学生对文本作者的思维逻辑理解能力。</w:t>
      </w:r>
      <w:r>
        <w:rPr>
          <w:rFonts w:hint="eastAsia"/>
          <w:szCs w:val="21"/>
        </w:rPr>
        <w:t xml:space="preserve"> </w:t>
      </w:r>
      <w:r>
        <w:rPr>
          <w:rFonts w:hint="eastAsia"/>
          <w:szCs w:val="21"/>
        </w:rPr>
        <w:t>在此基础上的概要写作自然就具有文章的内在逻辑。</w:t>
      </w:r>
    </w:p>
    <w:p w:rsidR="00DB294C" w:rsidRDefault="00E63D83">
      <w:pPr>
        <w:rPr>
          <w:szCs w:val="21"/>
        </w:rPr>
      </w:pPr>
      <w:r>
        <w:rPr>
          <w:rFonts w:hint="eastAsia"/>
          <w:szCs w:val="21"/>
        </w:rPr>
        <w:t xml:space="preserve">   5. </w:t>
      </w:r>
      <w:r>
        <w:rPr>
          <w:rFonts w:hint="eastAsia"/>
          <w:szCs w:val="21"/>
        </w:rPr>
        <w:t>思维可视化教学有助于提高学生表达的独立性</w:t>
      </w:r>
    </w:p>
    <w:p w:rsidR="00DB294C" w:rsidRDefault="00E63D83">
      <w:pPr>
        <w:ind w:firstLine="420"/>
        <w:rPr>
          <w:szCs w:val="21"/>
        </w:rPr>
      </w:pPr>
      <w:r>
        <w:rPr>
          <w:rFonts w:hint="eastAsia"/>
          <w:szCs w:val="21"/>
        </w:rPr>
        <w:t>学生在概要写作过程中之所以会抄袭原文，是因为学生处于被动阅读过程中，对文本内容理解不够充分，无法把所读到的信息和一个主题联系起来，导致信息散乱、无序。写的时候就处于紧张、思维闭塞状态，导致无法激活大脑中所储存的相关词汇和句型。在思维可视化教学中，学生不仅熟悉写作主题，而且理解作者的写作思路和文本的内在逻辑，因此，概要写作的时候就能够完全使用自己的语言进行概述和转述。</w:t>
      </w:r>
    </w:p>
    <w:p w:rsidR="00DB294C" w:rsidRDefault="00E63D83">
      <w:pPr>
        <w:ind w:firstLine="420"/>
        <w:rPr>
          <w:szCs w:val="21"/>
        </w:rPr>
      </w:pPr>
      <w:r>
        <w:rPr>
          <w:rFonts w:hint="eastAsia"/>
          <w:szCs w:val="21"/>
        </w:rPr>
        <w:t xml:space="preserve"> </w:t>
      </w:r>
      <w:r>
        <w:rPr>
          <w:rFonts w:hint="eastAsia"/>
          <w:szCs w:val="21"/>
        </w:rPr>
        <w:t>概要写作是学生高中毕业以后的工作和生活中一项非常重要的技能，尤其在当今信息化时代，不断接收大量信息的过程中，怎样快速、正确地提取信息可以说是一项生活必备技能。作为英语教师，应该在日常的文本教学中尝试有效的提高学生概要写作的能力。思维可视化教学还处在不断尝试和完善阶段，笔者将继续致力于思维可视化教学对学生的思维开发、阅读理解和概要写作中的效果。</w:t>
      </w:r>
    </w:p>
    <w:p w:rsidR="00DB294C" w:rsidRDefault="00E63D83">
      <w:pPr>
        <w:rPr>
          <w:szCs w:val="21"/>
        </w:rPr>
      </w:pPr>
      <w:r>
        <w:rPr>
          <w:rFonts w:hint="eastAsia"/>
          <w:szCs w:val="21"/>
        </w:rPr>
        <w:t xml:space="preserve">    </w:t>
      </w:r>
    </w:p>
    <w:p w:rsidR="00DB294C" w:rsidRDefault="00E63D83">
      <w:pPr>
        <w:rPr>
          <w:szCs w:val="21"/>
        </w:rPr>
      </w:pPr>
      <w:r>
        <w:rPr>
          <w:rFonts w:hint="eastAsia"/>
          <w:szCs w:val="21"/>
        </w:rPr>
        <w:t>参考文献：</w:t>
      </w:r>
    </w:p>
    <w:p w:rsidR="00DB294C" w:rsidRDefault="00E63D83">
      <w:pPr>
        <w:rPr>
          <w:rFonts w:ascii="宋体" w:eastAsia="宋体" w:hAnsi="宋体" w:cs="宋体"/>
          <w:szCs w:val="21"/>
        </w:rPr>
      </w:pPr>
      <w:r>
        <w:rPr>
          <w:rFonts w:hint="eastAsia"/>
          <w:szCs w:val="21"/>
        </w:rPr>
        <w:t>1.</w:t>
      </w:r>
      <w:r>
        <w:rPr>
          <w:rFonts w:ascii="宋体" w:eastAsia="宋体" w:hAnsi="宋体" w:cs="宋体" w:hint="eastAsia"/>
          <w:szCs w:val="21"/>
        </w:rPr>
        <w:t>《普通高等学校招生全国统一考试英语科考试说明（高考综合改革试验省份试用）（第一版）2016》</w:t>
      </w:r>
    </w:p>
    <w:p w:rsidR="00DB294C" w:rsidRDefault="00E63D83">
      <w:pPr>
        <w:widowControl/>
        <w:numPr>
          <w:ilvl w:val="0"/>
          <w:numId w:val="3"/>
        </w:numPr>
        <w:shd w:val="clear" w:color="auto" w:fill="FFFFFF"/>
        <w:jc w:val="left"/>
        <w:rPr>
          <w:rFonts w:ascii="宋体" w:eastAsia="宋体" w:hAnsi="宋体" w:cs="宋体"/>
          <w:szCs w:val="21"/>
        </w:rPr>
      </w:pPr>
      <w:r>
        <w:rPr>
          <w:rFonts w:ascii="Verdana" w:eastAsia="宋体" w:hAnsi="Verdana" w:cs="Verdana"/>
          <w:color w:val="494949"/>
          <w:kern w:val="0"/>
          <w:szCs w:val="21"/>
          <w:shd w:val="clear" w:color="auto" w:fill="FFFFFF"/>
        </w:rPr>
        <w:lastRenderedPageBreak/>
        <w:t>王聿良</w:t>
      </w:r>
      <w:r>
        <w:rPr>
          <w:rFonts w:ascii="Verdana" w:eastAsia="宋体" w:hAnsi="Verdana" w:cs="Verdana" w:hint="eastAsia"/>
          <w:color w:val="494949"/>
          <w:kern w:val="0"/>
          <w:szCs w:val="21"/>
          <w:shd w:val="clear" w:color="auto" w:fill="FFFFFF"/>
        </w:rPr>
        <w:t xml:space="preserve">. </w:t>
      </w:r>
      <w:r>
        <w:rPr>
          <w:rFonts w:ascii="Verdana" w:eastAsia="宋体" w:hAnsi="Verdana" w:cs="Verdana"/>
          <w:color w:val="494949"/>
          <w:kern w:val="0"/>
          <w:szCs w:val="21"/>
          <w:shd w:val="clear" w:color="auto" w:fill="FFFFFF"/>
        </w:rPr>
        <w:t>2002</w:t>
      </w:r>
      <w:r>
        <w:rPr>
          <w:rFonts w:ascii="Verdana" w:eastAsia="宋体" w:hAnsi="Verdana" w:cs="Verdana" w:hint="eastAsia"/>
          <w:color w:val="494949"/>
          <w:kern w:val="0"/>
          <w:szCs w:val="21"/>
          <w:shd w:val="clear" w:color="auto" w:fill="FFFFFF"/>
        </w:rPr>
        <w:t>.</w:t>
      </w:r>
      <w:r>
        <w:rPr>
          <w:rFonts w:ascii="Verdana" w:eastAsia="宋体" w:hAnsi="Verdana" w:cs="Verdana" w:hint="eastAsia"/>
          <w:color w:val="494949"/>
          <w:kern w:val="0"/>
          <w:szCs w:val="21"/>
          <w:shd w:val="clear" w:color="auto" w:fill="FFFFFF"/>
        </w:rPr>
        <w:t>英文</w:t>
      </w:r>
      <w:r>
        <w:rPr>
          <w:rFonts w:ascii="Verdana" w:eastAsia="宋体" w:hAnsi="Verdana" w:cs="Verdana"/>
          <w:color w:val="494949"/>
          <w:kern w:val="0"/>
          <w:szCs w:val="21"/>
          <w:shd w:val="clear" w:color="auto" w:fill="FFFFFF"/>
        </w:rPr>
        <w:t>”</w:t>
      </w:r>
      <w:r>
        <w:rPr>
          <w:rFonts w:ascii="Verdana" w:eastAsia="宋体" w:hAnsi="Verdana" w:cs="Verdana" w:hint="eastAsia"/>
          <w:color w:val="494949"/>
          <w:kern w:val="0"/>
          <w:szCs w:val="21"/>
          <w:shd w:val="clear" w:color="auto" w:fill="FFFFFF"/>
        </w:rPr>
        <w:t>篇章概要</w:t>
      </w:r>
      <w:r>
        <w:rPr>
          <w:rFonts w:ascii="Verdana" w:eastAsia="宋体" w:hAnsi="Verdana" w:cs="Verdana"/>
          <w:color w:val="494949"/>
          <w:kern w:val="0"/>
          <w:szCs w:val="21"/>
          <w:shd w:val="clear" w:color="auto" w:fill="FFFFFF"/>
        </w:rPr>
        <w:t>”</w:t>
      </w:r>
      <w:r>
        <w:rPr>
          <w:rFonts w:ascii="Verdana" w:eastAsia="宋体" w:hAnsi="Verdana" w:cs="Verdana" w:hint="eastAsia"/>
          <w:color w:val="494949"/>
          <w:kern w:val="0"/>
          <w:szCs w:val="21"/>
          <w:shd w:val="clear" w:color="auto" w:fill="FFFFFF"/>
        </w:rPr>
        <w:t xml:space="preserve"> </w:t>
      </w:r>
      <w:r>
        <w:rPr>
          <w:rFonts w:ascii="Verdana" w:eastAsia="宋体" w:hAnsi="Verdana" w:cs="Verdana" w:hint="eastAsia"/>
          <w:color w:val="494949"/>
          <w:kern w:val="0"/>
          <w:szCs w:val="21"/>
          <w:shd w:val="clear" w:color="auto" w:fill="FFFFFF"/>
        </w:rPr>
        <w:t>写作要点剖析</w:t>
      </w:r>
      <w:r>
        <w:rPr>
          <w:rFonts w:ascii="Verdana" w:eastAsia="宋体" w:hAnsi="Verdana" w:cs="Verdana" w:hint="eastAsia"/>
          <w:color w:val="494949"/>
          <w:kern w:val="0"/>
          <w:szCs w:val="21"/>
          <w:shd w:val="clear" w:color="auto" w:fill="FFFFFF"/>
        </w:rPr>
        <w:t xml:space="preserve">. 2002.02 </w:t>
      </w:r>
      <w:r>
        <w:rPr>
          <w:rFonts w:ascii="Verdana" w:eastAsia="宋体" w:hAnsi="Verdana" w:cs="Verdana" w:hint="eastAsia"/>
          <w:color w:val="494949"/>
          <w:kern w:val="0"/>
          <w:szCs w:val="21"/>
          <w:shd w:val="clear" w:color="auto" w:fill="FFFFFF"/>
        </w:rPr>
        <w:t>黑龙江农垦师专学报</w:t>
      </w:r>
      <w:r>
        <w:rPr>
          <w:rFonts w:ascii="Verdana" w:eastAsia="宋体" w:hAnsi="Verdana" w:cs="Verdana" w:hint="eastAsia"/>
          <w:color w:val="494949"/>
          <w:kern w:val="0"/>
          <w:szCs w:val="21"/>
          <w:shd w:val="clear" w:color="auto" w:fill="FFFFFF"/>
        </w:rPr>
        <w:t>41-43</w:t>
      </w:r>
    </w:p>
    <w:p w:rsidR="00DB294C" w:rsidRDefault="00E63D83">
      <w:pPr>
        <w:widowControl/>
        <w:numPr>
          <w:ilvl w:val="0"/>
          <w:numId w:val="3"/>
        </w:numPr>
        <w:shd w:val="clear" w:color="auto" w:fill="FFFFFF"/>
        <w:jc w:val="left"/>
        <w:rPr>
          <w:rFonts w:ascii="宋体" w:eastAsia="宋体" w:hAnsi="宋体" w:cs="宋体"/>
          <w:szCs w:val="21"/>
        </w:rPr>
      </w:pPr>
      <w:r>
        <w:rPr>
          <w:rFonts w:ascii="Verdana" w:eastAsia="宋体" w:hAnsi="Verdana" w:cs="Verdana" w:hint="eastAsia"/>
          <w:color w:val="494949"/>
          <w:kern w:val="0"/>
          <w:szCs w:val="21"/>
          <w:shd w:val="clear" w:color="auto" w:fill="FFFFFF"/>
        </w:rPr>
        <w:t>吴延水</w:t>
      </w:r>
      <w:r>
        <w:rPr>
          <w:rFonts w:ascii="Verdana" w:eastAsia="宋体" w:hAnsi="Verdana" w:cs="Verdana" w:hint="eastAsia"/>
          <w:color w:val="494949"/>
          <w:kern w:val="0"/>
          <w:szCs w:val="21"/>
          <w:shd w:val="clear" w:color="auto" w:fill="FFFFFF"/>
        </w:rPr>
        <w:t>. 2013.</w:t>
      </w:r>
      <w:r>
        <w:rPr>
          <w:rFonts w:ascii="Verdana" w:eastAsia="宋体" w:hAnsi="Verdana" w:cs="Verdana" w:hint="eastAsia"/>
          <w:color w:val="494949"/>
          <w:kern w:val="0"/>
          <w:szCs w:val="21"/>
          <w:shd w:val="clear" w:color="auto" w:fill="FFFFFF"/>
        </w:rPr>
        <w:t>思维可视化技术的教学应用</w:t>
      </w:r>
      <w:r>
        <w:rPr>
          <w:rFonts w:ascii="Verdana" w:eastAsia="宋体" w:hAnsi="Verdana" w:cs="Verdana" w:hint="eastAsia"/>
          <w:color w:val="494949"/>
          <w:kern w:val="0"/>
          <w:szCs w:val="21"/>
          <w:shd w:val="clear" w:color="auto" w:fill="FFFFFF"/>
        </w:rPr>
        <w:t xml:space="preserve"> </w:t>
      </w:r>
      <w:r>
        <w:rPr>
          <w:rFonts w:ascii="宋体" w:eastAsia="宋体" w:hAnsi="宋体" w:cs="宋体" w:hint="eastAsia"/>
          <w:color w:val="494949"/>
          <w:kern w:val="0"/>
          <w:szCs w:val="21"/>
          <w:shd w:val="clear" w:color="auto" w:fill="FFFFFF"/>
        </w:rPr>
        <w:t xml:space="preserve">[J]百度文库 </w:t>
      </w:r>
    </w:p>
    <w:p w:rsidR="00DB294C" w:rsidRDefault="00E63D83">
      <w:pPr>
        <w:widowControl/>
        <w:numPr>
          <w:ilvl w:val="0"/>
          <w:numId w:val="3"/>
        </w:numPr>
        <w:shd w:val="clear" w:color="auto" w:fill="FFFFFF"/>
        <w:jc w:val="left"/>
        <w:rPr>
          <w:rFonts w:ascii="宋体" w:eastAsia="宋体" w:hAnsi="宋体" w:cs="宋体"/>
          <w:szCs w:val="21"/>
        </w:rPr>
      </w:pPr>
      <w:r>
        <w:rPr>
          <w:rFonts w:ascii="Verdana" w:eastAsia="宋体" w:hAnsi="Verdana" w:cs="Verdana"/>
          <w:color w:val="494949"/>
          <w:kern w:val="0"/>
          <w:szCs w:val="21"/>
          <w:shd w:val="clear" w:color="auto" w:fill="FFFFFF"/>
        </w:rPr>
        <w:t>严菁</w:t>
      </w:r>
      <w:r>
        <w:rPr>
          <w:rFonts w:ascii="Verdana" w:eastAsia="宋体" w:hAnsi="Verdana" w:cs="Verdana" w:hint="eastAsia"/>
          <w:color w:val="494949"/>
          <w:kern w:val="0"/>
          <w:szCs w:val="21"/>
          <w:shd w:val="clear" w:color="auto" w:fill="FFFFFF"/>
        </w:rPr>
        <w:t>. 2017.</w:t>
      </w:r>
      <w:r>
        <w:rPr>
          <w:rFonts w:ascii="Verdana" w:eastAsia="宋体" w:hAnsi="Verdana" w:cs="Verdana"/>
          <w:color w:val="494949"/>
          <w:kern w:val="0"/>
          <w:szCs w:val="21"/>
          <w:shd w:val="clear" w:color="auto" w:fill="FFFFFF"/>
        </w:rPr>
        <w:t>例谈新高考下英语概要写作教学策略</w:t>
      </w:r>
      <w:r>
        <w:rPr>
          <w:rFonts w:ascii="Verdana" w:eastAsia="宋体" w:hAnsi="Verdana" w:cs="Verdana" w:hint="eastAsia"/>
          <w:color w:val="494949"/>
          <w:kern w:val="0"/>
          <w:szCs w:val="21"/>
          <w:shd w:val="clear" w:color="auto" w:fill="FFFFFF"/>
        </w:rPr>
        <w:t>.</w:t>
      </w:r>
      <w:r>
        <w:rPr>
          <w:rFonts w:ascii="宋体" w:eastAsia="宋体" w:hAnsi="宋体" w:cs="宋体" w:hint="eastAsia"/>
          <w:color w:val="494949"/>
          <w:kern w:val="0"/>
          <w:szCs w:val="21"/>
          <w:shd w:val="clear" w:color="auto" w:fill="FFFFFF"/>
        </w:rPr>
        <w:t>[M]</w:t>
      </w:r>
      <w:r>
        <w:rPr>
          <w:rFonts w:ascii="宋体" w:eastAsia="宋体" w:hAnsi="宋体" w:cs="宋体" w:hint="eastAsia"/>
          <w:szCs w:val="21"/>
        </w:rPr>
        <w:t>(</w:t>
      </w:r>
      <w:r>
        <w:rPr>
          <w:rFonts w:ascii="Verdana" w:eastAsia="宋体" w:hAnsi="Verdana" w:cs="Verdana"/>
          <w:color w:val="494949"/>
          <w:kern w:val="0"/>
          <w:szCs w:val="21"/>
          <w:shd w:val="clear" w:color="auto" w:fill="FFFFFF"/>
        </w:rPr>
        <w:t>中小学外语教学（中学篇）</w:t>
      </w:r>
    </w:p>
    <w:p w:rsidR="00DB294C" w:rsidRDefault="00E63D83">
      <w:pPr>
        <w:widowControl/>
        <w:shd w:val="clear" w:color="auto" w:fill="FFFFFF"/>
        <w:jc w:val="left"/>
        <w:rPr>
          <w:rFonts w:ascii="宋体" w:eastAsia="宋体" w:hAnsi="宋体" w:cs="宋体"/>
          <w:szCs w:val="21"/>
        </w:rPr>
      </w:pPr>
      <w:r>
        <w:rPr>
          <w:rFonts w:ascii="Verdana" w:eastAsia="宋体" w:hAnsi="Verdana" w:cs="Verdana" w:hint="eastAsia"/>
          <w:color w:val="494949"/>
          <w:kern w:val="0"/>
          <w:szCs w:val="21"/>
          <w:shd w:val="clear" w:color="auto" w:fill="FFFFFF"/>
        </w:rPr>
        <w:t xml:space="preserve">  (</w:t>
      </w:r>
      <w:r>
        <w:rPr>
          <w:rFonts w:ascii="Verdana" w:eastAsia="宋体" w:hAnsi="Verdana" w:cs="Verdana"/>
          <w:color w:val="494949"/>
          <w:kern w:val="0"/>
          <w:szCs w:val="21"/>
          <w:shd w:val="clear" w:color="auto" w:fill="FFFFFF"/>
        </w:rPr>
        <w:t>44-48</w:t>
      </w:r>
      <w:r>
        <w:rPr>
          <w:rFonts w:ascii="宋体" w:eastAsia="宋体" w:hAnsi="宋体" w:cs="宋体" w:hint="eastAsia"/>
          <w:szCs w:val="21"/>
        </w:rPr>
        <w:t>)</w:t>
      </w:r>
    </w:p>
    <w:p w:rsidR="00DB294C" w:rsidRDefault="00DB294C">
      <w:pPr>
        <w:widowControl/>
        <w:shd w:val="clear" w:color="auto" w:fill="FFFFFF"/>
        <w:jc w:val="left"/>
        <w:rPr>
          <w:rFonts w:ascii="宋体" w:eastAsia="宋体" w:hAnsi="宋体" w:cs="宋体"/>
          <w:szCs w:val="21"/>
        </w:rPr>
      </w:pPr>
    </w:p>
    <w:p w:rsidR="00DB294C" w:rsidRDefault="00DB294C">
      <w:pPr>
        <w:rPr>
          <w:rFonts w:ascii="宋体" w:eastAsia="宋体" w:hAnsi="宋体" w:cs="宋体"/>
          <w:szCs w:val="21"/>
        </w:rPr>
      </w:pPr>
    </w:p>
    <w:sectPr w:rsidR="00DB294C" w:rsidSect="00DB294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DC4" w:rsidRDefault="00852DC4" w:rsidP="00DB294C">
      <w:r>
        <w:separator/>
      </w:r>
    </w:p>
  </w:endnote>
  <w:endnote w:type="continuationSeparator" w:id="0">
    <w:p w:rsidR="00852DC4" w:rsidRDefault="00852DC4" w:rsidP="00DB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4C" w:rsidRDefault="00852DC4">
    <w:pPr>
      <w:pStyle w:val="a3"/>
    </w:pPr>
    <w:r>
      <w:rPr>
        <w:noProof/>
      </w:rPr>
      <w:pict w14:anchorId="69B9A88C">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2+9dsDECAAA4BAAADgAAAAAAAAAAAAAAAAAuAgAAZHJz&#13;&#10;L2Uyb0RvYy54bWxQSwECLQAUAAYACAAAACEAABfl9NkAAAAKAQAADwAAAAAAAAAAAAAAAACLBAAA&#13;&#10;ZHJzL2Rvd25yZXYueG1sUEsFBgAAAAAEAAQA8wAAAJEFAAAAAA==&#13;&#10;" filled="f" stroked="f" strokeweight=".5pt">
          <v:textbox style="mso-fit-shape-to-text:t" inset="0,0,0,0">
            <w:txbxContent>
              <w:p w:rsidR="00DB294C" w:rsidRDefault="003E5355">
                <w:pPr>
                  <w:pStyle w:val="a3"/>
                </w:pPr>
                <w:r>
                  <w:rPr>
                    <w:rFonts w:hint="eastAsia"/>
                  </w:rPr>
                  <w:fldChar w:fldCharType="begin"/>
                </w:r>
                <w:r w:rsidR="00E63D83">
                  <w:rPr>
                    <w:rFonts w:hint="eastAsia"/>
                  </w:rPr>
                  <w:instrText xml:space="preserve"> PAGE  \* MERGEFORMAT </w:instrText>
                </w:r>
                <w:r>
                  <w:rPr>
                    <w:rFonts w:hint="eastAsia"/>
                  </w:rPr>
                  <w:fldChar w:fldCharType="separate"/>
                </w:r>
                <w:r w:rsidR="00090A30">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DC4" w:rsidRDefault="00852DC4" w:rsidP="00DB294C">
      <w:r>
        <w:separator/>
      </w:r>
    </w:p>
  </w:footnote>
  <w:footnote w:type="continuationSeparator" w:id="0">
    <w:p w:rsidR="00852DC4" w:rsidRDefault="00852DC4" w:rsidP="00DB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588DA"/>
    <w:multiLevelType w:val="singleLevel"/>
    <w:tmpl w:val="5AC588DA"/>
    <w:lvl w:ilvl="0">
      <w:start w:val="1"/>
      <w:numFmt w:val="chineseCounting"/>
      <w:suff w:val="nothing"/>
      <w:lvlText w:val="%1、"/>
      <w:lvlJc w:val="left"/>
    </w:lvl>
  </w:abstractNum>
  <w:abstractNum w:abstractNumId="1" w15:restartNumberingAfterBreak="0">
    <w:nsid w:val="5AC83A8E"/>
    <w:multiLevelType w:val="singleLevel"/>
    <w:tmpl w:val="5AC83A8E"/>
    <w:lvl w:ilvl="0">
      <w:start w:val="2"/>
      <w:numFmt w:val="decimal"/>
      <w:lvlText w:val="%1."/>
      <w:lvlJc w:val="left"/>
      <w:pPr>
        <w:tabs>
          <w:tab w:val="left" w:pos="312"/>
        </w:tabs>
      </w:pPr>
    </w:lvl>
  </w:abstractNum>
  <w:abstractNum w:abstractNumId="2" w15:restartNumberingAfterBreak="0">
    <w:nsid w:val="5AC873F9"/>
    <w:multiLevelType w:val="singleLevel"/>
    <w:tmpl w:val="5AC873F9"/>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B294C"/>
    <w:rsid w:val="000728C9"/>
    <w:rsid w:val="00090A30"/>
    <w:rsid w:val="00176F47"/>
    <w:rsid w:val="00195CFB"/>
    <w:rsid w:val="003E5355"/>
    <w:rsid w:val="004234D4"/>
    <w:rsid w:val="005D1FFE"/>
    <w:rsid w:val="00795AC6"/>
    <w:rsid w:val="00852DC4"/>
    <w:rsid w:val="009D7714"/>
    <w:rsid w:val="00CA01BC"/>
    <w:rsid w:val="00DB294C"/>
    <w:rsid w:val="00E00668"/>
    <w:rsid w:val="00E63D83"/>
    <w:rsid w:val="01CF751B"/>
    <w:rsid w:val="033C532B"/>
    <w:rsid w:val="041336D3"/>
    <w:rsid w:val="04C21AD7"/>
    <w:rsid w:val="08AD64A3"/>
    <w:rsid w:val="0CA66360"/>
    <w:rsid w:val="0D875A69"/>
    <w:rsid w:val="0EA20E3C"/>
    <w:rsid w:val="0F0A64E0"/>
    <w:rsid w:val="121E6CBE"/>
    <w:rsid w:val="124B43A7"/>
    <w:rsid w:val="125B19C4"/>
    <w:rsid w:val="15AF3CA9"/>
    <w:rsid w:val="167B42DC"/>
    <w:rsid w:val="170817B1"/>
    <w:rsid w:val="17C55B2B"/>
    <w:rsid w:val="1A95410D"/>
    <w:rsid w:val="1BFC1692"/>
    <w:rsid w:val="1C1D3D1D"/>
    <w:rsid w:val="1E021DC1"/>
    <w:rsid w:val="1F8702E1"/>
    <w:rsid w:val="1F9E6D18"/>
    <w:rsid w:val="20DC6258"/>
    <w:rsid w:val="20F915FA"/>
    <w:rsid w:val="26BA6C95"/>
    <w:rsid w:val="27D3136F"/>
    <w:rsid w:val="2C1F3BB0"/>
    <w:rsid w:val="2CF229B7"/>
    <w:rsid w:val="303B5D03"/>
    <w:rsid w:val="30757ACF"/>
    <w:rsid w:val="30793E63"/>
    <w:rsid w:val="30950D9F"/>
    <w:rsid w:val="31464E7A"/>
    <w:rsid w:val="36E73506"/>
    <w:rsid w:val="3808697B"/>
    <w:rsid w:val="3A9B30A7"/>
    <w:rsid w:val="4573684F"/>
    <w:rsid w:val="46362F19"/>
    <w:rsid w:val="46C241F6"/>
    <w:rsid w:val="4A224951"/>
    <w:rsid w:val="4A727CD5"/>
    <w:rsid w:val="4AF707CC"/>
    <w:rsid w:val="4B08700C"/>
    <w:rsid w:val="4C1A0DB6"/>
    <w:rsid w:val="4F054899"/>
    <w:rsid w:val="50B131F9"/>
    <w:rsid w:val="50B36C53"/>
    <w:rsid w:val="51AC2880"/>
    <w:rsid w:val="54C22A73"/>
    <w:rsid w:val="551D28CC"/>
    <w:rsid w:val="55712CBF"/>
    <w:rsid w:val="55B167A8"/>
    <w:rsid w:val="58C0274D"/>
    <w:rsid w:val="5A673C42"/>
    <w:rsid w:val="5ABA1F8F"/>
    <w:rsid w:val="641250FC"/>
    <w:rsid w:val="64543085"/>
    <w:rsid w:val="659266FE"/>
    <w:rsid w:val="6B5C7C71"/>
    <w:rsid w:val="6D576256"/>
    <w:rsid w:val="6F65120A"/>
    <w:rsid w:val="6FCA2690"/>
    <w:rsid w:val="70DD5EFD"/>
    <w:rsid w:val="720932AD"/>
    <w:rsid w:val="766B10EC"/>
    <w:rsid w:val="78B81C0C"/>
    <w:rsid w:val="79F623D4"/>
    <w:rsid w:val="7F27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_x0000_s1030"/>
        <o:r id="V:Rule2" type="connector" idref="#_x0000_s1028"/>
        <o:r id="V:Rule3" type="connector" idref="#_x0000_s1032"/>
        <o:r id="V:Rule4" type="connector" idref="#_x0000_s1029"/>
        <o:r id="V:Rule5" type="connector" idref="#_x0000_s1031"/>
      </o:rules>
    </o:shapelayout>
  </w:shapeDefaults>
  <w:decimalSymbol w:val="."/>
  <w:listSeparator w:val=","/>
  <w14:docId w14:val="1B4A95DA"/>
  <w15:docId w15:val="{DA7A6B11-AFFA-304D-971F-BB457105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29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B294C"/>
    <w:pPr>
      <w:tabs>
        <w:tab w:val="center" w:pos="4153"/>
        <w:tab w:val="right" w:pos="8306"/>
      </w:tabs>
      <w:snapToGrid w:val="0"/>
      <w:jc w:val="left"/>
    </w:pPr>
    <w:rPr>
      <w:sz w:val="18"/>
    </w:rPr>
  </w:style>
  <w:style w:type="paragraph" w:styleId="a4">
    <w:name w:val="header"/>
    <w:basedOn w:val="a"/>
    <w:qFormat/>
    <w:rsid w:val="00DB29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DB29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E00668"/>
    <w:rPr>
      <w:sz w:val="18"/>
      <w:szCs w:val="18"/>
    </w:rPr>
  </w:style>
  <w:style w:type="character" w:customStyle="1" w:styleId="a7">
    <w:name w:val="批注框文本 字符"/>
    <w:basedOn w:val="a0"/>
    <w:link w:val="a6"/>
    <w:rsid w:val="00E006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nqdp</cp:lastModifiedBy>
  <cp:revision>3</cp:revision>
  <cp:lastPrinted>2019-05-16T07:50:00Z</cp:lastPrinted>
  <dcterms:created xsi:type="dcterms:W3CDTF">2019-05-16T07:50:00Z</dcterms:created>
  <dcterms:modified xsi:type="dcterms:W3CDTF">2019-05-16T07:53:00Z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