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b/>
          <w:bCs/>
          <w:sz w:val="32"/>
          <w:szCs w:val="32"/>
        </w:rPr>
      </w:pPr>
      <w:r>
        <w:rPr>
          <w:rFonts w:ascii="Times New Roman" w:hAnsi="Times New Roman" w:eastAsia="宋体" w:cs="宋体"/>
          <w:b/>
          <w:bCs/>
          <w:i w:val="0"/>
          <w:color w:val="000000"/>
          <w:sz w:val="32"/>
          <w:szCs w:val="32"/>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12547600</wp:posOffset>
            </wp:positionV>
            <wp:extent cx="469900" cy="469900"/>
            <wp:effectExtent l="0" t="0" r="635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69900" cy="469900"/>
                    </a:xfrm>
                    <a:prstGeom prst="rect">
                      <a:avLst/>
                    </a:prstGeom>
                  </pic:spPr>
                </pic:pic>
              </a:graphicData>
            </a:graphic>
          </wp:anchor>
        </w:drawing>
      </w:r>
      <w:r>
        <w:rPr>
          <w:rFonts w:ascii="Times New Roman" w:hAnsi="Times New Roman" w:eastAsia="宋体" w:cs="宋体"/>
          <w:b/>
          <w:bCs/>
          <w:i w:val="0"/>
          <w:color w:val="000000"/>
          <w:sz w:val="32"/>
          <w:szCs w:val="32"/>
        </w:rPr>
        <w:t>长郡中学 2023年上学期高二期末考试</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b/>
          <w:bCs/>
          <w:sz w:val="24"/>
          <w:szCs w:val="24"/>
        </w:rPr>
      </w:pPr>
      <w:r>
        <w:rPr>
          <w:rFonts w:ascii="Times New Roman" w:hAnsi="Times New Roman" w:eastAsia="宋体" w:cs="宋体"/>
          <w:b/>
          <w:bCs/>
          <w:i w:val="0"/>
          <w:color w:val="000000"/>
          <w:sz w:val="24"/>
          <w:szCs w:val="24"/>
        </w:rPr>
        <w:t>英语参考答案</w:t>
      </w:r>
    </w:p>
    <w:tbl>
      <w:tblPr>
        <w:tblStyle w:val="4"/>
        <w:tblpPr w:leftFromText="180" w:rightFromText="180" w:vertAnchor="text" w:horzAnchor="page" w:tblpX="2233" w:tblpY="217"/>
        <w:tblOverlap w:val="never"/>
        <w:tblW w:w="776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80"/>
        <w:gridCol w:w="480"/>
        <w:gridCol w:w="480"/>
        <w:gridCol w:w="480"/>
        <w:gridCol w:w="480"/>
        <w:gridCol w:w="480"/>
        <w:gridCol w:w="480"/>
        <w:gridCol w:w="480"/>
        <w:gridCol w:w="480"/>
        <w:gridCol w:w="480"/>
        <w:gridCol w:w="480"/>
        <w:gridCol w:w="480"/>
        <w:gridCol w:w="480"/>
        <w:gridCol w:w="480"/>
        <w:gridCol w:w="500"/>
        <w:gridCol w:w="4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8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题序</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5</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6</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7</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8</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9</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10</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11</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12</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13</w:t>
            </w:r>
          </w:p>
        </w:tc>
        <w:tc>
          <w:tcPr>
            <w:tcW w:w="50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14</w:t>
            </w:r>
          </w:p>
        </w:tc>
        <w:tc>
          <w:tcPr>
            <w:tcW w:w="44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2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答案</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50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4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0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题序</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16</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17</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18</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19</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20</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21</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22</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23</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24</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25</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26</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27</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28</w:t>
            </w:r>
          </w:p>
        </w:tc>
        <w:tc>
          <w:tcPr>
            <w:tcW w:w="50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29</w:t>
            </w:r>
          </w:p>
        </w:tc>
        <w:tc>
          <w:tcPr>
            <w:tcW w:w="44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4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答案</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50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4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2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题序</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31</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32</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33</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34</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35</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36</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37</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38</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39</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40</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41</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42</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43</w:t>
            </w:r>
          </w:p>
        </w:tc>
        <w:tc>
          <w:tcPr>
            <w:tcW w:w="50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44</w:t>
            </w:r>
          </w:p>
        </w:tc>
        <w:tc>
          <w:tcPr>
            <w:tcW w:w="44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2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答案</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G</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F</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E</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50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4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32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题序</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46</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47</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48</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49</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50</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51</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52</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53</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54</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55</w:t>
            </w:r>
          </w:p>
        </w:tc>
        <w:tc>
          <w:tcPr>
            <w:tcW w:w="48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48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48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50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44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80" w:hRule="atLeast"/>
        </w:trPr>
        <w:tc>
          <w:tcPr>
            <w:tcW w:w="5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答案</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C</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D</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A</w:t>
            </w:r>
          </w:p>
        </w:tc>
        <w:tc>
          <w:tcPr>
            <w:tcW w:w="480" w:type="dxa"/>
            <w:vAlign w:val="center"/>
          </w:tcPr>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center"/>
              <w:textAlignment w:val="auto"/>
              <w:rPr>
                <w:rFonts w:ascii="Times New Roman" w:hAnsi="Times New Roman"/>
                <w:sz w:val="21"/>
                <w:szCs w:val="21"/>
              </w:rPr>
            </w:pPr>
            <w:r>
              <w:rPr>
                <w:rFonts w:ascii="Times New Roman" w:hAnsi="Times New Roman" w:eastAsia="楷体" w:cs="楷体"/>
                <w:b w:val="0"/>
                <w:i w:val="0"/>
                <w:color w:val="000000"/>
                <w:sz w:val="21"/>
                <w:szCs w:val="21"/>
              </w:rPr>
              <w:t>B</w:t>
            </w:r>
          </w:p>
        </w:tc>
        <w:tc>
          <w:tcPr>
            <w:tcW w:w="48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48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48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50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c>
          <w:tcPr>
            <w:tcW w:w="440" w:type="dxa"/>
            <w:vAlign w:val="center"/>
          </w:tcPr>
          <w:p>
            <w:pPr>
              <w:keepNext w:val="0"/>
              <w:keepLines w:val="0"/>
              <w:pageBreakBefore w:val="0"/>
              <w:widowControl w:val="0"/>
              <w:kinsoku/>
              <w:wordWrap/>
              <w:overflowPunct/>
              <w:topLinePunct w:val="0"/>
              <w:bidi w:val="0"/>
              <w:adjustRightInd/>
              <w:snapToGrid/>
              <w:spacing w:line="360" w:lineRule="auto"/>
              <w:ind w:left="0" w:right="0"/>
              <w:textAlignment w:val="bottom"/>
              <w:rPr>
                <w:rFonts w:ascii="Times New Roman" w:hAnsi="Times New Roman"/>
                <w:sz w:val="21"/>
                <w:szCs w:val="21"/>
              </w:rPr>
            </w:pPr>
          </w:p>
        </w:tc>
      </w:tr>
    </w:tbl>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eastAsia="宋体" w:cs="宋体"/>
          <w:b w:val="0"/>
          <w:i w:val="0"/>
          <w:color w:val="000000"/>
          <w:sz w:val="21"/>
          <w:szCs w:val="21"/>
        </w:rPr>
      </w:pP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【语篇导读】本文介绍了红十字会给志愿者们设立的社区服务项目。</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21. B。 细节理解题。 根据 Aged Care Services for older people 部分的“…one-on-one with a volunteer…”和Homelessness services 部分的“…through one-on-one matching with a volunteer…”可知 B正确。</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22. C。细节理解题。 根据 Homelessness services 部分的“We support people who are at risk of losing their rental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property ... finding more suitable accommodation.”可知,我们与房东协商或寻找合适的住宿来帮助面临失去租房风险的人们。因此C正确。</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23. D。细节理解题。根据 Mental Health Support Services部分的“Red Cross provides men tal health support services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and programs that promote the participation of people with a men tal illness in the community and support the well-being of young people.”可知，红十字会提供精神健康支持服务，促进精神疾病患者在社区的参与，并支持年轻人的福祉。因此答案选 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【语篇导读】这是一篇记叙文。文章讲述了阿尔·侯赛因在经历了战争之后，失去右小腿后，仍然从事自己喜欢的运动，在2016年初，他在希腊残疾人全国游泳锦标赛上获得两枚奖牌。</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24. A。细节理解题。 根据第一段中“As the smoke of the bombing cleared Al Hussein was saved but lost his lower right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leg forever.”(爆炸产生的烟雾消散后,阿尔·侯赛因得救了,但他永远失去了右小腿。)第二段中“After several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twists and turns, Al Hussein managed to escape from war-torn Syria to Athens, Greece.”(经过几次曲折,阿尔·侯赛因成功逃离战火纷飞的叙利亚，来到希腊雅典。)可知，因为战火纷飞的叙利亚的爆炸使得侯赛因失去了他的右小腿。故选A。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25. C。主旨大意题。第二段介绍了侯赛因从叙利亚成功逃脱来到了雅典后的谋生方式，即本段主要叙述了侯赛因在希腊的生存方式。故选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26. D。推理判断题。根据倒数第二段可知，雅典水上运动中心举办了 2004年的奥运会的水上比赛项目。故选 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27. D。推理判断题。根据第二段中的“He worked every day of the week with no breaks ”可知,侯赛因是很努力的;最后一段中的“For much of 2015 he swam in the morning and then worked at the cafe until late in the evening. It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was tough, but it worked for him ”可看出侯赛因对于训练场时的艰苦状况并没有屈服,说明他是乐观的。故选D。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【语篇导读】本文是一篇说明文。文章介绍了由于气候变暖，濒危北极熊正在与灰熊一起繁殖，创造出“小灰熊”，杂交的“小灰熊”数量正在增加，这说明全球气候正在变得更糟糕。</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28. C。细节理解题。根据第二段中的“As the world warms and Arctic sea ice thins, starving polar bears are being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forced ever further south, where they meet grizzlies, whose ranges are expanding northwards.”(随着世界变暖和北极海冰变薄，饥饿的北极熊被迫越来越向南，在那里它们遇到灰熊，灰熊的活动范围正在向北扩展。)可知，北极熊向南迁移是</w:t>
      </w:r>
      <w:r>
        <w:rPr>
          <w:rFonts w:ascii="Times New Roman" w:hAnsi="Times New Roman" w:eastAsia="宋体" w:cs="宋体"/>
          <w:b w:val="0"/>
          <w:i w:val="0"/>
          <w:color w:val="000000"/>
          <w:sz w:val="21"/>
          <w:szCs w:val="21"/>
          <w:u w:val="single"/>
        </w:rPr>
        <w:t>为了缓解饥饿</w:t>
      </w:r>
      <w:r>
        <w:rPr>
          <w:rFonts w:ascii="Times New Roman" w:hAnsi="Times New Roman" w:eastAsia="宋体" w:cs="宋体"/>
          <w:b w:val="0"/>
          <w:i w:val="0"/>
          <w:color w:val="000000"/>
          <w:sz w:val="21"/>
          <w:szCs w:val="21"/>
        </w:rPr>
        <w:t>。故选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29. A。细节理解题。根据第三段中的“范德比尔特大学(Vanderbilt University)生物科学副教授拉里萨·德桑蒂斯(Larisa DeSantis)对《生活科学》(Live Science)说:‘通常情况下,杂交种并不比它们的父母更适合它们的环境,但这些杂交种能够寻找更广泛的食物来源。’”可知，更多的食物选择让“灰北极熊”比它们的父母更能适应自然环境。故选A。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30. B。词义猜测题。 根据倒数第二段画线词后文“Actually, the calories they gain from these sources do not balance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out those they burn from searching for them.”及下一句“This could result in a habitat ready for the hybrids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move in and take over, leading to a loss in biodiversity if polar bears are replaced.”可知,无法找到食物来源,北极熊很可能被灰北极熊取代,处于生存的关键点。a tipping point“转折点”,相当于</w:t>
      </w:r>
      <w:r>
        <w:rPr>
          <w:rFonts w:ascii="Times New Roman" w:hAnsi="Times New Roman" w:eastAsia="宋体" w:cs="宋体"/>
          <w:b w:val="0"/>
          <w:i w:val="0"/>
          <w:color w:val="000000"/>
          <w:sz w:val="21"/>
          <w:szCs w:val="21"/>
          <w:u w:val="single"/>
        </w:rPr>
        <w:t>A critical stage</w:t>
      </w:r>
      <w:r>
        <w:rPr>
          <w:rFonts w:ascii="Times New Roman" w:hAnsi="Times New Roman" w:eastAsia="宋体" w:cs="宋体"/>
          <w:b w:val="0"/>
          <w:i w:val="0"/>
          <w:color w:val="000000"/>
          <w:sz w:val="21"/>
          <w:szCs w:val="21"/>
        </w:rPr>
        <w:t>(关键阶段)。故选 B。</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31. C。主旨大意题。 根据第一段“Endangered polar bears are breeding(繁殖) with grizzly bears(灰熊), creating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‘pizzaly’bears, which is being driven by climate change, scientists say.”和倒数第二段中的“This could result in a</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habitat ready for the hybrids to move in and take over, leading to a loss in biodiversity if polar bears are replaced.”以及文章大意可知，由于全球变暖，“灰北极熊”的数量正在上升。故选C。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【语篇导读】本文选自《科学英语世界》，3D打印珊瑚可以减轻珊瑚礁的压力。</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32. C。细节理解题。根据第二段中的“The algae inside corals’ tissues(组织) make use of the light to generate energy,and that energy is then transferred to the coral animal host.”(珊瑚的组织内的藻类用光产生能量,之后能量被转移到珊瑚虫宿主身上。)可知，珊瑚组织内的藻类作用是利用光产生珊瑚虫宿主需要的能量。故选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33. B。 细节理解题。 根据第二段中的“That animal host, in return, transfers certain by-products to the algae, so they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have a symbiosis going on.”(珊瑚虫宿主又反过来将某些副产品转移给藻类，这样它们就形成了共生关系。)可知 B</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项正确。</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34. A。 细节理解题。 根据第五段中的“The 3D-printed creation could be used as a medium to grow algae to produce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bioener gy and also as a tool for studying the coral-algae symbiosis.”(3D打印出来的珊瑚可用作媒介,来种植产生生物能源的藻类，也可以作为研究珊瑚与藻类共生关系的工具。)可知A项正确。</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35. D。主旨大意题。根据第一段的最后一句“But researchers have come up with an invention they think could help</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 reefs: 3D-printed corals.”(但是研究人员想出了他们认为可以帮助珊瑚礁的发明:3D打印珊瑚。)以及最后一段中“So this is just the first step, where they created the animal host, but they are now continuing to further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replicate this animal-algal symbiosis and developing model systems. Eventually, it would be nice that this can have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direct applications in coral reef restoration.”(因此这只是他们创造动物宿主的第一步,但他们在继续进一步复制这种动物与藻类共生关系并计划开发模型系统。当然，这项技术能够直接应用于珊瑚礁的修复就更好了。)可知 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项“3D打印技术有望保护珊瑚礁”概括了全文主旨。</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【语篇导读】本文是一篇说明文。文章介绍了英式美食炸鱼薯条的诞生过程。</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36. C。根据下文“Both Lancashire and London claim to be the first to invent this famous meal.”以及下文的介绍可知是讲述英式美食炸鱼薯条的诞生过程，故C项“那么，这道英国菜是如何、什么时候、从哪里传来的呢?”符合题意，故选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37. B。根据上文“Chips were a cheap, basic food of the industrial north while fried fish was introduced in London's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East End.”和设空处的下文“我们的国菜炸鱼薯条就这样诞生了！”可知，是这个时候人们把炸鱼和炸薯条放在一起食用，便有了炸鱼薯条的诞生，故选 B。</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38. G。 根据下文“Mr. Lees sold fish and chips from a wooden shelter in the market. Later he moved the business to a</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permanent shop across the road. However in London, it is said that Joseph Malin, a Jewish immigrant, opened a</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fish and chip shop in Cleveland Way within the sound of Bow Bells in the 1860s.”可知,这一段主要讨论的是第一家开设炸鱼和薯条商店的，G项“兰开夏郡的第一家炸鱼薯条店据说于1863年开业。”符合语境，故选G。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39. F。根据上文“Through the latter part of the 19th century and well into the 20th century, the fish and chip trade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expanded greatly to satisfy the needs of the growing industrial population of Great Britain. Fish and chips became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vital to the diet of the ordinary people”可知,本段主要讲炸鱼和薯条成为越来越重要的饮食,被大众所接受,F项“有些商店在繁忙时不得不雇佣门卫来控制排队。”承接上文，符合题意，故选 F。</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40. E。根据上文“In 1999, the British consumed nearly 300 million servings of fish and chips. That equates to six</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servings for every man, woman and child in the country.”可知,英国人都喜欢吃炸鱼薯条,所以可推断在英国有很多的炸鱼和薯条店，因此E项“现在在英国大约有8500家炸鱼薯条店。”符合语境，故选 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语篇导读】本文是一篇记叙文。主要讲述了作者曾经在社区幼儿园当助教的经历：有一个笑容十分灿烂的小女孩每次和妈妈分离的时候都会大哭，作者想出了一个办法让她忘记和她妈妈分离的事，并迅速开心起来。</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41. A。根据下文“who truly loved being in our class and getting to play with the other little kids”可知,小女孩很喜欢待在我们班，和其他小朋友一起玩，所以她性格外向(outgoing)。故选A。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42. D。根据下文“loved to be in our classroom”和“yet cried </w:t>
      </w:r>
      <w:r>
        <w:rPr>
          <w:rFonts w:ascii="Times New Roman" w:hAnsi="Times New Roman" w:eastAsia="宋体" w:cs="宋体"/>
          <w:b w:val="0"/>
          <w:i w:val="0"/>
          <w:color w:val="000000"/>
          <w:sz w:val="21"/>
          <w:szCs w:val="21"/>
          <w:u w:val="single"/>
        </w:rPr>
        <w:t xml:space="preserve">  43  </w:t>
      </w:r>
      <w:r>
        <w:rPr>
          <w:rFonts w:ascii="Times New Roman" w:hAnsi="Times New Roman" w:eastAsia="宋体" w:cs="宋体"/>
          <w:b w:val="0"/>
          <w:i w:val="0"/>
          <w:color w:val="000000"/>
          <w:sz w:val="21"/>
          <w:szCs w:val="21"/>
        </w:rPr>
        <w:t xml:space="preserve"> she was being tortured(折磨).”形成对比可知,这是一种奇怪的(strange)情形。故选 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43. A。由下文“she was being tortured(折磨)”可知,这个小女孩既喜欢待在我们教室,又哭得好像(as if)受到折磨一样。故选A。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44. D。由上文“one game”以及下文可知，作者经常和孩子们玩这个游戏，所以此处指作者有一个喜欢(enjoy)和孩子们在零食时间玩的游戏。故选 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45. C。根据上文“…the most beautiful smile…”可知,小女孩最漂亮的笑容足以点亮(light up)整个教室。故选 C。get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through 度过;break into 闯入;tear down 拆毁。</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46. A。 由前文“Since the girl happened to have the most beautiful smile”可知,作者这样做仅仅为了看到(see)她的笑容。故选A。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47. B。 因为不想输(lose),小女孩用手遮住她的脸。故选 B。</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48. C。根据上文“she would cover her face with her hands”可知,游戏就变成了作者是否能找到小女孩隐藏起来(hide)的笑容。故选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49. C。根据下文“I started to use it on her whenever she was dropped off”可知,这个小把戏是如此奏效(reliable),以至于她每次被送到的时候作者都会使用它。故选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50. D。根据上文“a child that loved to be in our classroom and yet cried”可知,每次到幼儿园小女孩被送到作者这边的时候总是大哭(cry)。故选 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51. B。根据上文“She would always be handed to me </w:t>
      </w:r>
      <w:r>
        <w:rPr>
          <w:rFonts w:ascii="Times New Roman" w:hAnsi="Times New Roman" w:eastAsia="宋体" w:cs="宋体"/>
          <w:b w:val="0"/>
          <w:i w:val="0"/>
          <w:color w:val="000000"/>
          <w:sz w:val="21"/>
          <w:szCs w:val="21"/>
          <w:u w:val="single"/>
        </w:rPr>
        <w:t xml:space="preserve">  50  </w:t>
      </w:r>
      <w:r>
        <w:rPr>
          <w:rFonts w:ascii="Times New Roman" w:hAnsi="Times New Roman" w:eastAsia="宋体" w:cs="宋体"/>
          <w:b w:val="0"/>
          <w:i w:val="0"/>
          <w:color w:val="000000"/>
          <w:sz w:val="21"/>
          <w:szCs w:val="21"/>
        </w:rPr>
        <w:t xml:space="preserve"> loudly.”和下文“so she would listen to me”可知,作者会找到某个方法来转移(shift)小女孩的注意力。故选 B。</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52. C。由上文“I would tell her not to smile”可知,听到作者的指令后,小女孩的手就会立刻(immediately)盖住笑容。故选 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53. D。根据上文“Unfortunately, she also suffered from severe separation anxiety.”可知,小女孩会忘记一切有关和她妈妈的分离(separation)的事情。故选 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54. A。 由下文“her mother that I was a(n) </w:t>
      </w:r>
      <w:r>
        <w:rPr>
          <w:rFonts w:ascii="Times New Roman" w:hAnsi="Times New Roman" w:eastAsia="宋体" w:cs="宋体"/>
          <w:b w:val="0"/>
          <w:i w:val="0"/>
          <w:color w:val="000000"/>
          <w:sz w:val="21"/>
          <w:szCs w:val="21"/>
          <w:u w:val="single"/>
        </w:rPr>
        <w:t xml:space="preserve">  55  </w:t>
      </w:r>
      <w:r>
        <w:rPr>
          <w:rFonts w:ascii="Times New Roman" w:hAnsi="Times New Roman" w:eastAsia="宋体" w:cs="宋体"/>
          <w:b w:val="0"/>
          <w:i w:val="0"/>
          <w:color w:val="000000"/>
          <w:sz w:val="21"/>
          <w:szCs w:val="21"/>
        </w:rPr>
        <w:t xml:space="preserve"> worker”可知,这里指小女孩使她妈妈信服(convince)作者是一个令人觉得神奇的工作者。故选 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 xml:space="preserve">55. B。 由前文“Then she would forget all about her </w:t>
      </w:r>
      <w:r>
        <w:rPr>
          <w:rFonts w:ascii="Times New Roman" w:hAnsi="Times New Roman" w:eastAsia="宋体" w:cs="宋体"/>
          <w:b w:val="0"/>
          <w:i w:val="0"/>
          <w:color w:val="000000"/>
          <w:sz w:val="21"/>
          <w:szCs w:val="21"/>
          <w:u w:val="single"/>
        </w:rPr>
        <w:t xml:space="preserve">  53 </w:t>
      </w:r>
      <w:r>
        <w:rPr>
          <w:rFonts w:ascii="Times New Roman" w:hAnsi="Times New Roman" w:eastAsia="宋体" w:cs="宋体"/>
          <w:b w:val="0"/>
          <w:i w:val="0"/>
          <w:color w:val="000000"/>
          <w:sz w:val="21"/>
          <w:szCs w:val="21"/>
        </w:rPr>
        <w:t xml:space="preserve"> from her mother and ha ppily run off to find some kids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play with.”可知，作者成功让女孩开心上学，是一个令人觉得神奇的(amazing)工作者。故选 B。</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【语篇导读】这是一篇说明文，文章主要讲述中文在世界上越来越受欢迎。</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56. a。考查冠词。 泛指 Mary-Jo今天学习的是一首诗,故填 a。</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57. that。考查宾语从句。句意：特殊的地方在于这是一首中文诗，并且她还能够毫无口音的背下来。两个表语从句并列，空处是第二个表语从句，从句结构完整，结合句意可知，此处应用 that 引导。</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58. without。考查介词。根据句意“她还能够毫无口音的背下来”,此处用介词 without。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59. Learning。考查非谓语动词。 “</w:t>
      </w:r>
      <w:r>
        <w:rPr>
          <w:rFonts w:ascii="Times New Roman" w:hAnsi="Times New Roman" w:eastAsia="宋体" w:cs="宋体"/>
          <w:b w:val="0"/>
          <w:i w:val="0"/>
          <w:color w:val="000000"/>
          <w:sz w:val="21"/>
          <w:szCs w:val="21"/>
          <w:u w:val="single"/>
        </w:rPr>
        <w:t xml:space="preserve">  59  </w:t>
      </w:r>
      <w:r>
        <w:rPr>
          <w:rFonts w:ascii="Times New Roman" w:hAnsi="Times New Roman" w:eastAsia="宋体" w:cs="宋体"/>
          <w:b w:val="0"/>
          <w:i w:val="0"/>
          <w:color w:val="000000"/>
          <w:sz w:val="21"/>
          <w:szCs w:val="21"/>
        </w:rPr>
        <w:t xml:space="preserve"> the world’s most spoken language”做句子主语,用动名词Learning。 注意:Learning 的首字母要大写。</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60. herself。考查反身代词。句意：我认为她通过听和发新的音来锻炼她自己是件好事。代词宾格 her应换成反身代词 herself。</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61. write。考查非谓语动词。动词 write 和 read并列,共用 read 前面的不定式 to,因此填去掉 to 的不定式 write。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62. ambitious。考查词形变化。空格后的 parents为名词,用形容词修饰,因此把名词 ambition 转换对应的形容词ambitious。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63. to succeed。考查非谓语动词。形容词keen(渴望)后面接宾语用 to do形式,因此用不定式 to succeed。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64. has been included。考查谓语动词。句子分析,此处 include 做谓语动词,结合句意、时间标志词 so far和单数主语the language,应填 has been included。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65. are studying。考查谓语动词。句子分析,此处 learn 做谓语动词,结合句意、时间标志词 now 和复数主语 people,应填 are studying。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第四部分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第一节</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【参考范文】</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Chinese people's reading habits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0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The chart about Chinese people’s reading rates shows that digital reading is more popular than reading printed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materials, with close to 70% of people choosing digital materials.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At least two main reasons can be identified to account for the phenomenon. First, the popularity of digital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materials makes it convenient and affordable for people to download and read them on the Internet. Bes</w:t>
      </w:r>
      <w:r>
        <w:rPr>
          <w:rFonts w:ascii="Times New Roman" w:hAnsi="Times New Roman" w:eastAsia="宋体" w:cs="宋体"/>
          <w:b w:val="0"/>
          <w:i w:val="0"/>
          <w:color w:val="000000"/>
          <w:sz w:val="21"/>
          <w:szCs w:val="21"/>
          <w:u w:val="single"/>
        </w:rPr>
        <w:t>ide</w:t>
      </w:r>
      <w:r>
        <w:rPr>
          <w:rFonts w:ascii="Times New Roman" w:hAnsi="Times New Roman" w:eastAsia="宋体" w:cs="宋体"/>
          <w:b w:val="0"/>
          <w:i w:val="0"/>
          <w:color w:val="000000"/>
          <w:sz w:val="21"/>
          <w:szCs w:val="21"/>
        </w:rPr>
        <w:t>s, with</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digital de</w:t>
      </w:r>
      <w:r>
        <w:rPr>
          <w:rFonts w:ascii="Times New Roman" w:hAnsi="Times New Roman" w:eastAsia="宋体" w:cs="宋体"/>
          <w:b w:val="0"/>
          <w:i w:val="0"/>
          <w:color w:val="000000"/>
          <w:sz w:val="21"/>
          <w:szCs w:val="21"/>
          <w:u w:val="single"/>
        </w:rPr>
        <w:t>vice</w:t>
      </w:r>
      <w:r>
        <w:rPr>
          <w:rFonts w:ascii="Times New Roman" w:hAnsi="Times New Roman" w:eastAsia="宋体" w:cs="宋体"/>
          <w:b w:val="0"/>
          <w:i w:val="0"/>
          <w:color w:val="000000"/>
          <w:sz w:val="21"/>
          <w:szCs w:val="21"/>
        </w:rPr>
        <w:t>s easy to carry around, people can enjoy the fun of reading anytime anywhere on digital devices.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Personally, no matter which reading method, online or traditional, people should be encouraged to read more and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incorporate more traditional reading into their lives, like visiting the library and participating in book exchange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activities. Once people develop the habit of reading, their enjoyment will grow, one page at a time.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一、评分标准：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题目分析：本题根据考试说明要求，主题来自选择性必修第四单元 Integrated skills，改编成短文投稿。考生要求根据图表的信息，简要描述情况(读电子书的比率比纸质内容的高)，分析这背后可能的原因，以及给出对于阅读的建议。文章应覆盖全部内容要点，表述清楚合理，详略得当，逻辑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二、评分原则：</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1.总分 15分，按五个档次进行评分。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2.从内容、词汇语法、篇章结构三个方面考虑，具体为：</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(1)对内容要点的覆盖情况；表述的清楚程度与合理性。</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(2)词汇和语法结构的准确性、恰当性和多样性。</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(3)上下文的衔接和全文的连贯性。</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3.注意:</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(1)词数少于 60词，酌情扣分。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(2)英美拼写及词汇用法均可接受。</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(3)书写较差以致影响交际的，酌情扣分。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(4)空白卷或完全抄袭给0分。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(5)鼓励有难度的高级表达。</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三、各档次给分范围及要求：</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第五档(13-15分)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———覆盖所有内容要点，表述清楚、合理。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———使用多样且恰当的词汇和语法结构，可能有个别小错误，但完全不影响理解。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————有效地使用语句间衔接手段，全文结构清晰，意义连贯。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完全达到预期的写作目的。</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第四档(10-12分)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————覆盖所有内容要点，表述比较清楚、合理。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———使用比较多样且恰当的词汇和语法结构，可能有些许错误，但不影响理解。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———比较有效地使用了语句间衔接手段，全文结构比较清晰，意义比较连贯。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达到预期的写作目的。</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第三档(7-9分)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———覆盖大部分内容要点，有个别地方表述不够清楚、合理。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———使用简单的词汇和语法结构，有一些错误或不恰当之处，但基本不影响理解。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———基本有效地使用了语句间衔接手段，全文结构基本清晰，意义基本连贯。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基本达到预期的写作目的。</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第二档(4-6分)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————遗漏或未清楚表述一些内容要点，或一些内容与写作目的不相关。</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————所使用词汇有限，语法结构单调，错误较多，影响理解。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----几乎不能有效地使用语句衔接手段，全文结构不够清晰，意义不够连贯。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未能达到预期的写作目的。</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第一档(1-3分)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———遗漏或未清楚表述大部分内容要点，或大部分内容与写作目的不相关。</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————所使用的词汇有限，语法结构单调，错误很多，严重影响理解。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————几乎没有使用语句间衔接手段，全文结构不清晰，意义不连贯。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完全未达到预期的写作目的。</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楷体" w:cs="楷体"/>
          <w:b w:val="0"/>
          <w:i w:val="0"/>
          <w:color w:val="000000"/>
          <w:sz w:val="21"/>
          <w:szCs w:val="21"/>
        </w:rPr>
        <w:t>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未作答；所写内容太小或无法看清以致无法评判；所写内容全部抄自原文或与题目要求完全不想关。</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黑体" w:cs="黑体"/>
          <w:b w:val="0"/>
          <w:i w:val="0"/>
          <w:color w:val="000000"/>
          <w:sz w:val="21"/>
          <w:szCs w:val="21"/>
        </w:rPr>
        <w:t>第二节</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黑体" w:cs="黑体"/>
          <w:b w:val="0"/>
          <w:i w:val="0"/>
          <w:color w:val="000000"/>
          <w:sz w:val="21"/>
          <w:szCs w:val="21"/>
        </w:rPr>
        <w:t>【参考范文】</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Just as I was about to start, Dad said, “Joanna, it’s your turn to do the dishes.”It was then that I remembered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my duty. There was no excuse. I couldn't get away with the dishes unwashed, so I rushed to the kitchen with the piles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of dirty plates and washed them as quickly as I could. When I was finally able to sit down at the kitchen table, it was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already 8:30! At that moment, I wished, for thousand times, that I could have used an extra-big clock for extra time!However, the truth was that, no matter how hard I tried, I could not finish my whole project in such a short time. As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 result, my art teacher failed me the next day.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2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Looking at the big “F” on my paper, I started to reflect on what I had done these days. If I had done my art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project on Monday night, I could still enjoy the baseball practice and the cookie decoration, but without delaying my</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project. Unp</w:t>
      </w:r>
      <w:r>
        <w:rPr>
          <w:rFonts w:ascii="Times New Roman" w:hAnsi="Times New Roman" w:eastAsia="宋体" w:cs="宋体"/>
          <w:b w:val="0"/>
          <w:i w:val="0"/>
          <w:color w:val="000000"/>
          <w:sz w:val="21"/>
          <w:szCs w:val="21"/>
          <w:u w:val="single"/>
        </w:rPr>
        <w:t>red</w:t>
      </w:r>
      <w:r>
        <w:rPr>
          <w:rFonts w:ascii="Times New Roman" w:hAnsi="Times New Roman" w:eastAsia="宋体" w:cs="宋体"/>
          <w:b w:val="0"/>
          <w:i w:val="0"/>
          <w:color w:val="000000"/>
          <w:sz w:val="21"/>
          <w:szCs w:val="21"/>
        </w:rPr>
        <w:t>ictable things happen all the time, so the best solution is to plan ahead and take action as planned. We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can't actually buy a bigger clock and have more time, but we can surely make better use of it. I failed the project, but</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I was lucky to have learned the lesson of“a bigger clock”.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黑体" w:cs="黑体"/>
          <w:b w:val="0"/>
          <w:i w:val="0"/>
          <w:color w:val="000000"/>
          <w:sz w:val="21"/>
          <w:szCs w:val="21"/>
        </w:rPr>
        <w:t>一、评分标准：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任务解读：试题所选故事的主题语境为“人与自我”，内容综合指向生活与学习、做人与做事，倡导个人在对自身经历的反思中吸取教训，完善自我，实现自我发展。试题旨在引导考生在完成任务中得到启发，实现“学科育人”的目标。原文讲述的是爱好广泛，自信乐观，待人热情的小主人公“我”(Joanna)，对老师布置的美术作业信心满满，认为凭自己的能力完全可以在规定时间内做好。然而“我”因为时间规划不合理，不舍得放弃各种精彩活动，导致美术作业一拖再拖，最终不得不匆忙应对……最后，看到自己作业纸上大大的“不及格”时，“我”开始反思，幡然悔悟：做事要分轻重缓急，要平衡好兴趣爱好、社交生活和学习任务之间的关系；做好规划与取舍，合理管理时间。这是一个典型的“吃一堑，长一智”的个人成长类小故事。</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题目要求学生续写故事的高潮(第一段：重在描述“我”在交作业前一天的晚上，仓促洗碗后草草完成美术作业的情节)，并补全故事的结局(第二段：重在描述“我”对作业不及格事件的反思，悟得的道理以及体现自我发展的结局等)。</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黑体" w:cs="黑体"/>
          <w:b w:val="0"/>
          <w:i w:val="0"/>
          <w:color w:val="000000"/>
          <w:sz w:val="21"/>
          <w:szCs w:val="21"/>
        </w:rPr>
        <w:t>二、评分原则：</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1.总分为 25分，按五个档次给分。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2.从内容、词汇语法和篇章结构整体情况确定所属档次，综合衡量给分。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3.注意:</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(1)词数少于 120词,酌情扣分;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(2)拼写与标点符号是语言准确性的一个重要方面，评分时，应视其对交际的影响程度予以考虑；</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(3)如书写较差以致影响交际，可将分数降低一个档次；</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(4)两段续写不强求字数的对等或相当，只要逻辑清楚、内容连贯、语言质量好，不能因此扣分。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黑体" w:cs="黑体"/>
          <w:b w:val="0"/>
          <w:i w:val="0"/>
          <w:color w:val="000000"/>
          <w:sz w:val="21"/>
          <w:szCs w:val="21"/>
        </w:rPr>
        <w:t>三、各档次给分范围及要求：</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第五档(21-25分)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————创造了丰富、合理的内容，富有逻辑性，续写完整，与原文情境融洽度高。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————使用了多样并且恰当的词汇和语法结构，可能有个别小错，但完全不影响理解。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————有效地使用了语句间衔接手段，全文结构清晰，意义连贯。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第四档(16-20分)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————创造了比较丰富、合理的内容，比较有逻辑性，续写比较完整，与原文情境融洽度较高。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————使用了比较多样并且恰当的词汇和语法结构，可能有些许错误，但不影响理解。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———比较有效地使用了语句间衔接手段，全文结构比较清晰，意义比较连贯。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第三档(11-15分)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————创造了基本合理的内容，有一定的逻辑性，续写基本完整，与原文情境相关。</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————使用了简单的词汇和语法结构，有一些错误或不恰当之处，但基本不影响理解。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————基本有效地使用了语句间衔接手段，全文结构基本清晰，意义基本连贯。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第二档(6-10分)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————内容或逻辑上有一些重大问题，续写不够完整，与原文情境有一定程度脱节。</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----所使用的词汇有限，语法结构单调，错误较多，影响理解。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——未能有效地使用语句间衔接手段，全文结构不够清晰，意义不够连贯。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第一档(1-5分)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——内容或逻辑上有较多重大问题，或有部分内容抄自原文，续写不完整，与原文情境基本脱节。</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——所使用的词汇有限，语法结构单调，错误很多，严重影响理解。</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——几乎没有使用语句间衔接手段，全文结构不清晰，意义不连贯。</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0分</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未作答；所写内容太小或无法看清以致无法评判；所写内容全部抄自原文或与题目要求完全不相关。</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听力材料</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1</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M:Can I have extra cheese in my sandwich, and please, put a fried egg on top?</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W:Yes, of course. Anything else?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That's all for now. Thank you.</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2</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Different people have different views on beauty, right? Take this painting, for example. I think this new style of</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artwork is so beautiful. In fact, I love all modern art.(2)</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Yes, I agree. I see beauty in traditional paintings of the past and realistic art.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3</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What an interesting film! Could you understand what happened at the end?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I couldn't understand it from start to finish.(3) But, at least it was pretty brief.</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4</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Just to confirm, tomorrow morning you are starting your work 30 minutes earlier than usual, so it would be seven</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o’clock, OK?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W:Yes,(4) I remembered. I have already set my alarm for tomorrow. Don't worry.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5</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M:Charlie, can you turn off that music please? I have a really bad headache from a stressful meeting at work.</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W:Sure, no problem. I can make you a cup of coffee if you like.(5) It may help you to relax.</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You're so nice.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6(第7题为推断题)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Your moves are quick. It is good for the style of fighting we are learning, but you need to work on them.(6)</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In what way?(6)</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M:For one thing, there needs to be more power. (6) The other thing to work on is the way you form your fist(拳头).</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How?</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Here, hold it like this.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Okay. Like this?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Yes. Now practice again but put more power in this time. Yes! Excellent!You’ll soon be my star student!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7</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Megan,(9) is your WeChat working? I'm not getting any message s on mine. Nothing has come through for ages. I</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have to be on call for any work emergencies. (8)</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I think so, Ben, (8)(9) but I haven't really checked it recently. I am not expecting any messages or emails from</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anyone. Do you want me to test it and see if it's working?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Yes, please. Can you send me a message? Then I will check whether messages are still coming through.(8)</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OK... Done. I've sent one to you. Did you get it?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No, nothing has arrived on my phone.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Do you have mobile phone service? What network are you on?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I'm on 4G and it's showing full service.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Try to re start your phone. (9) There may be a problem with the app. It happens now and then. (10)</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OK, I'll give that a try.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8</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M:Oh, no. Look at the noticeboard.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What does it say? I can't read it without my glasses.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The 7:15 subway has been canceled.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But that's our subway, isn't it? (11)</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Yes, unfortunately it is.</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What are we going to do? Our flight leaves at 9:30. How can we get to the airport on time?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There's a bus station a short di stance from here. It's only ten minutes away and I think we'll be able to get a bus to the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airport. (12)</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Are you sure?</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M:Not one hundred percent, but if there isn't one, we'll just have to pay for a taxi.</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But how am I going to be able to carry my heavy bags all the way to the bus station?(13)</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Don't worry. I'll carry the heaviest one for you——but we need to set off now.</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Oh, thank you.</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9(第14题为总结题)</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M:The weather for ecast says there will be heavy rain on Friday. We can't go for a picnic that day. We'll have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cancel it.</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Have you noticed that the weather always turns bad when we plan an outdoor activity? It was the same last year</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when we planned a camping.</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Yes, but the party we had indoors instead was even more fun.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That's true——but what are we going to do instead of the picnic?</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Let's have it another day. How about Saturday?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The for ecast says it will still be raining. The sun isn't due to arrive until Sunday.(15)</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Well, let's go then instead.(15)</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OK. I'll call Pete and Jenny and tell them we have changed the plan.</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 Will they still want to come that day?</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Yes, they said they would be free for the whole weekend.</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M:Do you want me to get the food and drinks? I'm planning to go to the supermarket later.(16)</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 That would be great. I'll write a list of the things we'll need.(16)</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Text 10</w:t>
      </w:r>
    </w:p>
    <w:p>
      <w:pPr>
        <w:keepNext w:val="0"/>
        <w:keepLines w:val="0"/>
        <w:pageBreakBefore w:val="0"/>
        <w:widowControl w:val="0"/>
        <w:kinsoku/>
        <w:wordWrap/>
        <w:overflowPunct/>
        <w:topLinePunct w:val="0"/>
        <w:autoSpaceDE w:val="0"/>
        <w:autoSpaceDN w:val="0"/>
        <w:bidi w:val="0"/>
        <w:adjustRightInd/>
        <w:snapToGrid/>
        <w:spacing w:after="0" w:line="360" w:lineRule="auto"/>
        <w:ind w:left="0" w:right="0" w:firstLine="440"/>
        <w:jc w:val="both"/>
        <w:textAlignment w:val="auto"/>
        <w:rPr>
          <w:rFonts w:ascii="Times New Roman" w:hAnsi="Times New Roman"/>
          <w:sz w:val="21"/>
          <w:szCs w:val="21"/>
        </w:rPr>
      </w:pPr>
      <w:r>
        <w:rPr>
          <w:rFonts w:ascii="Times New Roman" w:hAnsi="Times New Roman" w:eastAsia="宋体" w:cs="宋体"/>
          <w:b w:val="0"/>
          <w:i w:val="0"/>
          <w:color w:val="000000"/>
          <w:sz w:val="21"/>
          <w:szCs w:val="21"/>
        </w:rPr>
        <w:t>Welcome to our brand new online English school.(17) We have some exciting news to give you all. Firstly, during</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the summer vacation from June to August, you can book a one-on-one private lesson with a fully qualified native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English speaker for just $ 10. After the summer vacation, the price is $ 20 per class. A class is 45 minutes long and</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you will receive a personal report afterwards. Something else we can offer is group classes. This is limited to five students</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per online class.(18) Classes run every hour on the hour, 24 hours a day. The benefit of group classes is that you will</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meet other students from around the world. If you are interested in the group classes, you can have a free trial first.Afterwards, we have various packages available. The more you book, the cheaper the price is. Usually the classes are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video classes, but if you prefer audio only, this is also acceptable. We have five different levels. We will make you take</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a placement test to move up through the levels.(19) It is very easy. OK, any questions? If there's anything you want to</w:t>
      </w:r>
      <w:r>
        <w:rPr>
          <w:rFonts w:ascii="Times New Roman" w:hAnsi="Times New Roman" w:eastAsia="宋体" w:cs="宋体"/>
          <w:sz w:val="21"/>
          <w:szCs w:val="21"/>
        </w:rPr>
        <w:t xml:space="preserve"> </w:t>
      </w:r>
      <w:r>
        <w:rPr>
          <w:rFonts w:ascii="Times New Roman" w:hAnsi="Times New Roman" w:eastAsia="宋体" w:cs="宋体"/>
          <w:b w:val="0"/>
          <w:i w:val="0"/>
          <w:color w:val="000000"/>
          <w:sz w:val="21"/>
          <w:szCs w:val="21"/>
        </w:rPr>
        <w:t>know about our school, please feel free to ask. I’ll be glad to answer them.(20)</w:t>
      </w:r>
      <w:bookmarkStart w:id="0" w:name="_GoBack"/>
      <w:bookmarkEnd w:id="0"/>
    </w:p>
    <w:sectPr>
      <w:headerReference r:id="rId3" w:type="default"/>
      <w:footerReference r:id="rId4" w:type="default"/>
      <w:pgSz w:w="11900" w:h="16840"/>
      <w:pgMar w:top="1440" w:right="1800" w:bottom="1440" w:left="18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w:altName w:val="Segoe Print"/>
    <w:panose1 w:val="00000000000000000000"/>
    <w:charset w:val="00"/>
    <w:family w:val="auto"/>
    <w:pitch w:val="default"/>
    <w:sig w:usb0="00000000" w:usb1="00000000" w:usb2="00000000" w:usb3="00000000" w:csb0="00000000" w:csb1="00000000"/>
  </w:font>
  <w:font w:name="times">
    <w:altName w:val="Segoe Print"/>
    <w:panose1 w:val="00000000000000000000"/>
    <w:charset w:val="00"/>
    <w:family w:val="auto"/>
    <w:pitch w:val="default"/>
    <w:sig w:usb0="00000000" w:usb1="00000000" w:usb2="00000000" w:usb3="00000000" w:csb0="00000000" w:csb1="00000000"/>
  </w:font>
  <w:font w:name="time">
    <w:altName w:val="Segoe Print"/>
    <w:panose1 w:val="00000000000000000000"/>
    <w:charset w:val="00"/>
    <w:family w:val="auto"/>
    <w:pitch w:val="default"/>
    <w:sig w:usb0="00000000" w:usb1="00000000" w:usb2="00000000" w:usb3="00000000" w:csb0="00000000" w:csb1="00000000"/>
  </w:font>
  <w:font w:name="t">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Ti">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3485"/>
        <w:tab w:val="clear" w:pos="4153"/>
      </w:tabs>
    </w:pPr>
    <w:r>
      <w:rPr>
        <w:sz w:val="18"/>
      </w:rPr>
      <mc:AlternateContent>
        <mc:Choice Requires="wps">
          <w:drawing>
            <wp:anchor distT="0" distB="0" distL="114300" distR="114300" simplePos="0" relativeHeight="251658240" behindDoc="0" locked="0" layoutInCell="1" allowOverlap="1">
              <wp:simplePos x="0" y="0"/>
              <wp:positionH relativeFrom="margin">
                <wp:posOffset>2217420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rPr>
                              <w:rFonts w:ascii="宋体" w:hAnsi="宋体" w:eastAsia="宋体" w:cs="宋体"/>
                              <w:b w:val="0"/>
                              <w:i w:val="0"/>
                              <w:color w:val="000000"/>
                              <w:sz w:val="21"/>
                              <w:szCs w:val="21"/>
                            </w:rPr>
                            <w:t>英语参考答案(长郡版)</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74.6pt;margin-top:0pt;height:144pt;width:144pt;mso-position-horizontal-relative:margin;mso-wrap-style:none;z-index:251658240;mso-width-relative:page;mso-height-relative:page;" filled="f" stroked="f" coordsize="21600,21600" o:gfxdata="UEsDBAoAAAAAAIdO4kAAAAAAAAAAAAAAAAAEAAAAZHJzL1BLAwQUAAAACACHTuJABnThtdUAAAAI&#10;AQAADwAAAGRycy9kb3ducmV2LnhtbE2PzU7DMBCE70i8g7VI3KjdpCohxKlERTgi0XDg6MZLEvBP&#10;ZLtpeHuWEz2OZjTzTbVbrGEzhjh6J2G9EsDQdV6Prpfw3jZ3BbCYlNPKeIcSfjDCrr6+qlSp/dm9&#10;4XxIPaMSF0slYUhpKjmP3YBWxZWf0JH36YNViWTouQ7qTOXW8EyILbdqdLQwqAn3A3bfh5OVsG/a&#10;NswYg/nAlyb/en3a4PMi5e3NWjwCS7ik/zD84RM61MR09CenIzMS8s1DRlEJ9IjsbX5P8ighKwoB&#10;vK745YH6F1BLAwQUAAAACACHTuJA+k7mmg4CAAAHBAAADgAAAGRycy9lMm9Eb2MueG1srVPNjtMw&#10;EL4j8Q6W7zRpEauqaroquypCqtiVCuLsOk4TyX+y3SblAeANOHHhznP1OfjsJF0EnBAXZzIz/mbm&#10;m8/L205JchLON0YXdDrJKRGam7LRh4J+eL95MafEB6ZLJo0WBT0LT29Xz58tW7sQM1MbWQpHAKL9&#10;orUFrUOwiyzzvBaK+YmxQiNYGadYwK87ZKVjLdCVzGZ5fpO1xpXWGS68h/e+D9JVwq8qwcNDVXkR&#10;iCwoegvpdOncxzNbLdni4JitGz60wf6hC8UajaJXqHsWGDm65g8o1XBnvKnChBuVmapquEgzYJpp&#10;/ts0u5pZkWYBOd5eafL/D5a/Oz060pTYHSWaKazo8vXL5duPy/fPZBrpaa1fIGtnkRe616aLqYPf&#10;wxmn7iqn4hfzEMRB9PlKrugC4fHSfDaf5whxxMYf4GRP163z4Y0wikSjoA7bS6Sy09aHPnVMidW0&#10;2TRSws8WUpO2oDcvX+XpwjUCcKlRIw7RNxut0O27YYK9Kc8YzJleGd7yTYPiW+bDI3OQAhqGvMMD&#10;jkoaFDGDRUlt3Ke/+WM+NoQoJS2kVVAN7VMi32psLqpwNNxo7EdDH9WdgVaxDfSSTFxwQY5m5Yz6&#10;CM2vYw2EmOaoVNAwmnehlzfeDBfrdUqC1iwLW72zPEJHxrxdHwMITLxGUnomBq6gtrSZ4WVEOf/6&#10;n7Ke3u/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Z04bXVAAAACAEAAA8AAAAAAAAAAQAgAAAA&#10;IgAAAGRycy9kb3ducmV2LnhtbFBLAQIUABQAAAAIAIdO4kD6TuaaDgIAAAcEAAAOAAAAAAAAAAEA&#10;IAAAACQBAABkcnMvZTJvRG9jLnhtbFBLBQYAAAAABgAGAFkBAACkBQAAAAA=&#10;">
              <v:fill on="f" focussize="0,0"/>
              <v:stroke on="f" weight="0.5pt"/>
              <v:imagedata o:title=""/>
              <o:lock v:ext="edit" aspectratio="f"/>
              <v:textbox inset="0mm,0mm,0mm,0mm" style="mso-fit-shape-to-text:t;">
                <w:txbxContent>
                  <w:p>
                    <w:pPr>
                      <w:pStyle w:val="2"/>
                      <w:jc w:val="center"/>
                    </w:pPr>
                    <w:r>
                      <w:rPr>
                        <w:rFonts w:ascii="宋体" w:hAnsi="宋体" w:eastAsia="宋体" w:cs="宋体"/>
                        <w:b w:val="0"/>
                        <w:i w:val="0"/>
                        <w:color w:val="000000"/>
                        <w:sz w:val="21"/>
                        <w:szCs w:val="21"/>
                      </w:rPr>
                      <w:t>英语参考答案(长郡版)</w:t>
                    </w: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kYjU2YWI4ZDY5MDRkMmI0ODQ5ZTExZjQ0YTMwZDIifQ=="/>
  </w:docVars>
  <w:rsids>
    <w:rsidRoot w:val="00000000"/>
    <w:rsid w:val="004151FC"/>
    <w:rsid w:val="00C02FC6"/>
    <w:rsid w:val="3C337571"/>
    <w:rsid w:val="5A8C26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7610</Words>
  <Characters>15226</Characters>
  <Lines>0</Lines>
  <Paragraphs>0</Paragraphs>
  <TotalTime>0</TotalTime>
  <ScaleCrop>false</ScaleCrop>
  <LinksUpToDate>false</LinksUpToDate>
  <CharactersWithSpaces>17331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2023-07-07T10:42:00Z</dcterms:created>
  <dc:creator>Apache POI</dc:creator>
  <cp:lastModifiedBy>24147</cp:lastModifiedBy>
  <dcterms:modified xsi:type="dcterms:W3CDTF">2023-07-10T13:31:57Z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