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100"/>
        <w:jc w:val="center"/>
        <w:rPr>
          <w:rFonts w:hint="default" w:ascii="Times New Roman" w:hAnsi="Times New Roman" w:eastAsia="宋体"/>
          <w:b/>
          <w:sz w:val="28"/>
          <w:szCs w:val="28"/>
          <w:lang w:val="en-US" w:eastAsia="zh-CN"/>
        </w:rPr>
      </w:pPr>
      <w:r>
        <w:rPr>
          <w:rFonts w:hint="eastAsia" w:ascii="Times New Roman" w:hAnsi="Times New Roman"/>
          <w:b/>
          <w:sz w:val="48"/>
          <w:szCs w:val="48"/>
          <w:lang w:val="en-US" w:eastAsia="zh-CN"/>
        </w:rPr>
        <w:t>Instructioal Design</w:t>
      </w:r>
    </w:p>
    <w:p>
      <w:pPr>
        <w:jc w:val="center"/>
        <w:rPr>
          <w:rFonts w:hint="eastAsia" w:ascii="Times New Roman" w:hAnsi="Times New Roman"/>
          <w:sz w:val="30"/>
          <w:szCs w:val="30"/>
        </w:rPr>
      </w:pPr>
      <w:r>
        <w:rPr>
          <w:rFonts w:hint="eastAsia" w:ascii="Times New Roman" w:hAnsi="Times New Roman"/>
          <w:sz w:val="30"/>
          <w:szCs w:val="30"/>
        </w:rPr>
        <w:t>Unit 2 Travelling Around</w:t>
      </w:r>
      <w:r>
        <w:rPr>
          <w:rFonts w:hint="eastAsia" w:ascii="Times New Roman" w:hAnsi="Times New Roman"/>
          <w:sz w:val="30"/>
          <w:szCs w:val="30"/>
          <w:lang w:val="en-US" w:eastAsia="zh-CN"/>
        </w:rPr>
        <w:t xml:space="preserve">  </w:t>
      </w:r>
      <w:r>
        <w:rPr>
          <w:rFonts w:hint="eastAsia" w:ascii="Times New Roman" w:hAnsi="Times New Roman"/>
          <w:sz w:val="30"/>
          <w:szCs w:val="30"/>
        </w:rPr>
        <w:t>Explore Peru</w:t>
      </w:r>
    </w:p>
    <w:p>
      <w:pPr>
        <w:ind w:firstLine="900" w:firstLineChars="300"/>
        <w:jc w:val="left"/>
        <w:rPr>
          <w:rFonts w:ascii="Times New Roman" w:hAnsi="Times New Roman"/>
          <w:sz w:val="30"/>
          <w:szCs w:val="30"/>
        </w:rPr>
      </w:pPr>
      <w:r>
        <w:rPr>
          <w:rFonts w:hint="eastAsia" w:ascii="Times New Roman" w:hAnsi="Times New Roman"/>
          <w:sz w:val="30"/>
          <w:szCs w:val="30"/>
        </w:rPr>
        <w:t xml:space="preserve">Students: Senior </w:t>
      </w:r>
      <w:r>
        <w:rPr>
          <w:rFonts w:hint="eastAsia" w:ascii="Times New Roman" w:hAnsi="Times New Roman"/>
          <w:sz w:val="30"/>
          <w:szCs w:val="30"/>
          <w:lang w:val="en-US" w:eastAsia="zh-CN"/>
        </w:rPr>
        <w:t xml:space="preserve">Two          </w:t>
      </w:r>
      <w:r>
        <w:rPr>
          <w:rFonts w:ascii="Times New Roman" w:hAnsi="Times New Roman"/>
          <w:sz w:val="30"/>
          <w:szCs w:val="30"/>
        </w:rPr>
        <w:t>Type: Reading</w:t>
      </w:r>
    </w:p>
    <w:p>
      <w:pPr>
        <w:ind w:firstLine="900" w:firstLineChars="300"/>
        <w:jc w:val="left"/>
        <w:rPr>
          <w:rFonts w:hint="default" w:ascii="Times New Roman" w:hAnsi="Times New Roman" w:eastAsia="宋体"/>
          <w:sz w:val="30"/>
          <w:szCs w:val="30"/>
          <w:lang w:val="en-US" w:eastAsia="zh-CN"/>
        </w:rPr>
      </w:pPr>
      <w:r>
        <w:rPr>
          <w:rFonts w:hint="eastAsia" w:ascii="Times New Roman" w:hAnsi="Times New Roman"/>
          <w:sz w:val="30"/>
          <w:szCs w:val="30"/>
        </w:rPr>
        <w:t>Time: 40mins</w:t>
      </w:r>
      <w:r>
        <w:rPr>
          <w:rFonts w:hint="eastAsia" w:ascii="Times New Roman" w:hAnsi="Times New Roman"/>
          <w:sz w:val="30"/>
          <w:szCs w:val="30"/>
          <w:lang w:val="en-US" w:eastAsia="zh-CN"/>
        </w:rPr>
        <w:t xml:space="preserve">                </w:t>
      </w:r>
      <w:r>
        <w:rPr>
          <w:rFonts w:hint="eastAsia" w:ascii="Times New Roman" w:hAnsi="Times New Roman"/>
          <w:sz w:val="30"/>
          <w:szCs w:val="30"/>
        </w:rPr>
        <w:t xml:space="preserve">Designer: </w:t>
      </w:r>
      <w:r>
        <w:rPr>
          <w:rFonts w:hint="eastAsia" w:ascii="Times New Roman" w:hAnsi="Times New Roman"/>
          <w:sz w:val="30"/>
          <w:szCs w:val="30"/>
          <w:lang w:val="en-US" w:eastAsia="zh-CN"/>
        </w:rPr>
        <w:t>Mao Liqin</w:t>
      </w:r>
    </w:p>
    <w:tbl>
      <w:tblPr>
        <w:tblStyle w:val="2"/>
        <w:tblW w:w="10093"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40"/>
        <w:gridCol w:w="2380"/>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093" w:type="dxa"/>
            <w:gridSpan w:val="4"/>
            <w:shd w:val="clear" w:color="auto" w:fill="00B050"/>
          </w:tcPr>
          <w:p>
            <w:pPr>
              <w:jc w:val="center"/>
              <w:rPr>
                <w:rFonts w:ascii="Times New Roman" w:hAnsi="Times New Roman"/>
                <w:b/>
              </w:rPr>
            </w:pPr>
            <w:r>
              <w:rPr>
                <w:rFonts w:ascii="Times New Roman" w:hAnsi="Times New Roman"/>
                <w:b/>
                <w:bCs/>
                <w:sz w:val="28"/>
                <w:szCs w:val="28"/>
              </w:rPr>
              <w:t xml:space="preserve">Teaching objectives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10093" w:type="dxa"/>
            <w:gridSpan w:val="4"/>
          </w:tcPr>
          <w:p>
            <w:pPr>
              <w:pStyle w:val="5"/>
              <w:numPr>
                <w:ilvl w:val="0"/>
                <w:numId w:val="0"/>
              </w:numPr>
              <w:tabs>
                <w:tab w:val="left" w:pos="6996"/>
              </w:tabs>
              <w:spacing w:line="360" w:lineRule="auto"/>
              <w:ind w:leftChars="0"/>
              <w:rPr>
                <w:rFonts w:hint="eastAsia" w:ascii="Times New Roman" w:hAnsi="Times New Roman"/>
              </w:rPr>
            </w:pPr>
            <w:r>
              <w:rPr>
                <w:rFonts w:hint="eastAsia" w:ascii="Times New Roman" w:hAnsi="Times New Roman"/>
              </w:rPr>
              <w:t>Learning objectives:</w:t>
            </w:r>
          </w:p>
          <w:p>
            <w:pPr>
              <w:pStyle w:val="5"/>
              <w:numPr>
                <w:ilvl w:val="0"/>
                <w:numId w:val="0"/>
              </w:numPr>
              <w:tabs>
                <w:tab w:val="left" w:pos="6996"/>
              </w:tabs>
              <w:spacing w:line="360" w:lineRule="auto"/>
              <w:ind w:leftChars="0"/>
              <w:rPr>
                <w:rFonts w:hint="eastAsia" w:ascii="Times New Roman" w:hAnsi="Times New Roman"/>
              </w:rPr>
            </w:pPr>
            <w:r>
              <w:rPr>
                <w:rFonts w:hint="eastAsia" w:ascii="Times New Roman" w:hAnsi="Times New Roman"/>
              </w:rPr>
              <w:t>After the class, the students will be able to:</w:t>
            </w:r>
          </w:p>
          <w:p>
            <w:pPr>
              <w:pStyle w:val="5"/>
              <w:numPr>
                <w:ilvl w:val="0"/>
                <w:numId w:val="0"/>
              </w:numPr>
              <w:tabs>
                <w:tab w:val="left" w:pos="6996"/>
              </w:tabs>
              <w:spacing w:line="360" w:lineRule="auto"/>
              <w:ind w:left="240" w:leftChars="0" w:hanging="240" w:hangingChars="100"/>
              <w:rPr>
                <w:rFonts w:hint="eastAsia" w:ascii="Times New Roman" w:hAnsi="Times New Roman"/>
              </w:rPr>
            </w:pPr>
            <w:r>
              <w:rPr>
                <w:rFonts w:hint="eastAsia" w:ascii="Times New Roman" w:hAnsi="Times New Roman"/>
              </w:rPr>
              <w:t>1) get a better understanding of tourism resources and cultural characteristics of Peru by reading the two texts and watching the video.</w:t>
            </w:r>
          </w:p>
          <w:p>
            <w:pPr>
              <w:pStyle w:val="5"/>
              <w:numPr>
                <w:ilvl w:val="0"/>
                <w:numId w:val="0"/>
              </w:numPr>
              <w:tabs>
                <w:tab w:val="left" w:pos="6996"/>
              </w:tabs>
              <w:spacing w:line="360" w:lineRule="auto"/>
              <w:ind w:left="240" w:leftChars="0" w:hanging="240" w:hangingChars="100"/>
              <w:rPr>
                <w:rFonts w:hint="eastAsia" w:ascii="Times New Roman" w:hAnsi="Times New Roman"/>
              </w:rPr>
            </w:pPr>
            <w:r>
              <w:rPr>
                <w:rFonts w:hint="eastAsia" w:ascii="Times New Roman" w:hAnsi="Times New Roman"/>
              </w:rPr>
              <w:t xml:space="preserve">2) tell the structural, stylistic and linguistic features of encyclopedia and brochure as well as their differences by appreciating their content, language and structures. </w:t>
            </w:r>
          </w:p>
          <w:p>
            <w:pPr>
              <w:pStyle w:val="5"/>
              <w:numPr>
                <w:ilvl w:val="0"/>
                <w:numId w:val="0"/>
              </w:numPr>
              <w:tabs>
                <w:tab w:val="left" w:pos="6996"/>
              </w:tabs>
              <w:spacing w:line="360" w:lineRule="auto"/>
              <w:ind w:leftChars="0"/>
              <w:rPr>
                <w:rFonts w:ascii="Times New Roman" w:hAnsi="Times New Roman"/>
              </w:rPr>
            </w:pPr>
            <w:r>
              <w:rPr>
                <w:rFonts w:hint="eastAsia" w:ascii="Times New Roman" w:hAnsi="Times New Roman"/>
              </w:rPr>
              <w:t>3) write a travel brochure by imitating the structure and language learned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093" w:type="dxa"/>
            <w:gridSpan w:val="4"/>
            <w:shd w:val="clear" w:color="auto" w:fill="00B050"/>
          </w:tcPr>
          <w:p>
            <w:pPr>
              <w:jc w:val="center"/>
              <w:rPr>
                <w:rFonts w:ascii="Times New Roman" w:hAnsi="Times New Roman"/>
                <w:b/>
              </w:rPr>
            </w:pPr>
            <w:r>
              <w:rPr>
                <w:rFonts w:ascii="Times New Roman" w:hAnsi="Times New Roman"/>
                <w:b/>
                <w:sz w:val="28"/>
              </w:rPr>
              <w:t>Teaching procedures (40</w:t>
            </w:r>
            <w:r>
              <w:rPr>
                <w:rFonts w:ascii="Times New Roman" w:hAnsi="Times New Roman"/>
                <w:b/>
              </w:rPr>
              <w:t>'</w:t>
            </w:r>
            <w:r>
              <w:rPr>
                <w:rFonts w:ascii="Times New Roman" w:hAnsi="Times New Roman"/>
                <w:b/>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75" w:type="dxa"/>
          </w:tcPr>
          <w:p>
            <w:pPr>
              <w:jc w:val="center"/>
              <w:rPr>
                <w:rFonts w:ascii="Times New Roman" w:hAnsi="Times New Roman"/>
                <w:b/>
              </w:rPr>
            </w:pPr>
            <w:r>
              <w:rPr>
                <w:rFonts w:ascii="Times New Roman" w:hAnsi="Times New Roman"/>
                <w:b/>
              </w:rPr>
              <w:t>Stage</w:t>
            </w:r>
          </w:p>
        </w:tc>
        <w:tc>
          <w:tcPr>
            <w:tcW w:w="2840" w:type="dxa"/>
          </w:tcPr>
          <w:p>
            <w:pPr>
              <w:jc w:val="center"/>
              <w:rPr>
                <w:rFonts w:ascii="Times New Roman" w:hAnsi="Times New Roman"/>
                <w:b/>
              </w:rPr>
            </w:pPr>
            <w:r>
              <w:rPr>
                <w:rFonts w:hint="eastAsia" w:ascii="Times New Roman" w:hAnsi="Times New Roman"/>
                <w:b/>
                <w:lang w:val="en-US" w:eastAsia="zh-CN"/>
              </w:rPr>
              <w:t>Teacher</w:t>
            </w:r>
            <w:r>
              <w:rPr>
                <w:rFonts w:hint="default" w:ascii="Times New Roman" w:hAnsi="Times New Roman"/>
                <w:b/>
                <w:lang w:val="en-US" w:eastAsia="zh-CN"/>
              </w:rPr>
              <w:t>’</w:t>
            </w:r>
            <w:r>
              <w:rPr>
                <w:rFonts w:hint="eastAsia" w:ascii="Times New Roman" w:hAnsi="Times New Roman"/>
                <w:b/>
                <w:lang w:val="en-US" w:eastAsia="zh-CN"/>
              </w:rPr>
              <w:t>s a</w:t>
            </w:r>
            <w:r>
              <w:rPr>
                <w:rFonts w:ascii="Times New Roman" w:hAnsi="Times New Roman"/>
                <w:b/>
              </w:rPr>
              <w:t>ctivities</w:t>
            </w:r>
          </w:p>
        </w:tc>
        <w:tc>
          <w:tcPr>
            <w:tcW w:w="2380" w:type="dxa"/>
          </w:tcPr>
          <w:p>
            <w:pPr>
              <w:jc w:val="center"/>
              <w:rPr>
                <w:rFonts w:hint="default" w:ascii="Times New Roman" w:hAnsi="Times New Roman" w:eastAsia="宋体"/>
                <w:b/>
                <w:lang w:val="en-US" w:eastAsia="zh-CN"/>
              </w:rPr>
            </w:pPr>
            <w:r>
              <w:rPr>
                <w:rFonts w:hint="eastAsia" w:ascii="Times New Roman" w:hAnsi="Times New Roman"/>
                <w:b/>
                <w:lang w:val="en-US" w:eastAsia="zh-CN"/>
              </w:rPr>
              <w:t>The students</w:t>
            </w:r>
            <w:r>
              <w:rPr>
                <w:rFonts w:hint="default" w:ascii="Times New Roman" w:hAnsi="Times New Roman"/>
                <w:b/>
                <w:lang w:val="en-US" w:eastAsia="zh-CN"/>
              </w:rPr>
              <w:t>’</w:t>
            </w:r>
            <w:r>
              <w:rPr>
                <w:rFonts w:hint="eastAsia" w:ascii="Times New Roman" w:hAnsi="Times New Roman"/>
                <w:b/>
                <w:lang w:val="en-US" w:eastAsia="zh-CN"/>
              </w:rPr>
              <w:t xml:space="preserve"> activities</w:t>
            </w:r>
          </w:p>
        </w:tc>
        <w:tc>
          <w:tcPr>
            <w:tcW w:w="3298" w:type="dxa"/>
          </w:tcPr>
          <w:p>
            <w:pPr>
              <w:jc w:val="center"/>
              <w:rPr>
                <w:rFonts w:ascii="Times New Roman" w:hAnsi="Times New Roman"/>
                <w:b/>
              </w:rPr>
            </w:pPr>
            <w:r>
              <w:rPr>
                <w:rFonts w:ascii="Times New Roman" w:hAnsi="Times New Roman"/>
                <w:b/>
              </w:rPr>
              <w:t>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Align w:val="center"/>
          </w:tcPr>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Step 1</w:t>
            </w:r>
          </w:p>
          <w:p>
            <w:pPr>
              <w:jc w:val="center"/>
              <w:rPr>
                <w:rFonts w:hint="default" w:ascii="Times New Roman" w:hAnsi="Times New Roman" w:eastAsia="宋体" w:cs="Times New Roman"/>
                <w:b/>
                <w:sz w:val="24"/>
                <w:szCs w:val="24"/>
                <w:lang w:val="en-US" w:eastAsia="zh-CN"/>
              </w:rPr>
            </w:pPr>
            <w:r>
              <w:rPr>
                <w:rFonts w:hint="default" w:ascii="Times New Roman" w:hAnsi="Times New Roman" w:cs="Times New Roman"/>
                <w:b/>
                <w:sz w:val="24"/>
                <w:szCs w:val="24"/>
                <w:lang w:val="en-US" w:eastAsia="zh-CN"/>
              </w:rPr>
              <w:t>lead in</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 xml:space="preserve"> </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mins)</w:t>
            </w:r>
          </w:p>
        </w:tc>
        <w:tc>
          <w:tcPr>
            <w:tcW w:w="2840" w:type="dxa"/>
          </w:tcPr>
          <w:p>
            <w:pPr>
              <w:numPr>
                <w:ilvl w:val="0"/>
                <w:numId w:val="1"/>
              </w:num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Greeting.</w:t>
            </w:r>
          </w:p>
          <w:p>
            <w:pPr>
              <w:numPr>
                <w:ilvl w:val="0"/>
                <w:numId w:val="1"/>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Ask the students to watch a video about Peru.</w:t>
            </w:r>
          </w:p>
          <w:p>
            <w:pPr>
              <w:numPr>
                <w:ilvl w:val="0"/>
                <w:numId w:val="1"/>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Tell the students video is a source of information.</w:t>
            </w:r>
          </w:p>
        </w:tc>
        <w:tc>
          <w:tcPr>
            <w:tcW w:w="2380" w:type="dxa"/>
          </w:tcPr>
          <w:p>
            <w:pPr>
              <w:numPr>
                <w:ilvl w:val="0"/>
                <w:numId w:val="0"/>
              </w:numPr>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Watch the video and the question,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What impresses you most in the video? </w:t>
            </w:r>
            <w:r>
              <w:rPr>
                <w:rFonts w:hint="default" w:ascii="Times New Roman" w:hAnsi="Times New Roman" w:cs="Times New Roman"/>
                <w:sz w:val="24"/>
                <w:szCs w:val="24"/>
                <w:lang w:val="en-US" w:eastAsia="zh-CN"/>
              </w:rPr>
              <w:t>”</w:t>
            </w:r>
          </w:p>
        </w:tc>
        <w:tc>
          <w:tcPr>
            <w:tcW w:w="3298" w:type="dxa"/>
          </w:tcPr>
          <w:p>
            <w:pPr>
              <w:numPr>
                <w:ilvl w:val="0"/>
                <w:numId w:val="2"/>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拉近与学生的距离；</w:t>
            </w:r>
          </w:p>
          <w:p>
            <w:pPr>
              <w:numPr>
                <w:ilvl w:val="0"/>
                <w:numId w:val="2"/>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学生通过观看视频了解秘鲁，激活探索秘鲁的话题，激发学生对文本学习的兴趣，形成阅读期待以及探索秘鲁的欲望。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1575" w:type="dxa"/>
            <w:vAlign w:val="center"/>
          </w:tcPr>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Step 2</w:t>
            </w:r>
          </w:p>
          <w:p>
            <w:pPr>
              <w:jc w:val="center"/>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 xml:space="preserve"> Read text 1</w:t>
            </w:r>
          </w:p>
          <w:p>
            <w:pPr>
              <w:jc w:val="center"/>
              <w:rPr>
                <w:rFonts w:hint="default" w:ascii="Times New Roman" w:hAnsi="Times New Roman" w:cs="Times New Roman"/>
                <w:b/>
                <w:iCs/>
                <w:sz w:val="24"/>
                <w:szCs w:val="24"/>
              </w:rPr>
            </w:pP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 xml:space="preserve">10 </w:t>
            </w:r>
            <w:r>
              <w:rPr>
                <w:rFonts w:hint="default" w:ascii="Times New Roman" w:hAnsi="Times New Roman" w:cs="Times New Roman"/>
                <w:b/>
                <w:iCs/>
                <w:sz w:val="24"/>
                <w:szCs w:val="24"/>
              </w:rPr>
              <w:t>mins)</w:t>
            </w:r>
          </w:p>
        </w:tc>
        <w:tc>
          <w:tcPr>
            <w:tcW w:w="2840" w:type="dxa"/>
          </w:tcPr>
          <w:p>
            <w:pPr>
              <w:rPr>
                <w:rFonts w:hint="default" w:ascii="Times New Roman" w:hAnsi="Times New Roman" w:cs="Times New Roman"/>
                <w:b/>
                <w:sz w:val="24"/>
                <w:szCs w:val="24"/>
              </w:rPr>
            </w:pPr>
          </w:p>
          <w:p>
            <w:pPr>
              <w:numPr>
                <w:ilvl w:val="0"/>
                <w:numId w:val="0"/>
              </w:numPr>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Q1: </w:t>
            </w:r>
            <w:r>
              <w:rPr>
                <w:rFonts w:hint="default" w:ascii="Times New Roman" w:hAnsi="Times New Roman" w:eastAsia="宋体" w:cs="Times New Roman"/>
                <w:sz w:val="24"/>
                <w:szCs w:val="24"/>
                <w:lang w:val="en-US" w:eastAsia="zh-CN"/>
              </w:rPr>
              <w:t>What aspects about Peru are mentioned in text 1?</w:t>
            </w:r>
          </w:p>
          <w:p>
            <w:pPr>
              <w:numPr>
                <w:ilvl w:val="0"/>
                <w:numId w:val="0"/>
              </w:numPr>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Q2: What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the tone of text 1?</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Q3: What type of this text is it?</w:t>
            </w:r>
          </w:p>
          <w:p>
            <w:pPr>
              <w:numPr>
                <w:ilvl w:val="0"/>
                <w:numId w:val="0"/>
              </w:numPr>
              <w:rPr>
                <w:rFonts w:hint="default" w:ascii="Times New Roman" w:hAnsi="Times New Roman" w:eastAsia="宋体" w:cs="Times New Roman"/>
                <w:sz w:val="24"/>
                <w:szCs w:val="24"/>
                <w:lang w:val="en-US" w:eastAsia="zh-CN"/>
              </w:rPr>
            </w:pPr>
          </w:p>
        </w:tc>
        <w:tc>
          <w:tcPr>
            <w:tcW w:w="2380" w:type="dxa"/>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Scan through the passage to find the answer.</w:t>
            </w:r>
          </w:p>
        </w:tc>
        <w:tc>
          <w:tcPr>
            <w:tcW w:w="3298" w:type="dxa"/>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通过看，引导学生发现该版块文本由两部分组成：第一篇是百科全书式介绍性文本，第二篇为旅游宣传手册。</w:t>
            </w:r>
          </w:p>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学生在问题的引导下，</w:t>
            </w:r>
            <w:r>
              <w:rPr>
                <w:rFonts w:hint="eastAsia" w:ascii="Times New Roman" w:hAnsi="Times New Roman" w:cs="Times New Roman"/>
                <w:sz w:val="24"/>
                <w:szCs w:val="24"/>
                <w:lang w:eastAsia="zh-CN"/>
              </w:rPr>
              <w:t>阅读文章，</w:t>
            </w:r>
            <w:r>
              <w:rPr>
                <w:rFonts w:hint="eastAsia" w:ascii="Times New Roman" w:hAnsi="Times New Roman" w:cs="Times New Roman"/>
                <w:sz w:val="24"/>
                <w:szCs w:val="24"/>
                <w:lang w:val="en-US" w:eastAsia="zh-CN"/>
              </w:rPr>
              <w:t>概括文本信息，了解第一篇文本所讲内容；问题2引导学生关注文本语言特点，通过内容和语言特点的分析来促进学生对encyclopedia文体语言特点的了解并做出总结。</w:t>
            </w:r>
          </w:p>
          <w:p>
            <w:pPr>
              <w:rPr>
                <w:rFonts w:hint="default"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5" w:type="dxa"/>
            <w:vAlign w:val="center"/>
          </w:tcPr>
          <w:p>
            <w:pPr>
              <w:rPr>
                <w:rFonts w:hint="default" w:ascii="Times New Roman" w:hAnsi="Times New Roman" w:eastAsia="宋体" w:cs="Times New Roman"/>
                <w:b/>
                <w:iCs/>
                <w:sz w:val="24"/>
                <w:szCs w:val="24"/>
                <w:lang w:val="en-US" w:eastAsia="zh-CN"/>
              </w:rPr>
            </w:pPr>
            <w:r>
              <w:rPr>
                <w:rFonts w:hint="eastAsia" w:ascii="Times New Roman" w:hAnsi="Times New Roman" w:cs="Times New Roman"/>
                <w:b/>
                <w:iCs/>
                <w:sz w:val="24"/>
                <w:szCs w:val="24"/>
                <w:lang w:val="en-US" w:eastAsia="zh-CN"/>
              </w:rPr>
              <w:t xml:space="preserve">     </w:t>
            </w:r>
          </w:p>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 xml:space="preserve">Step </w:t>
            </w:r>
            <w:r>
              <w:rPr>
                <w:rFonts w:hint="eastAsia" w:ascii="Times New Roman" w:hAnsi="Times New Roman" w:cs="Times New Roman"/>
                <w:b/>
                <w:sz w:val="24"/>
                <w:szCs w:val="24"/>
                <w:lang w:val="en-US" w:eastAsia="zh-CN"/>
              </w:rPr>
              <w:t>3</w:t>
            </w:r>
          </w:p>
          <w:p>
            <w:pPr>
              <w:jc w:val="center"/>
              <w:rPr>
                <w:rFonts w:hint="eastAsia" w:ascii="Times New Roman" w:hAnsi="Times New Roman" w:cs="Times New Roman"/>
                <w:b/>
                <w:iCs/>
                <w:sz w:val="24"/>
                <w:szCs w:val="24"/>
                <w:lang w:val="en-US" w:eastAsia="zh-CN"/>
              </w:rPr>
            </w:pPr>
            <w:r>
              <w:rPr>
                <w:rFonts w:hint="eastAsia" w:ascii="Times New Roman" w:hAnsi="Times New Roman" w:cs="Times New Roman"/>
                <w:b/>
                <w:iCs/>
                <w:sz w:val="24"/>
                <w:szCs w:val="24"/>
                <w:lang w:val="en-US" w:eastAsia="zh-CN"/>
              </w:rPr>
              <w:t xml:space="preserve">Read text 2 </w:t>
            </w:r>
          </w:p>
          <w:p>
            <w:pPr>
              <w:jc w:val="center"/>
              <w:rPr>
                <w:rFonts w:hint="default" w:ascii="Times New Roman" w:hAnsi="Times New Roman" w:cs="Times New Roman"/>
                <w:b/>
                <w:iCs/>
                <w:sz w:val="24"/>
                <w:szCs w:val="24"/>
              </w:rPr>
            </w:pP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 xml:space="preserve">25 </w:t>
            </w:r>
            <w:r>
              <w:rPr>
                <w:rFonts w:hint="default" w:ascii="Times New Roman" w:hAnsi="Times New Roman" w:cs="Times New Roman"/>
                <w:b/>
                <w:iCs/>
                <w:sz w:val="24"/>
                <w:szCs w:val="24"/>
              </w:rPr>
              <w:t>mins)</w:t>
            </w: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tc>
        <w:tc>
          <w:tcPr>
            <w:tcW w:w="2840" w:type="dxa"/>
          </w:tcPr>
          <w:p>
            <w:pPr>
              <w:numPr>
                <w:ilvl w:val="0"/>
                <w:numId w:val="3"/>
              </w:numPr>
              <w:rPr>
                <w:rFonts w:hint="default"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lang w:val="en-US" w:eastAsia="zh-CN"/>
              </w:rPr>
              <w:t>引导学生关注旅游手册的特定结构，帮助学生去识别文体体裁；</w:t>
            </w:r>
          </w:p>
          <w:p>
            <w:pPr>
              <w:numPr>
                <w:ilvl w:val="0"/>
                <w:numId w:val="3"/>
              </w:numPr>
              <w:rPr>
                <w:rFonts w:hint="default"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lang w:val="en-US" w:eastAsia="zh-CN"/>
              </w:rPr>
              <w:t>启发学生思考旅游手册内容组成，并通过阅读完成表格的填写，梳理本文的表层信息；</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Q：Which tour attracts you most? Why?</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对Amazon Rainforest 和Cusco Tour 中的动词和形容替换成普通的、描述性不是很强的词语让学生去用原词进行替换，来给出表达技巧2；</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通过对一些列动词的聚焦，启发学生学生思考排比句、祈使句在旅游宣传手册中所达到的表达效果；</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Q: What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especially amazing to the tourists? 介绍倒装句的表达效果；</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Can we change “you” into “tourists”?</w:t>
            </w:r>
            <w:r>
              <w:rPr>
                <w:rFonts w:hint="eastAsia" w:ascii="Times New Roman" w:hAnsi="Times New Roman" w:cs="Times New Roman"/>
                <w:sz w:val="24"/>
                <w:szCs w:val="24"/>
                <w:lang w:val="en-US" w:eastAsia="zh-CN"/>
              </w:rPr>
              <w:t xml:space="preserve"> 启发学生对第二人称表达效果的思考。</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旅游手册写作建议总结；</w:t>
            </w:r>
          </w:p>
          <w:p>
            <w:pPr>
              <w:numPr>
                <w:ilvl w:val="0"/>
                <w:numId w:val="3"/>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迁移运用：基于文本的写作策略、语言；</w:t>
            </w:r>
          </w:p>
        </w:tc>
        <w:tc>
          <w:tcPr>
            <w:tcW w:w="2380" w:type="dxa"/>
          </w:tcPr>
          <w:p>
            <w:pPr>
              <w:numPr>
                <w:ilvl w:val="0"/>
                <w:numId w:val="4"/>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学生通过“看”了解旅行手册的</w:t>
            </w:r>
            <w:bookmarkStart w:id="0" w:name="_GoBack"/>
            <w:bookmarkEnd w:id="0"/>
            <w:r>
              <w:rPr>
                <w:rFonts w:hint="eastAsia" w:ascii="Times New Roman" w:hAnsi="Times New Roman" w:cs="Times New Roman"/>
                <w:sz w:val="24"/>
                <w:szCs w:val="24"/>
                <w:lang w:val="en-US" w:eastAsia="zh-CN"/>
              </w:rPr>
              <w:t>特定结构；</w:t>
            </w:r>
          </w:p>
          <w:p>
            <w:pPr>
              <w:numPr>
                <w:ilvl w:val="0"/>
                <w:numId w:val="4"/>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阅读文本，完成表格信息，了解旅游手册的内容组成；</w:t>
            </w:r>
          </w:p>
          <w:p>
            <w:pPr>
              <w:numPr>
                <w:ilvl w:val="0"/>
                <w:numId w:val="4"/>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基于文本信息，结合自身的兴趣爱好进行自由的表达；</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4-5.完成词语填空, 基于语篇思考语言、句型的表现功能；</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 了解倒转句表达效果；</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 人称在写作中的重要作用；</w:t>
            </w:r>
          </w:p>
          <w:p>
            <w:pPr>
              <w:numPr>
                <w:ilvl w:val="0"/>
                <w:numId w:val="0"/>
              </w:numPr>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 总结归纳旅游宣传手册的内容、语言特点，以及作者是通过什么的策略来实现这样的表达效果的。</w:t>
            </w:r>
          </w:p>
          <w:p>
            <w:pPr>
              <w:numPr>
                <w:numId w:val="0"/>
              </w:numPr>
              <w:rPr>
                <w:rFonts w:hint="default" w:ascii="Times New Roman" w:hAnsi="Times New Roman" w:eastAsia="宋体" w:cs="Times New Roman"/>
                <w:sz w:val="24"/>
                <w:szCs w:val="24"/>
                <w:lang w:val="en-US" w:eastAsia="zh-CN"/>
              </w:rPr>
            </w:pPr>
          </w:p>
        </w:tc>
        <w:tc>
          <w:tcPr>
            <w:tcW w:w="3298" w:type="dxa"/>
          </w:tcPr>
          <w:p>
            <w:pPr>
              <w:numPr>
                <w:ilvl w:val="0"/>
                <w:numId w:val="5"/>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通过观察旅游手册的特定结构来帮助识别该文本的结构特点；</w:t>
            </w:r>
          </w:p>
          <w:p>
            <w:pPr>
              <w:numPr>
                <w:ilvl w:val="0"/>
                <w:numId w:val="5"/>
              </w:numPr>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表格呈现了有关旅行安排的四个方面，即number of days, transport, accommodation和activity。帮助学生将阅读到的信息进行结构化和条理化的处理，从而形成语篇的结构化知识，加深对文本的理解并给出旅游手册写作建议1；</w:t>
            </w:r>
          </w:p>
          <w:p>
            <w:pPr>
              <w:numPr>
                <w:ilvl w:val="0"/>
                <w:numId w:val="5"/>
              </w:numPr>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该问题基于文本，又超越文本，让学生结合自身的兴趣爱好来利用文本的信息和语言进行自由的表达，同时引导学生关注语言的表达；</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4-5. 通过完成词语填空来实现对语言的理解与运用，基于语篇思考语言、句型的表现功能；</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 通过对语序的关注来引导学生对倒转句表达效果的了解；</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 人称在写作中的重要作用；</w:t>
            </w:r>
          </w:p>
          <w:p>
            <w:pPr>
              <w:numPr>
                <w:ilvl w:val="0"/>
                <w:numId w:val="0"/>
              </w:numPr>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 总结归纳旅游宣传手册的内容、语言特点，以及作者是通过什么的策略来实现这样的表达效果的。</w:t>
            </w:r>
          </w:p>
          <w:p>
            <w:pPr>
              <w:numPr>
                <w:ilvl w:val="0"/>
                <w:numId w:val="0"/>
              </w:numPr>
              <w:jc w:val="left"/>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5" w:type="dxa"/>
            <w:vAlign w:val="center"/>
          </w:tcPr>
          <w:p>
            <w:pPr>
              <w:rPr>
                <w:rFonts w:hint="default" w:ascii="Times New Roman" w:hAnsi="Times New Roman" w:cs="Times New Roman"/>
                <w:b/>
                <w:iCs/>
                <w:sz w:val="24"/>
                <w:szCs w:val="24"/>
              </w:rPr>
            </w:pPr>
          </w:p>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 xml:space="preserve">Step </w:t>
            </w:r>
            <w:r>
              <w:rPr>
                <w:rFonts w:hint="eastAsia" w:ascii="Times New Roman" w:hAnsi="Times New Roman" w:cs="Times New Roman"/>
                <w:b/>
                <w:sz w:val="24"/>
                <w:szCs w:val="24"/>
                <w:lang w:val="en-US" w:eastAsia="zh-CN"/>
              </w:rPr>
              <w:t>4</w:t>
            </w:r>
          </w:p>
          <w:p>
            <w:pPr>
              <w:jc w:val="center"/>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Summing up</w:t>
            </w:r>
          </w:p>
          <w:p>
            <w:pPr>
              <w:jc w:val="center"/>
              <w:rPr>
                <w:rFonts w:hint="default" w:ascii="Times New Roman" w:hAnsi="Times New Roman" w:cs="Times New Roman"/>
                <w:b/>
                <w:iCs/>
                <w:sz w:val="24"/>
                <w:szCs w:val="24"/>
              </w:rPr>
            </w:pP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 xml:space="preserve">3 </w:t>
            </w:r>
            <w:r>
              <w:rPr>
                <w:rFonts w:hint="default" w:ascii="Times New Roman" w:hAnsi="Times New Roman" w:cs="Times New Roman"/>
                <w:b/>
                <w:iCs/>
                <w:sz w:val="24"/>
                <w:szCs w:val="24"/>
              </w:rPr>
              <w:t>mins)</w:t>
            </w: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tc>
        <w:tc>
          <w:tcPr>
            <w:tcW w:w="2840" w:type="dxa"/>
          </w:tcPr>
          <w:p>
            <w:pPr>
              <w:numPr>
                <w:ilvl w:val="0"/>
                <w:numId w:val="0"/>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关注家乡的旅游景点，运用本节课所学为家乡制作一份旅游宣传手册。</w:t>
            </w:r>
          </w:p>
        </w:tc>
        <w:tc>
          <w:tcPr>
            <w:tcW w:w="2380" w:type="dxa"/>
          </w:tcPr>
          <w:p>
            <w:pPr>
              <w:numPr>
                <w:ilvl w:val="0"/>
                <w:numId w:val="0"/>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学生课后完成一份旅游宣传手册。</w:t>
            </w:r>
          </w:p>
        </w:tc>
        <w:tc>
          <w:tcPr>
            <w:tcW w:w="3298" w:type="dxa"/>
          </w:tcPr>
          <w:p>
            <w:pPr>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迁移运用。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93" w:type="dxa"/>
            <w:gridSpan w:val="4"/>
            <w:vAlign w:val="center"/>
          </w:tcPr>
          <w:p>
            <w:pPr>
              <w:jc w:val="left"/>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板书设计</w:t>
            </w:r>
          </w:p>
          <w:p>
            <w:pPr>
              <w:ind w:firstLine="3614" w:firstLineChars="1500"/>
              <w:jc w:val="left"/>
              <w:rPr>
                <w:rFonts w:hint="default"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Explore Peru</w:t>
            </w:r>
          </w:p>
          <w:p>
            <w:pPr>
              <w:jc w:val="left"/>
              <w:rPr>
                <w:rFonts w:hint="default"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Sources of information      content                 language</w:t>
            </w:r>
          </w:p>
          <w:p>
            <w:pPr>
              <w:jc w:val="left"/>
              <w:rPr>
                <w:rFonts w:hint="eastAsia" w:ascii="Times New Roman" w:hAnsi="Times New Roman" w:cs="Times New Roman"/>
                <w:b/>
                <w:bCs w:val="0"/>
                <w:sz w:val="24"/>
                <w:szCs w:val="24"/>
                <w:lang w:val="en-US" w:eastAsia="zh-CN"/>
              </w:rPr>
            </w:pPr>
          </w:p>
          <w:p>
            <w:pPr>
              <w:numPr>
                <w:ilvl w:val="0"/>
                <w:numId w:val="6"/>
              </w:numPr>
              <w:jc w:val="left"/>
              <w:rPr>
                <w:rFonts w:hint="default"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 xml:space="preserve">Video                vivid pictures                </w:t>
            </w:r>
          </w:p>
          <w:p>
            <w:pPr>
              <w:jc w:val="left"/>
              <w:rPr>
                <w:rFonts w:hint="eastAsia"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 xml:space="preserve">               </w:t>
            </w:r>
          </w:p>
          <w:p>
            <w:pPr>
              <w:numPr>
                <w:ilvl w:val="0"/>
                <w:numId w:val="6"/>
              </w:numPr>
              <w:ind w:left="0" w:leftChars="0" w:firstLine="0" w:firstLineChars="0"/>
              <w:jc w:val="left"/>
              <w:rPr>
                <w:rFonts w:hint="default"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Encyclopedia    location; geographic features    objective &amp; general</w:t>
            </w:r>
          </w:p>
          <w:p>
            <w:pPr>
              <w:jc w:val="left"/>
              <w:rPr>
                <w:rFonts w:hint="eastAsia"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 xml:space="preserve">                  History; language</w:t>
            </w:r>
          </w:p>
          <w:p>
            <w:pPr>
              <w:jc w:val="left"/>
              <w:rPr>
                <w:rFonts w:hint="eastAsia" w:ascii="Times New Roman" w:hAnsi="Times New Roman" w:cs="Times New Roman"/>
                <w:b/>
                <w:bCs w:val="0"/>
                <w:sz w:val="24"/>
                <w:szCs w:val="24"/>
                <w:lang w:val="en-US" w:eastAsia="zh-CN"/>
              </w:rPr>
            </w:pPr>
          </w:p>
          <w:p>
            <w:pPr>
              <w:numPr>
                <w:ilvl w:val="0"/>
                <w:numId w:val="6"/>
              </w:numPr>
              <w:ind w:left="0" w:leftChars="0" w:firstLine="0" w:firstLineChars="0"/>
              <w:jc w:val="left"/>
              <w:rPr>
                <w:rFonts w:hint="default"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Brochure        number of days; transport      subjective&amp; specific</w:t>
            </w:r>
          </w:p>
          <w:p>
            <w:pPr>
              <w:jc w:val="left"/>
              <w:rPr>
                <w:rFonts w:hint="default"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 xml:space="preserve">                   Accommodation; activity</w:t>
            </w:r>
          </w:p>
          <w:p>
            <w:pPr>
              <w:rPr>
                <w:rFonts w:hint="default" w:ascii="Times New Roman" w:hAnsi="Times New Roman" w:cs="Times New Roman"/>
                <w:bCs/>
                <w:sz w:val="24"/>
                <w:szCs w:val="24"/>
                <w:lang w:val="en-US" w:eastAsia="zh-CN"/>
              </w:rPr>
            </w:pPr>
          </w:p>
        </w:tc>
      </w:tr>
    </w:tbl>
    <w:p>
      <w:pPr>
        <w:rPr>
          <w:rFonts w:ascii="Times New Roman" w:hAnsi="Times New Roman"/>
        </w:rPr>
      </w:pPr>
    </w:p>
    <w:sectPr>
      <w:pgSz w:w="11900" w:h="16840"/>
      <w:pgMar w:top="1440" w:right="1800" w:bottom="1440" w:left="1800" w:header="851" w:footer="992" w:gutter="0"/>
      <w:pgBorders w:display="firstPage" w:offsetFrom="page">
        <w:top w:val="thinThickSmallGap" w:color="auto" w:sz="24" w:space="30"/>
        <w:left w:val="thinThickSmallGap" w:color="auto" w:sz="24" w:space="30"/>
        <w:bottom w:val="thinThickSmallGap" w:color="auto" w:sz="24" w:space="30"/>
        <w:right w:val="thinThickSmallGap" w:color="auto" w:sz="24" w:space="3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43DF0"/>
    <w:multiLevelType w:val="singleLevel"/>
    <w:tmpl w:val="82443DF0"/>
    <w:lvl w:ilvl="0" w:tentative="0">
      <w:start w:val="1"/>
      <w:numFmt w:val="decimal"/>
      <w:suff w:val="space"/>
      <w:lvlText w:val="%1."/>
      <w:lvlJc w:val="left"/>
    </w:lvl>
  </w:abstractNum>
  <w:abstractNum w:abstractNumId="1">
    <w:nsid w:val="97644468"/>
    <w:multiLevelType w:val="singleLevel"/>
    <w:tmpl w:val="97644468"/>
    <w:lvl w:ilvl="0" w:tentative="0">
      <w:start w:val="1"/>
      <w:numFmt w:val="decimal"/>
      <w:suff w:val="space"/>
      <w:lvlText w:val="%1."/>
      <w:lvlJc w:val="left"/>
    </w:lvl>
  </w:abstractNum>
  <w:abstractNum w:abstractNumId="2">
    <w:nsid w:val="CE942466"/>
    <w:multiLevelType w:val="singleLevel"/>
    <w:tmpl w:val="CE942466"/>
    <w:lvl w:ilvl="0" w:tentative="0">
      <w:start w:val="1"/>
      <w:numFmt w:val="decimal"/>
      <w:suff w:val="space"/>
      <w:lvlText w:val="%1."/>
      <w:lvlJc w:val="left"/>
    </w:lvl>
  </w:abstractNum>
  <w:abstractNum w:abstractNumId="3">
    <w:nsid w:val="E789FAA4"/>
    <w:multiLevelType w:val="singleLevel"/>
    <w:tmpl w:val="E789FAA4"/>
    <w:lvl w:ilvl="0" w:tentative="0">
      <w:start w:val="1"/>
      <w:numFmt w:val="decimal"/>
      <w:lvlText w:val="%1."/>
      <w:lvlJc w:val="left"/>
      <w:pPr>
        <w:tabs>
          <w:tab w:val="left" w:pos="312"/>
        </w:tabs>
      </w:pPr>
    </w:lvl>
  </w:abstractNum>
  <w:abstractNum w:abstractNumId="4">
    <w:nsid w:val="19D34EA2"/>
    <w:multiLevelType w:val="singleLevel"/>
    <w:tmpl w:val="19D34EA2"/>
    <w:lvl w:ilvl="0" w:tentative="0">
      <w:start w:val="1"/>
      <w:numFmt w:val="decimal"/>
      <w:suff w:val="space"/>
      <w:lvlText w:val="%1."/>
      <w:lvlJc w:val="left"/>
    </w:lvl>
  </w:abstractNum>
  <w:abstractNum w:abstractNumId="5">
    <w:nsid w:val="2128D4AB"/>
    <w:multiLevelType w:val="singleLevel"/>
    <w:tmpl w:val="2128D4AB"/>
    <w:lvl w:ilvl="0" w:tentative="0">
      <w:start w:val="1"/>
      <w:numFmt w:val="decimal"/>
      <w:suff w:val="space"/>
      <w:lvlText w:val="%1."/>
      <w:lvlJc w:val="left"/>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68"/>
    <w:rsid w:val="00005673"/>
    <w:rsid w:val="00006AF1"/>
    <w:rsid w:val="000738C7"/>
    <w:rsid w:val="000828D8"/>
    <w:rsid w:val="000D245E"/>
    <w:rsid w:val="000D35EE"/>
    <w:rsid w:val="00101D58"/>
    <w:rsid w:val="001042D8"/>
    <w:rsid w:val="00105EA5"/>
    <w:rsid w:val="0010754E"/>
    <w:rsid w:val="00130E6C"/>
    <w:rsid w:val="001450F3"/>
    <w:rsid w:val="00145F4B"/>
    <w:rsid w:val="0015015A"/>
    <w:rsid w:val="0015394F"/>
    <w:rsid w:val="00163BFD"/>
    <w:rsid w:val="00177943"/>
    <w:rsid w:val="001F6552"/>
    <w:rsid w:val="00227432"/>
    <w:rsid w:val="00253668"/>
    <w:rsid w:val="00260159"/>
    <w:rsid w:val="002E1575"/>
    <w:rsid w:val="002E3F8E"/>
    <w:rsid w:val="002F3B74"/>
    <w:rsid w:val="00310F7B"/>
    <w:rsid w:val="00365F33"/>
    <w:rsid w:val="003861E1"/>
    <w:rsid w:val="00396982"/>
    <w:rsid w:val="003A2EE2"/>
    <w:rsid w:val="003D3C44"/>
    <w:rsid w:val="003E35C7"/>
    <w:rsid w:val="003F2863"/>
    <w:rsid w:val="00423628"/>
    <w:rsid w:val="0047480D"/>
    <w:rsid w:val="00482680"/>
    <w:rsid w:val="004B02C9"/>
    <w:rsid w:val="004B4311"/>
    <w:rsid w:val="004C765D"/>
    <w:rsid w:val="004D170F"/>
    <w:rsid w:val="004F1EA5"/>
    <w:rsid w:val="004F6518"/>
    <w:rsid w:val="00595BFA"/>
    <w:rsid w:val="00596133"/>
    <w:rsid w:val="00636B99"/>
    <w:rsid w:val="00644CBB"/>
    <w:rsid w:val="00646581"/>
    <w:rsid w:val="00662F4E"/>
    <w:rsid w:val="00663CC8"/>
    <w:rsid w:val="006B11C7"/>
    <w:rsid w:val="006B51CF"/>
    <w:rsid w:val="006E0A36"/>
    <w:rsid w:val="006E3B03"/>
    <w:rsid w:val="007259C5"/>
    <w:rsid w:val="007D20A5"/>
    <w:rsid w:val="007D36B8"/>
    <w:rsid w:val="007F189A"/>
    <w:rsid w:val="00800874"/>
    <w:rsid w:val="00804913"/>
    <w:rsid w:val="00851983"/>
    <w:rsid w:val="0087664B"/>
    <w:rsid w:val="008B0E23"/>
    <w:rsid w:val="008C0D84"/>
    <w:rsid w:val="008C38B1"/>
    <w:rsid w:val="008C6523"/>
    <w:rsid w:val="00936B7C"/>
    <w:rsid w:val="00954921"/>
    <w:rsid w:val="00956EC1"/>
    <w:rsid w:val="009756F4"/>
    <w:rsid w:val="009823AE"/>
    <w:rsid w:val="009A1AFC"/>
    <w:rsid w:val="009E43A4"/>
    <w:rsid w:val="009E6D89"/>
    <w:rsid w:val="00A34B28"/>
    <w:rsid w:val="00A6585E"/>
    <w:rsid w:val="00A75E29"/>
    <w:rsid w:val="00A95DA4"/>
    <w:rsid w:val="00AD70DF"/>
    <w:rsid w:val="00AF4EEB"/>
    <w:rsid w:val="00AF515C"/>
    <w:rsid w:val="00B26324"/>
    <w:rsid w:val="00B90F0B"/>
    <w:rsid w:val="00B96905"/>
    <w:rsid w:val="00BF2928"/>
    <w:rsid w:val="00C02CFB"/>
    <w:rsid w:val="00C227F1"/>
    <w:rsid w:val="00C53E76"/>
    <w:rsid w:val="00C54C7C"/>
    <w:rsid w:val="00C66C50"/>
    <w:rsid w:val="00C92A89"/>
    <w:rsid w:val="00CA0998"/>
    <w:rsid w:val="00D13BBC"/>
    <w:rsid w:val="00D13CE3"/>
    <w:rsid w:val="00D43C28"/>
    <w:rsid w:val="00D6219A"/>
    <w:rsid w:val="00D63E1C"/>
    <w:rsid w:val="00D67414"/>
    <w:rsid w:val="00DA158A"/>
    <w:rsid w:val="00DB30C9"/>
    <w:rsid w:val="00DD0FF6"/>
    <w:rsid w:val="00DE6C51"/>
    <w:rsid w:val="00E97828"/>
    <w:rsid w:val="00EA2811"/>
    <w:rsid w:val="00EF2460"/>
    <w:rsid w:val="00F014F0"/>
    <w:rsid w:val="00F0182A"/>
    <w:rsid w:val="00F14BA7"/>
    <w:rsid w:val="00F2730B"/>
    <w:rsid w:val="00F30D49"/>
    <w:rsid w:val="00F331C5"/>
    <w:rsid w:val="00F61BD8"/>
    <w:rsid w:val="00F62193"/>
    <w:rsid w:val="00F9111D"/>
    <w:rsid w:val="00FF1E27"/>
    <w:rsid w:val="01B4010B"/>
    <w:rsid w:val="01BA1BFE"/>
    <w:rsid w:val="01EF36CF"/>
    <w:rsid w:val="021F29AC"/>
    <w:rsid w:val="022431C3"/>
    <w:rsid w:val="02D235BD"/>
    <w:rsid w:val="04A46648"/>
    <w:rsid w:val="0555285C"/>
    <w:rsid w:val="058562DE"/>
    <w:rsid w:val="066E0638"/>
    <w:rsid w:val="06AA5DFA"/>
    <w:rsid w:val="072134B0"/>
    <w:rsid w:val="0733767C"/>
    <w:rsid w:val="0769525B"/>
    <w:rsid w:val="0811083E"/>
    <w:rsid w:val="08D15E6A"/>
    <w:rsid w:val="0920191E"/>
    <w:rsid w:val="09546511"/>
    <w:rsid w:val="09D801F2"/>
    <w:rsid w:val="0AE7393A"/>
    <w:rsid w:val="0B5E6486"/>
    <w:rsid w:val="0C7D5A15"/>
    <w:rsid w:val="0C8560F0"/>
    <w:rsid w:val="0CA92254"/>
    <w:rsid w:val="0D145D3B"/>
    <w:rsid w:val="0DAF6203"/>
    <w:rsid w:val="0F57445E"/>
    <w:rsid w:val="106D6061"/>
    <w:rsid w:val="10DC0069"/>
    <w:rsid w:val="119B56BB"/>
    <w:rsid w:val="11B96DDB"/>
    <w:rsid w:val="11F505C7"/>
    <w:rsid w:val="13022842"/>
    <w:rsid w:val="13640E5B"/>
    <w:rsid w:val="14AA4F3E"/>
    <w:rsid w:val="14F32A9A"/>
    <w:rsid w:val="15477570"/>
    <w:rsid w:val="161D54EC"/>
    <w:rsid w:val="16A15A0E"/>
    <w:rsid w:val="19F822C9"/>
    <w:rsid w:val="1A1269D0"/>
    <w:rsid w:val="1A152E84"/>
    <w:rsid w:val="1A354A88"/>
    <w:rsid w:val="1AC66BB5"/>
    <w:rsid w:val="1BE60B37"/>
    <w:rsid w:val="1CA47FFD"/>
    <w:rsid w:val="1DF92AFC"/>
    <w:rsid w:val="1E07165C"/>
    <w:rsid w:val="20494EDA"/>
    <w:rsid w:val="20B876BC"/>
    <w:rsid w:val="217E63D4"/>
    <w:rsid w:val="22167053"/>
    <w:rsid w:val="22B821FB"/>
    <w:rsid w:val="23124D09"/>
    <w:rsid w:val="23405C5A"/>
    <w:rsid w:val="234E219D"/>
    <w:rsid w:val="23B611F3"/>
    <w:rsid w:val="24096CAC"/>
    <w:rsid w:val="240E56D9"/>
    <w:rsid w:val="253A2BC5"/>
    <w:rsid w:val="25683459"/>
    <w:rsid w:val="25720863"/>
    <w:rsid w:val="25C038F2"/>
    <w:rsid w:val="264C21F1"/>
    <w:rsid w:val="271E5818"/>
    <w:rsid w:val="276559FE"/>
    <w:rsid w:val="29134FC2"/>
    <w:rsid w:val="29196A7E"/>
    <w:rsid w:val="29B87707"/>
    <w:rsid w:val="29F9364D"/>
    <w:rsid w:val="2BB540AC"/>
    <w:rsid w:val="2CED11F5"/>
    <w:rsid w:val="2D7D4941"/>
    <w:rsid w:val="2D974218"/>
    <w:rsid w:val="2DEA125A"/>
    <w:rsid w:val="2E357CC0"/>
    <w:rsid w:val="2F205CC0"/>
    <w:rsid w:val="2F7C01BE"/>
    <w:rsid w:val="2FCC0653"/>
    <w:rsid w:val="303C3567"/>
    <w:rsid w:val="308E5CDC"/>
    <w:rsid w:val="309F62E9"/>
    <w:rsid w:val="31464C2C"/>
    <w:rsid w:val="327820C9"/>
    <w:rsid w:val="33146E99"/>
    <w:rsid w:val="331D4C63"/>
    <w:rsid w:val="344F1FC1"/>
    <w:rsid w:val="347E697F"/>
    <w:rsid w:val="34DD15D6"/>
    <w:rsid w:val="34FB3ED0"/>
    <w:rsid w:val="352863DE"/>
    <w:rsid w:val="3540338B"/>
    <w:rsid w:val="359A48B8"/>
    <w:rsid w:val="35FD307C"/>
    <w:rsid w:val="3862202F"/>
    <w:rsid w:val="3987039A"/>
    <w:rsid w:val="3B687082"/>
    <w:rsid w:val="3BBC43B1"/>
    <w:rsid w:val="3BCB1DCF"/>
    <w:rsid w:val="3CDB39B4"/>
    <w:rsid w:val="3D3A51B6"/>
    <w:rsid w:val="3E0C1BB8"/>
    <w:rsid w:val="3EF1085C"/>
    <w:rsid w:val="3FA334CA"/>
    <w:rsid w:val="4082490F"/>
    <w:rsid w:val="410D2230"/>
    <w:rsid w:val="42861119"/>
    <w:rsid w:val="4310337F"/>
    <w:rsid w:val="43785094"/>
    <w:rsid w:val="43A0258F"/>
    <w:rsid w:val="44DB3A5C"/>
    <w:rsid w:val="454900D7"/>
    <w:rsid w:val="455C4016"/>
    <w:rsid w:val="45BE0B18"/>
    <w:rsid w:val="45E07A0B"/>
    <w:rsid w:val="461E171E"/>
    <w:rsid w:val="46E101DA"/>
    <w:rsid w:val="47654186"/>
    <w:rsid w:val="47CB3B15"/>
    <w:rsid w:val="48473572"/>
    <w:rsid w:val="4A6344E1"/>
    <w:rsid w:val="4A75245B"/>
    <w:rsid w:val="4B020BDF"/>
    <w:rsid w:val="4B054855"/>
    <w:rsid w:val="4B4D0D3D"/>
    <w:rsid w:val="4B7D02A7"/>
    <w:rsid w:val="4BB000FB"/>
    <w:rsid w:val="4CAD4446"/>
    <w:rsid w:val="4D786E86"/>
    <w:rsid w:val="4DD41244"/>
    <w:rsid w:val="4E3E661C"/>
    <w:rsid w:val="4EE16BEC"/>
    <w:rsid w:val="4F0D27A5"/>
    <w:rsid w:val="525617F9"/>
    <w:rsid w:val="52ED2F32"/>
    <w:rsid w:val="549F6310"/>
    <w:rsid w:val="54B75CF8"/>
    <w:rsid w:val="54C523CB"/>
    <w:rsid w:val="551372AA"/>
    <w:rsid w:val="563445B7"/>
    <w:rsid w:val="56D56758"/>
    <w:rsid w:val="573F57EE"/>
    <w:rsid w:val="575908B6"/>
    <w:rsid w:val="58312B4A"/>
    <w:rsid w:val="583925F4"/>
    <w:rsid w:val="58937F5D"/>
    <w:rsid w:val="58E878BC"/>
    <w:rsid w:val="58F2067D"/>
    <w:rsid w:val="5A193C19"/>
    <w:rsid w:val="5CAB6C86"/>
    <w:rsid w:val="5F0A6CCB"/>
    <w:rsid w:val="5F8B6533"/>
    <w:rsid w:val="60852512"/>
    <w:rsid w:val="610B04D4"/>
    <w:rsid w:val="61835CFE"/>
    <w:rsid w:val="62423AFA"/>
    <w:rsid w:val="62610BD6"/>
    <w:rsid w:val="63574AAB"/>
    <w:rsid w:val="651E6BC5"/>
    <w:rsid w:val="65EA19CC"/>
    <w:rsid w:val="674A77DC"/>
    <w:rsid w:val="681E6B49"/>
    <w:rsid w:val="69F61114"/>
    <w:rsid w:val="69F927E0"/>
    <w:rsid w:val="6C047F61"/>
    <w:rsid w:val="6C1D33F2"/>
    <w:rsid w:val="6D604AA3"/>
    <w:rsid w:val="6DC52EA5"/>
    <w:rsid w:val="6DD645DF"/>
    <w:rsid w:val="6E4209E1"/>
    <w:rsid w:val="6F7D7346"/>
    <w:rsid w:val="6FE748FB"/>
    <w:rsid w:val="7022758D"/>
    <w:rsid w:val="70E543D6"/>
    <w:rsid w:val="70FD1320"/>
    <w:rsid w:val="72DB6076"/>
    <w:rsid w:val="73C40662"/>
    <w:rsid w:val="74220A16"/>
    <w:rsid w:val="7549276F"/>
    <w:rsid w:val="76163466"/>
    <w:rsid w:val="76D1281D"/>
    <w:rsid w:val="77E43286"/>
    <w:rsid w:val="78E622FA"/>
    <w:rsid w:val="7A2D2BA8"/>
    <w:rsid w:val="7ABA428C"/>
    <w:rsid w:val="7B2D68B3"/>
    <w:rsid w:val="7B78483C"/>
    <w:rsid w:val="7C9B4E55"/>
    <w:rsid w:val="7CE86CA6"/>
    <w:rsid w:val="7D4332ED"/>
    <w:rsid w:val="7D8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474</Words>
  <Characters>2706</Characters>
  <Lines>22</Lines>
  <Paragraphs>6</Paragraphs>
  <TotalTime>0</TotalTime>
  <ScaleCrop>false</ScaleCrop>
  <LinksUpToDate>false</LinksUpToDate>
  <CharactersWithSpaces>3174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2019-03-02T05:05:00Z</dcterms:created>
  <dc:creator>mac 啾啾的</dc:creator>
  <cp:lastModifiedBy>毛毛</cp:lastModifiedBy>
  <dcterms:modified xsi:type="dcterms:W3CDTF">2020-11-04T13:00:51Z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