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Chinese Traditional Figures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Confucius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Ⅰ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Watch the video and fill the blanks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Born in 551 BC in Shandong Province, China, Confucius was a 1____________(distinguish) thinker, politician and educator who established Confucianism, a 2____________(philosophy) tradition that has played a pivotal role in shaping Chinese culture and society.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Throughout his life, Confucius was deeply committed to the cause of education. He gathered a group of 3____________(dedicate) disciples and immersed himself in teaching during his middle years. In his later years, Confucius dedicated 4____________(he) to the 5____________(scholar) endeavor of compiling ancient texts, including the book of songs, the book of documents and the spring and Autumn Annals. 6____________(follow) his death, Confucius's disciples meticulously compiled his teachings, along with their own insights into the analects, a text 7____________ is fundamental to Confucianism.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Confucius's teachings, particularly his 8____________(emphasize) on benevolence, propriety and the Paramount importance of education 9____________(leave) an enduring legacy on Chinese culture. These teachings continue to shape the 10____________(value) and principles of people in China and around the world to this day.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Ⅱ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Check the answers and study the words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6584950" cy="2762250"/>
                <wp:effectExtent l="0" t="0" r="25400" b="19050"/>
                <wp:wrapNone/>
                <wp:docPr id="49465076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2762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7pt;margin-top:11pt;height:217.5pt;width:518.5pt;z-index:251659264;v-text-anchor:middle;mso-width-relative:page;mso-height-relative:page;" filled="f" stroked="t" coordsize="21600,21600" arcsize="0.166666666666667" o:gfxdata="UEsDBAoAAAAAAIdO4kAAAAAAAAAAAAAAAAAEAAAAZHJzL1BLAwQUAAAACACHTuJAuGxj4dcAAAAK&#10;AQAADwAAAGRycy9kb3ducmV2LnhtbE1P20rDQBB9F/yHZQTf7G5CY0LMpqBQFJSC1Q/YZqdJaHY2&#10;ZLdp9eudPtmnmcOZOZdqdXaDmHEKvScNyUKBQGq87anV8P21fihAhGjImsETavjBAKv69qYypfUn&#10;+sR5G1vBIhRKo6GLcSylDE2HzoSFH5GY2/vJmchwaqWdzInF3SBTpR6lMz2xQ2dGfOmwOWyPjmM4&#10;/H1fb97y566w6Zz7j9dNVmh9f5eoJxARz/H/GC7x+QdqzrTzR7JBDIyXXCVqSFOeF15lCW87Dcss&#10;VyDrSl5XqP8AUEsDBBQAAAAIAIdO4kBmekO9dgIAALQEAAAOAAAAZHJzL2Uyb0RvYy54bWytVEtu&#10;FDEQ3SNxB8t70h/NJ2mlJxpNFIQUQURArGvc7mlL/mF7piccgAOwRkJigzgEx4ngGJTdnUn4rBAb&#10;d5Wr6rnqVVWfnu2VJDvuvDC6psVRTgnXzDRCb2r6+tXFk2NKfADdgDSa1/SGe3q2ePzotLcVL01n&#10;ZMMdQRDtq97WtAvBVlnmWccV+CNjuUZja5yCgKrbZI2DHtGVzMo8n2W9cY11hnHv8fZ8MNJFwm9b&#10;zsKLtvU8EFlTzC2k06VzHc9scQrVxoHtBBvTgH/IQoHQ+OgB6hwCkK0Tf0ApwZzxpg1HzKjMtK1g&#10;PNWA1RT5b9Vcd2B5qgXJ8fZAk/9/sOz57soR0dR0cjKZTfP5rKBEg8JWff/09fbb54rcfnz/48sH&#10;UkSueusrDLm2V27UPIqx8H3rVPxiSWSf+L058Mv3gTC8nE2PJydTbANDWzmflSUqiJPdh1vnw1Nu&#10;FIlCTZ3Z6uYldjGRC7tLHwb/O7/4pDYXQkq8h0pq0uMYlvM8vgI4UK2EgKKyWKLXG0pAbnBSWXAJ&#10;0hspmhgeo73brFfSkR3gtBTzcjUtBqcOGj7eTnOEHnIY3VP+v+DE5M7Bd0NIMsUQqJQIOO1SqJoe&#10;I84BSWoEidwObEZpbZob7Iwzw8h6yy4Ewl6CD1fgcEaxQNy78AKPVhqs2owSJZ1x7/52H/1xdNBK&#10;SY8zj4y83YLjlMhnGofqpJhM4pIkZTKdl6i4h5b1Q4veqpWJROGGW5bE6B/kndg6o97gei7jq2gC&#10;zfDtgftRWYVhF3HBGV8ukxsuhoVwqa8ti+BDh5fbYFqRmn/PzkgarkbqwbjGcfce6snr/mez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4bGPh1wAAAAoBAAAPAAAAAAAAAAEAIAAAACIAAABkcnMv&#10;ZG93bnJldi54bWxQSwECFAAUAAAACACHTuJAZnpDvXYCAAC0BAAADgAAAAAAAAABACAAAAAmAQAA&#10;ZHJzL2Uyb0RvYy54bWxQSwUGAAAAAAYABgBZAQAADgYAAAAA&#10;">
                <v:fill on="f" focussize="0,0"/>
                <v:stroke weight="1pt" color="#172C51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Word bank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  <w:sectPr>
          <w:headerReference r:id="rId3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distinguish/ d</w:t>
      </w:r>
      <w:r>
        <w:rPr>
          <w:rFonts w:ascii="Times New Roman" w:hAnsi="Times New Roman" w:eastAsia="MS Gothic" w:cs="Times New Roman"/>
        </w:rPr>
        <w:t>ɪˈ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ŋɡw</w:t>
      </w:r>
      <w:r>
        <w:rPr>
          <w:rFonts w:ascii="Times New Roman" w:hAnsi="Times New Roman" w:eastAsia="MS Gothic" w:cs="Times New Roman"/>
        </w:rPr>
        <w:t>ɪʃ</w:t>
      </w:r>
      <w:r>
        <w:rPr>
          <w:rFonts w:ascii="Times New Roman" w:hAnsi="Times New Roman" w:cs="Times New Roman"/>
        </w:rPr>
        <w:t>t / v.卓越的，杰出的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Confucianism/ k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fjuː</w:t>
      </w:r>
      <w:r>
        <w:rPr>
          <w:rFonts w:ascii="Times New Roman" w:hAnsi="Times New Roman" w:eastAsia="MS Gothic" w:cs="Times New Roman"/>
        </w:rPr>
        <w:t>ʃə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m / n.儒家思想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philosophical / </w:t>
      </w:r>
      <w:r>
        <w:rPr>
          <w:rFonts w:ascii="Times New Roman" w:hAnsi="Times New Roman" w:eastAsia="MS Gothic" w:cs="Times New Roman"/>
        </w:rPr>
        <w:t>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MS Gothic" w:cs="Times New Roman"/>
        </w:rPr>
        <w:t>əˈ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eastAsia="MS Gothic" w:cs="Times New Roman"/>
        </w:rPr>
        <w:t>ɒ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k(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)l /adj.哲学的；达观的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pivotal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t(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)l /adj.中枢的，关键的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dedicated / 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ded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ke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 xml:space="preserve">d /adj.专心致志的， 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disciple / d</w:t>
      </w:r>
      <w:r>
        <w:rPr>
          <w:rFonts w:ascii="Times New Roman" w:hAnsi="Times New Roman" w:eastAsia="MS Gothic" w:cs="Times New Roman"/>
        </w:rPr>
        <w:t>ɪˈ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p(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)l / n.追随者，门徒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scholarly / 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sk</w:t>
      </w:r>
      <w:r>
        <w:rPr>
          <w:rFonts w:ascii="Times New Roman" w:hAnsi="Times New Roman" w:eastAsia="MS Gothic" w:cs="Times New Roman"/>
        </w:rPr>
        <w:t>ɒ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li / adj.学术的；博学的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endeavor / 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dev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(r) / n.努力；尽力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 / k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l /vt.汇编，编纂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benevolence / b</w:t>
      </w:r>
      <w:r>
        <w:rPr>
          <w:rFonts w:ascii="Times New Roman" w:hAnsi="Times New Roman" w:eastAsia="MS Gothic" w:cs="Times New Roman"/>
        </w:rPr>
        <w:t>əˈ</w:t>
      </w:r>
      <w:r>
        <w:rPr>
          <w:rFonts w:ascii="Times New Roman" w:hAnsi="Times New Roman" w:cs="Times New Roman"/>
        </w:rPr>
        <w:t>nev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ns / n. 慈善，仁慈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propriety / pr</w:t>
      </w:r>
      <w:r>
        <w:rPr>
          <w:rFonts w:ascii="Times New Roman" w:hAnsi="Times New Roman" w:eastAsia="MS Gothic" w:cs="Times New Roman"/>
        </w:rPr>
        <w:t>əˈ</w:t>
      </w:r>
      <w:r>
        <w:rPr>
          <w:rFonts w:ascii="Times New Roman" w:hAnsi="Times New Roman" w:cs="Times New Roman"/>
        </w:rPr>
        <w:t>pra</w:t>
      </w:r>
      <w:r>
        <w:rPr>
          <w:rFonts w:ascii="Times New Roman" w:hAnsi="Times New Roman" w:eastAsia="MS Gothic" w:cs="Times New Roman"/>
        </w:rPr>
        <w:t>ɪə</w:t>
      </w:r>
      <w:r>
        <w:rPr>
          <w:rFonts w:ascii="Times New Roman" w:hAnsi="Times New Roman" w:cs="Times New Roman"/>
        </w:rPr>
        <w:t>ti / n.）正当，得体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emphasis / 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emf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eastAsia="MS Gothic" w:cs="Times New Roman"/>
        </w:rPr>
        <w:t>ɪ</w:t>
      </w:r>
      <w:r>
        <w:rPr>
          <w:rFonts w:ascii="Times New Roman" w:hAnsi="Times New Roman" w:cs="Times New Roman"/>
        </w:rPr>
        <w:t>s / n. 重要性，重点强调；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paramount / </w:t>
      </w:r>
      <w:r>
        <w:rPr>
          <w:rFonts w:ascii="Times New Roman" w:hAnsi="Times New Roman" w:eastAsia="MS Gothic" w:cs="Times New Roman"/>
        </w:rPr>
        <w:t>ˈ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eastAsia="等线" w:cs="Times New Roman"/>
        </w:rPr>
        <w:t>æ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eastAsia="MS Gothic" w:cs="Times New Roman"/>
        </w:rPr>
        <w:t>ə</w:t>
      </w:r>
      <w:r>
        <w:rPr>
          <w:rFonts w:ascii="Times New Roman" w:hAnsi="Times New Roman" w:cs="Times New Roman"/>
        </w:rPr>
        <w:t>ma</w:t>
      </w:r>
      <w:r>
        <w:rPr>
          <w:rFonts w:ascii="Times New Roman" w:hAnsi="Times New Roman" w:eastAsia="MS Gothic" w:cs="Times New Roman"/>
        </w:rPr>
        <w:t>ʊ</w:t>
      </w:r>
      <w:r>
        <w:rPr>
          <w:rFonts w:ascii="Times New Roman" w:hAnsi="Times New Roman" w:cs="Times New Roman"/>
        </w:rPr>
        <w:t xml:space="preserve">nt / adj. 至为重要的； 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play a pivotal role in 在…方面发挥关键作用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deeply committed to the cause of education 深耕教育事业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immerse oneself in doing sth.，让…沉浸在…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dedicate oneself to 奉献自己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fundamental to sth.是…的基础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lay emphasis on 强调 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leave an enduring legacy on留下不朽的遗产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shape the values and principles of people in China塑造中国人的价值观和处事准则</w:t>
      </w:r>
    </w:p>
    <w:p>
      <w:pPr>
        <w:ind w:left="720"/>
        <w:rPr>
          <w:rFonts w:ascii="Times New Roman" w:hAnsi="Times New Roman" w:cs="Times New Roma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2"/>
          <w:docGrid w:type="lines" w:linePitch="312" w:charSpace="0"/>
        </w:sectPr>
      </w:pPr>
    </w:p>
    <w:p>
      <w:pPr>
        <w:ind w:left="720"/>
        <w:rPr>
          <w:rFonts w:ascii="Times New Roman" w:hAnsi="Times New Roman" w:cs="Times New Roman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Ⅲ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Read the whole passage and consolidate the relevant words with another video</w:t>
      </w: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24"/>
          <w:sz w:val="21"/>
          <w:szCs w:val="21"/>
        </w:rPr>
        <w:t>Ⅳ</w:t>
      </w:r>
      <w:r>
        <w:rPr>
          <w:rFonts w:ascii="Times New Roman" w:hAnsi="Times New Roman" w:eastAsia="等线" w:cs="Times New Roman"/>
          <w:b/>
          <w:bCs/>
          <w:color w:val="000000"/>
          <w:kern w:val="24"/>
          <w:sz w:val="21"/>
          <w:szCs w:val="21"/>
        </w:rPr>
        <w:t>Have a try---</w:t>
      </w:r>
      <w:r>
        <w:rPr>
          <w:rFonts w:ascii="Times New Roman" w:hAnsi="Times New Roman" w:eastAsia="等线" w:cs="Times New Roman"/>
          <w:color w:val="000000"/>
          <w:kern w:val="24"/>
          <w:sz w:val="21"/>
          <w:szCs w:val="21"/>
        </w:rPr>
        <w:t>translate the sentence</w:t>
      </w:r>
    </w:p>
    <w:p>
      <w:pPr>
        <w:rPr>
          <w:rFonts w:hint="eastAsia"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without thinking is useless, thinking without learning is perilous.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3124200" cy="1610995"/>
            <wp:effectExtent l="0" t="0" r="0" b="8255"/>
            <wp:docPr id="14352645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64541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090" cy="161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1B30"/>
    <w:multiLevelType w:val="multilevel"/>
    <w:tmpl w:val="43AA1B30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0"/>
    <w:rsid w:val="00263F2A"/>
    <w:rsid w:val="003E3D2D"/>
    <w:rsid w:val="00876909"/>
    <w:rsid w:val="00B34CAF"/>
    <w:rsid w:val="00B9173C"/>
    <w:rsid w:val="00BE7FF2"/>
    <w:rsid w:val="00E10080"/>
    <w:rsid w:val="00EC185E"/>
    <w:rsid w:val="00F01E35"/>
    <w:rsid w:val="00F8116F"/>
    <w:rsid w:val="20200039"/>
    <w:rsid w:val="32C222BB"/>
    <w:rsid w:val="745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1995</Characters>
  <Lines>16</Lines>
  <Paragraphs>4</Paragraphs>
  <TotalTime>5</TotalTime>
  <ScaleCrop>false</ScaleCrop>
  <LinksUpToDate>false</LinksUpToDate>
  <CharactersWithSpaces>2340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2023-11-30T08:31:00Z</dcterms:created>
  <dc:creator>fang fay</dc:creator>
  <cp:lastModifiedBy>Administrator</cp:lastModifiedBy>
  <dcterms:modified xsi:type="dcterms:W3CDTF">2023-12-13T02:17:26Z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