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A letter to an arch</w:t>
      </w:r>
      <w:bookmarkStart w:id="0" w:name="_GoBack"/>
      <w:bookmarkEnd w:id="0"/>
      <w:r>
        <w:rPr>
          <w:b/>
          <w:bCs/>
        </w:rPr>
        <w:t xml:space="preserve">itect </w:t>
      </w:r>
      <w:r>
        <w:rPr>
          <w:rFonts w:hint="eastAsia"/>
          <w:b/>
          <w:bCs/>
        </w:rPr>
        <w:t>读写学案</w:t>
      </w:r>
    </w:p>
    <w:p>
      <w:pPr>
        <w:rPr>
          <w:b/>
          <w:bCs/>
        </w:rPr>
      </w:pPr>
      <w:r>
        <w:rPr>
          <w:rFonts w:hint="eastAsia"/>
          <w:b/>
          <w:bCs/>
        </w:rPr>
        <w:t>Task</w:t>
      </w:r>
      <w:r>
        <w:rPr>
          <w:b/>
          <w:bCs/>
        </w:rPr>
        <w:t xml:space="preserve"> 1 Talking</w:t>
      </w:r>
    </w:p>
    <w:p>
      <w:pPr>
        <w:rPr>
          <w:b/>
          <w:bCs/>
        </w:rPr>
      </w:pPr>
      <w:r>
        <w:rPr>
          <w:b/>
          <w:bCs/>
        </w:rPr>
        <w:t>What possible problems will there be if our school life comes back to normal?</w:t>
      </w:r>
    </w:p>
    <w:p>
      <w:pPr>
        <w:rPr>
          <w:b/>
          <w:bCs/>
        </w:rPr>
      </w:pPr>
      <w:r>
        <w:rPr>
          <w:b/>
          <w:bCs/>
        </w:rPr>
        <w:t>Considering such problems, what are the possible solutions?</w:t>
      </w:r>
    </w:p>
    <w:p>
      <w:pPr>
        <w:rPr>
          <w:b/>
          <w:bCs/>
        </w:rPr>
      </w:pPr>
      <w:r>
        <w:rPr>
          <w:b/>
          <w:bCs/>
        </w:rPr>
        <w:drawing>
          <wp:inline distT="0" distB="0" distL="0" distR="0">
            <wp:extent cx="5130800" cy="2114550"/>
            <wp:effectExtent l="38100" t="0" r="1270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2 Brainstorm</w:t>
      </w:r>
    </w:p>
    <w:p>
      <w:pPr>
        <w:rPr>
          <w:b/>
          <w:bCs/>
        </w:rPr>
      </w:pPr>
      <w:r>
        <w:rPr>
          <w:rFonts w:hint="eastAsia"/>
          <w:b/>
          <w:bCs/>
        </w:rPr>
        <w:t>W</w:t>
      </w:r>
      <w:r>
        <w:rPr>
          <w:b/>
          <w:bCs/>
        </w:rPr>
        <w:t>hat makes a good letter of advice?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3 Prediction</w:t>
      </w:r>
    </w:p>
    <w:p>
      <w:pPr>
        <w:rPr>
          <w:b/>
          <w:bCs/>
        </w:rPr>
      </w:pPr>
      <w:r>
        <w:rPr>
          <w:rFonts w:hint="eastAsia"/>
          <w:b/>
          <w:bCs/>
        </w:rPr>
        <w:t>How many parts do you expect to read in a letter of suggestion?</w:t>
      </w:r>
      <w:r>
        <w:rPr>
          <w:b/>
          <w:bCs/>
        </w:rPr>
        <w:t xml:space="preserve">  </w:t>
      </w:r>
    </w:p>
    <w:p>
      <w:pPr>
        <w:rPr>
          <w:b/>
          <w:bCs/>
        </w:rPr>
      </w:pPr>
      <w:r>
        <w:rPr>
          <w:rFonts w:hint="eastAsia"/>
          <w:b/>
          <w:bCs/>
        </w:rPr>
        <w:t>What does each part talk about?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4 Reading for information</w:t>
      </w:r>
    </w:p>
    <w:p>
      <w:pPr>
        <w:rPr>
          <w:b/>
          <w:bCs/>
        </w:rPr>
      </w:pPr>
      <w:r>
        <w:rPr>
          <w:rFonts w:hint="eastAsia"/>
          <w:b/>
          <w:bCs/>
        </w:rPr>
        <w:t>R</w:t>
      </w:r>
      <w:r>
        <w:rPr>
          <w:b/>
          <w:bCs/>
        </w:rPr>
        <w:t>ead and answer: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Who is the letter from? 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What’s the name of the architect?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Why does Alice Major write the letter?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How many suggestions are given here?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ask 5 </w:t>
      </w:r>
      <w:r>
        <w:rPr>
          <w:rFonts w:hint="eastAsia"/>
          <w:b/>
          <w:bCs/>
        </w:rPr>
        <w:t>Reading for writing strategies</w:t>
      </w:r>
      <w:r>
        <w:rPr>
          <w:b/>
          <w:bCs/>
        </w:rPr>
        <w:t xml:space="preserve"> &amp; language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Draw a mind map to include the key aspects of each paragraph and the according key expressions.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/>
    <w:p/>
    <w:p/>
    <w:p/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6 Tip summary</w:t>
      </w:r>
    </w:p>
    <w:p>
      <w:r>
        <w:t>What are the four tips mentioned in this lesson?</w:t>
      </w:r>
    </w:p>
    <w:p>
      <w:r>
        <w:rPr>
          <w:rFonts w:hint="eastAsia"/>
        </w:rPr>
        <w:t>T</w:t>
      </w:r>
      <w:r>
        <w:t>ip1:________________________________________________________________________________________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T</w:t>
      </w:r>
      <w:r>
        <w:t>ip2:________________________________________________________________________________________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T</w:t>
      </w:r>
      <w:r>
        <w:t>ip3:________________________________________________________________________________________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T</w:t>
      </w:r>
      <w:r>
        <w:t>ip4:________________________________________________________________________________________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ask 7 Brainstorming</w:t>
      </w:r>
    </w:p>
    <w:p>
      <w:pPr>
        <w:rPr>
          <w:b/>
          <w:bCs/>
        </w:rPr>
      </w:pPr>
      <w:r>
        <w:rPr>
          <w:rFonts w:hint="eastAsia"/>
          <w:b/>
          <w:bCs/>
        </w:rPr>
        <w:t>In groups, brainstorm as many relevant expressions as you can.</w:t>
      </w:r>
    </w:p>
    <w:tbl>
      <w:tblPr>
        <w:tblStyle w:val="6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160"/>
        <w:gridCol w:w="997"/>
        <w:gridCol w:w="2012"/>
        <w:gridCol w:w="1410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0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ackground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eason</w:t>
            </w:r>
          </w:p>
        </w:tc>
        <w:tc>
          <w:tcPr>
            <w:tcW w:w="2012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ransition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0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enefit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urpose</w:t>
            </w:r>
          </w:p>
        </w:tc>
        <w:tc>
          <w:tcPr>
            <w:tcW w:w="2012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ppreciation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408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roblem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97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ope</w:t>
            </w:r>
          </w:p>
        </w:tc>
        <w:tc>
          <w:tcPr>
            <w:tcW w:w="2012" w:type="dxa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uggestion</w:t>
            </w:r>
          </w:p>
        </w:tc>
        <w:tc>
          <w:tcPr>
            <w:tcW w:w="2073" w:type="dxa"/>
          </w:tcPr>
          <w:p>
            <w:pPr>
              <w:rPr>
                <w:rFonts w:hint="eastAsia"/>
              </w:rPr>
            </w:pPr>
          </w:p>
        </w:tc>
      </w:tr>
    </w:tbl>
    <w:p/>
    <w:p>
      <w:r>
        <w:rPr>
          <w:rFonts w:hint="eastAsia"/>
        </w:rPr>
        <w:t>T</w:t>
      </w:r>
      <w:r>
        <w:t>ask 8 Writing</w:t>
      </w:r>
    </w:p>
    <w:p>
      <w:r>
        <w:rPr>
          <w:rFonts w:hint="eastAsia"/>
          <w:b/>
          <w:bCs/>
        </w:rPr>
        <w:t>Writing Task</w:t>
      </w:r>
      <w:r>
        <w:rPr>
          <w:rFonts w:hint="eastAsia"/>
        </w:rPr>
        <w:t xml:space="preserve"> </w:t>
      </w:r>
    </w:p>
    <w:p>
      <w:pPr>
        <w:ind w:firstLine="10" w:firstLineChars="5"/>
      </w:pPr>
      <w:r>
        <w:rPr>
          <w:rFonts w:hint="eastAsia"/>
        </w:rPr>
        <w:t>针对即将到来的复课，学校正在广泛征求各位同学的建议，请以一名高二学生的身份，就校园复课的潜在隐患给校长写一封建议信。信中应包含以下内容：</w:t>
      </w:r>
    </w:p>
    <w:p>
      <w:r>
        <w:rPr>
          <w:rFonts w:hint="eastAsia"/>
        </w:rPr>
        <w:t>1. 写信目的</w:t>
      </w:r>
    </w:p>
    <w:p>
      <w:r>
        <w:rPr>
          <w:rFonts w:hint="eastAsia"/>
        </w:rPr>
        <w:t>2. 对校园复课可能潜在的问题简要评述。</w:t>
      </w:r>
    </w:p>
    <w:p>
      <w:r>
        <w:rPr>
          <w:rFonts w:hint="eastAsia"/>
        </w:rPr>
        <w:t>3. 针对问提题出建议。</w:t>
      </w:r>
    </w:p>
    <w:p/>
    <w:p/>
    <w:p/>
    <w:p/>
    <w:p>
      <w:r>
        <w:rPr>
          <w:rFonts w:hint="eastAsia"/>
        </w:rPr>
        <w:t>S</w:t>
      </w:r>
      <w:r>
        <w:t>tep 1 Draw a mind map to include the main  topic for each paragraph. the key aspects of each paragraph and the according key expressions.</w:t>
      </w:r>
    </w:p>
    <w:p/>
    <w:p/>
    <w:p/>
    <w:p/>
    <w:p/>
    <w:p/>
    <w:p/>
    <w:p/>
    <w:p/>
    <w:p/>
    <w:p/>
    <w:p>
      <w:r>
        <w:rPr>
          <w:rFonts w:hint="eastAsia"/>
        </w:rPr>
        <w:t>S</w:t>
      </w:r>
      <w:r>
        <w:t>tep 2 First draft writing</w:t>
      </w:r>
    </w:p>
    <w:p>
      <w:r>
        <w:drawing>
          <wp:inline distT="0" distB="0" distL="0" distR="0">
            <wp:extent cx="6128385" cy="162750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3485" cy="1655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raft 1</w:t>
      </w:r>
    </w:p>
    <w:p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____________________________________________________________________________________________________________________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tep 3 Peer editing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H</w:t>
      </w:r>
      <w:r>
        <w:rPr>
          <w:b/>
          <w:bCs/>
        </w:rPr>
        <w:t>ighlight 1: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H</w:t>
      </w:r>
      <w:r>
        <w:rPr>
          <w:b/>
          <w:bCs/>
        </w:rPr>
        <w:t>ighlight 2: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H</w:t>
      </w:r>
      <w:r>
        <w:rPr>
          <w:b/>
          <w:bCs/>
        </w:rPr>
        <w:t>ighlight 3: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M</w:t>
      </w:r>
      <w:r>
        <w:rPr>
          <w:b/>
          <w:bCs/>
        </w:rPr>
        <w:t>istake 1: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M</w:t>
      </w:r>
      <w:r>
        <w:rPr>
          <w:b/>
          <w:bCs/>
        </w:rPr>
        <w:t>istake 2: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M</w:t>
      </w:r>
      <w:r>
        <w:rPr>
          <w:b/>
          <w:bCs/>
        </w:rPr>
        <w:t>istake 3: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H</w:t>
      </w:r>
      <w:r>
        <w:t>omework: Polish Draft 1 to create Draft 2.</w:t>
      </w:r>
    </w:p>
    <w:sectPr>
      <w:headerReference r:id="rId3" w:type="default"/>
      <w:pgSz w:w="11906" w:h="16838"/>
      <w:pgMar w:top="1440" w:right="566" w:bottom="851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溯恩教育https://www.sunedu.com/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4810"/>
    <w:multiLevelType w:val="multilevel"/>
    <w:tmpl w:val="7C3B48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5"/>
    <w:rsid w:val="00002E2F"/>
    <w:rsid w:val="000254FF"/>
    <w:rsid w:val="000D0B9B"/>
    <w:rsid w:val="000E0230"/>
    <w:rsid w:val="001200C0"/>
    <w:rsid w:val="00133F8F"/>
    <w:rsid w:val="001426A1"/>
    <w:rsid w:val="00175DDE"/>
    <w:rsid w:val="00225A9F"/>
    <w:rsid w:val="002B695B"/>
    <w:rsid w:val="002F7582"/>
    <w:rsid w:val="00310CC3"/>
    <w:rsid w:val="00330669"/>
    <w:rsid w:val="003B2E87"/>
    <w:rsid w:val="004B4769"/>
    <w:rsid w:val="00517AC5"/>
    <w:rsid w:val="00533251"/>
    <w:rsid w:val="00542EC0"/>
    <w:rsid w:val="005622EB"/>
    <w:rsid w:val="005643D0"/>
    <w:rsid w:val="0059659C"/>
    <w:rsid w:val="005C1905"/>
    <w:rsid w:val="00610589"/>
    <w:rsid w:val="006375F7"/>
    <w:rsid w:val="00656686"/>
    <w:rsid w:val="00661D8E"/>
    <w:rsid w:val="00700DF1"/>
    <w:rsid w:val="00773865"/>
    <w:rsid w:val="00783524"/>
    <w:rsid w:val="0078713E"/>
    <w:rsid w:val="007B15B8"/>
    <w:rsid w:val="007D0808"/>
    <w:rsid w:val="007F06B6"/>
    <w:rsid w:val="007F7D4F"/>
    <w:rsid w:val="00815D5A"/>
    <w:rsid w:val="00874E3B"/>
    <w:rsid w:val="00885316"/>
    <w:rsid w:val="00886478"/>
    <w:rsid w:val="00891163"/>
    <w:rsid w:val="008B4D69"/>
    <w:rsid w:val="008E19EC"/>
    <w:rsid w:val="008E48C2"/>
    <w:rsid w:val="00907BBA"/>
    <w:rsid w:val="00926655"/>
    <w:rsid w:val="009353EB"/>
    <w:rsid w:val="00984DCC"/>
    <w:rsid w:val="009976DA"/>
    <w:rsid w:val="009C55E9"/>
    <w:rsid w:val="00A639AB"/>
    <w:rsid w:val="00AC5778"/>
    <w:rsid w:val="00B01642"/>
    <w:rsid w:val="00B24B2F"/>
    <w:rsid w:val="00B35674"/>
    <w:rsid w:val="00B673AE"/>
    <w:rsid w:val="00B91140"/>
    <w:rsid w:val="00BB1A0A"/>
    <w:rsid w:val="00C231EA"/>
    <w:rsid w:val="00C55342"/>
    <w:rsid w:val="00CD209F"/>
    <w:rsid w:val="00D036C3"/>
    <w:rsid w:val="00D34DE0"/>
    <w:rsid w:val="00D67F31"/>
    <w:rsid w:val="00D84ACE"/>
    <w:rsid w:val="00DA7BA1"/>
    <w:rsid w:val="00DC2F05"/>
    <w:rsid w:val="00DC4599"/>
    <w:rsid w:val="00E451C8"/>
    <w:rsid w:val="00E7054E"/>
    <w:rsid w:val="00EC7F1C"/>
    <w:rsid w:val="00EE4C77"/>
    <w:rsid w:val="00F42556"/>
    <w:rsid w:val="00FB58E0"/>
    <w:rsid w:val="00FD23EA"/>
    <w:rsid w:val="0F0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BAFAEE-9B06-434D-ADF9-DFF7321121F0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FDE57AD0-C39F-4997-83CE-F1F7F05A15D3}">
      <dgm:prSet phldrT="[文本]" custT="1"/>
      <dgm:spPr/>
      <dgm:t>
        <a:bodyPr/>
        <a:p>
          <a:r>
            <a:rPr lang="en-US" altLang="zh-CN" sz="1000" b="1"/>
            <a:t>Problems</a:t>
          </a:r>
          <a:endParaRPr lang="zh-CN" altLang="en-US" sz="1000" b="1"/>
        </a:p>
      </dgm:t>
    </dgm:pt>
    <dgm:pt modelId="{F47AFFAB-B40B-4CCD-A45D-16A76B234812}" cxnId="{F161B7DF-30C5-46C1-AFF1-E128E5E2D770}" type="parTrans">
      <dgm:prSet/>
      <dgm:spPr/>
      <dgm:t>
        <a:bodyPr/>
        <a:p>
          <a:endParaRPr lang="zh-CN" altLang="en-US"/>
        </a:p>
      </dgm:t>
    </dgm:pt>
    <dgm:pt modelId="{F75ADC92-24B3-4E21-AF6B-2F7F540FAEBB}" cxnId="{F161B7DF-30C5-46C1-AFF1-E128E5E2D770}" type="sibTrans">
      <dgm:prSet/>
      <dgm:spPr/>
      <dgm:t>
        <a:bodyPr/>
        <a:p>
          <a:endParaRPr lang="zh-CN" altLang="en-US"/>
        </a:p>
      </dgm:t>
    </dgm:pt>
    <dgm:pt modelId="{91F4950F-E1E7-48FB-AE31-356F6EC05B87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CAC7D79C-572F-43D9-937B-400D6A4796D3}" cxnId="{308AAF37-C2E5-4396-B163-E6F915AB607D}" type="parTrans">
      <dgm:prSet/>
      <dgm:spPr/>
      <dgm:t>
        <a:bodyPr/>
        <a:p>
          <a:endParaRPr lang="zh-CN" altLang="en-US"/>
        </a:p>
      </dgm:t>
    </dgm:pt>
    <dgm:pt modelId="{5178B124-B106-4756-AF57-22D31CC0AFE2}" cxnId="{308AAF37-C2E5-4396-B163-E6F915AB607D}" type="sibTrans">
      <dgm:prSet/>
      <dgm:spPr/>
      <dgm:t>
        <a:bodyPr/>
        <a:p>
          <a:endParaRPr lang="zh-CN" altLang="en-US"/>
        </a:p>
      </dgm:t>
    </dgm:pt>
    <dgm:pt modelId="{457B5DBA-F855-4FC8-9CB9-116285E47B3B}">
      <dgm:prSet phldrT="[文本]" custT="1"/>
      <dgm:spPr/>
      <dgm:t>
        <a:bodyPr/>
        <a:p>
          <a:r>
            <a:rPr lang="en-US" altLang="zh-CN" sz="1000" b="1"/>
            <a:t>Solutions</a:t>
          </a:r>
          <a:endParaRPr lang="zh-CN" altLang="en-US" sz="1000" b="1"/>
        </a:p>
      </dgm:t>
    </dgm:pt>
    <dgm:pt modelId="{EC1815F0-5647-44E9-AF44-8808708AC41D}" cxnId="{60E122DE-4A85-45CB-ABEC-55643631F3A9}" type="parTrans">
      <dgm:prSet/>
      <dgm:spPr/>
      <dgm:t>
        <a:bodyPr/>
        <a:p>
          <a:endParaRPr lang="zh-CN" altLang="en-US"/>
        </a:p>
      </dgm:t>
    </dgm:pt>
    <dgm:pt modelId="{69D6C5F6-A7AF-4D91-AC97-37C742627C85}" cxnId="{60E122DE-4A85-45CB-ABEC-55643631F3A9}" type="sibTrans">
      <dgm:prSet/>
      <dgm:spPr/>
      <dgm:t>
        <a:bodyPr/>
        <a:p>
          <a:endParaRPr lang="zh-CN" altLang="en-US"/>
        </a:p>
      </dgm:t>
    </dgm:pt>
    <dgm:pt modelId="{EE0C17CD-16A6-4F15-8D11-9A170A4463B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B4F0E1C6-1985-42E3-84EA-E6F0395162E9}" cxnId="{BD021E12-31BF-4974-AA4C-AD1DEE06123F}" type="parTrans">
      <dgm:prSet/>
      <dgm:spPr/>
      <dgm:t>
        <a:bodyPr/>
        <a:p>
          <a:endParaRPr lang="zh-CN" altLang="en-US"/>
        </a:p>
      </dgm:t>
    </dgm:pt>
    <dgm:pt modelId="{88BA1691-E715-4B0A-8520-7A6546ADFE1A}" cxnId="{BD021E12-31BF-4974-AA4C-AD1DEE06123F}" type="sibTrans">
      <dgm:prSet/>
      <dgm:spPr/>
      <dgm:t>
        <a:bodyPr/>
        <a:p>
          <a:endParaRPr lang="zh-CN" altLang="en-US"/>
        </a:p>
      </dgm:t>
    </dgm:pt>
    <dgm:pt modelId="{DE77F8C4-9843-4ED6-B7EB-59987F2C6BE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D6CEB409-2ACC-4A69-9221-ED7E2C2DFE79}" cxnId="{3CF4D064-3BCE-428F-B243-998C75069039}" type="parTrans">
      <dgm:prSet/>
      <dgm:spPr/>
    </dgm:pt>
    <dgm:pt modelId="{40C6A452-D8F6-4B0E-A440-4D6697DA485A}" cxnId="{3CF4D064-3BCE-428F-B243-998C75069039}" type="sibTrans">
      <dgm:prSet/>
      <dgm:spPr/>
    </dgm:pt>
    <dgm:pt modelId="{E5B4B7C8-E237-4164-B846-F0B6D2CF7C1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/>
          </a:r>
          <a:endParaRPr lang="zh-CN" altLang="en-US"/>
        </a:p>
      </dgm:t>
    </dgm:pt>
    <dgm:pt modelId="{177774E0-DA46-4A9B-8D49-CB941E5806A8}" cxnId="{E7F92D80-366E-4E48-BEC4-5C9FF103A3C9}" type="parTrans">
      <dgm:prSet/>
      <dgm:spPr/>
    </dgm:pt>
    <dgm:pt modelId="{654B6198-1D8D-4EF1-8206-BCA2D7C4D900}" cxnId="{E7F92D80-366E-4E48-BEC4-5C9FF103A3C9}" type="sibTrans">
      <dgm:prSet/>
      <dgm:spPr/>
    </dgm:pt>
    <dgm:pt modelId="{62DB757D-809B-4E2D-8D83-FBF4C1D16BD7}" type="pres">
      <dgm:prSet presAssocID="{87BAFAEE-9B06-434D-ADF9-DFF7321121F0}" presName="Name0" presStyleCnt="0">
        <dgm:presLayoutVars>
          <dgm:dir/>
          <dgm:animLvl val="lvl"/>
          <dgm:resizeHandles val="exact"/>
        </dgm:presLayoutVars>
      </dgm:prSet>
      <dgm:spPr/>
    </dgm:pt>
    <dgm:pt modelId="{26D7D5C2-7E27-4B23-8025-99E3A0E8819F}" type="pres">
      <dgm:prSet presAssocID="{FDE57AD0-C39F-4997-83CE-F1F7F05A15D3}" presName="composite" presStyleCnt="0"/>
      <dgm:spPr/>
    </dgm:pt>
    <dgm:pt modelId="{E08F6677-6D29-4131-B65F-3DDCBFCF900B}" type="pres">
      <dgm:prSet presAssocID="{FDE57AD0-C39F-4997-83CE-F1F7F05A15D3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64777887-30EC-4050-BDEB-74F68665FF36}" type="pres">
      <dgm:prSet presAssocID="{FDE57AD0-C39F-4997-83CE-F1F7F05A15D3}" presName="desTx" presStyleLbl="alignAccFollowNode1" presStyleIdx="0" presStyleCnt="2">
        <dgm:presLayoutVars>
          <dgm:bulletEnabled val="1"/>
        </dgm:presLayoutVars>
      </dgm:prSet>
      <dgm:spPr/>
    </dgm:pt>
    <dgm:pt modelId="{954AEE6B-2F4D-4557-A371-9279C74EB341}" type="pres">
      <dgm:prSet presAssocID="{F75ADC92-24B3-4E21-AF6B-2F7F540FAEBB}" presName="space" presStyleCnt="0"/>
      <dgm:spPr/>
    </dgm:pt>
    <dgm:pt modelId="{E115FF35-1F6A-48B7-A56A-565E48E5714C}" type="pres">
      <dgm:prSet presAssocID="{457B5DBA-F855-4FC8-9CB9-116285E47B3B}" presName="composite" presStyleCnt="0"/>
      <dgm:spPr/>
    </dgm:pt>
    <dgm:pt modelId="{F8EAA895-744B-4B2E-91F9-FAAB255CC843}" type="pres">
      <dgm:prSet presAssocID="{457B5DBA-F855-4FC8-9CB9-116285E47B3B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00AEAB85-52BA-4D46-ABBB-0C18EE38EA5E}" type="pres">
      <dgm:prSet presAssocID="{457B5DBA-F855-4FC8-9CB9-116285E47B3B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F161B7DF-30C5-46C1-AFF1-E128E5E2D770}" srcId="{87BAFAEE-9B06-434D-ADF9-DFF7321121F0}" destId="{FDE57AD0-C39F-4997-83CE-F1F7F05A15D3}" srcOrd="0" destOrd="0" parTransId="{F47AFFAB-B40B-4CCD-A45D-16A76B234812}" sibTransId="{F75ADC92-24B3-4E21-AF6B-2F7F540FAEBB}"/>
    <dgm:cxn modelId="{308AAF37-C2E5-4396-B163-E6F915AB607D}" srcId="{FDE57AD0-C39F-4997-83CE-F1F7F05A15D3}" destId="{91F4950F-E1E7-48FB-AE31-356F6EC05B87}" srcOrd="0" destOrd="0" parTransId="{CAC7D79C-572F-43D9-937B-400D6A4796D3}" sibTransId="{5178B124-B106-4756-AF57-22D31CC0AFE2}"/>
    <dgm:cxn modelId="{60E122DE-4A85-45CB-ABEC-55643631F3A9}" srcId="{87BAFAEE-9B06-434D-ADF9-DFF7321121F0}" destId="{457B5DBA-F855-4FC8-9CB9-116285E47B3B}" srcOrd="1" destOrd="0" parTransId="{EC1815F0-5647-44E9-AF44-8808708AC41D}" sibTransId="{69D6C5F6-A7AF-4D91-AC97-37C742627C85}"/>
    <dgm:cxn modelId="{BD021E12-31BF-4974-AA4C-AD1DEE06123F}" srcId="{457B5DBA-F855-4FC8-9CB9-116285E47B3B}" destId="{EE0C17CD-16A6-4F15-8D11-9A170A4463B2}" srcOrd="0" destOrd="1" parTransId="{B4F0E1C6-1985-42E3-84EA-E6F0395162E9}" sibTransId="{88BA1691-E715-4B0A-8520-7A6546ADFE1A}"/>
    <dgm:cxn modelId="{3CF4D064-3BCE-428F-B243-998C75069039}" srcId="{457B5DBA-F855-4FC8-9CB9-116285E47B3B}" destId="{DE77F8C4-9843-4ED6-B7EB-59987F2C6BEF}" srcOrd="1" destOrd="1" parTransId="{D6CEB409-2ACC-4A69-9221-ED7E2C2DFE79}" sibTransId="{40C6A452-D8F6-4B0E-A440-4D6697DA485A}"/>
    <dgm:cxn modelId="{E7F92D80-366E-4E48-BEC4-5C9FF103A3C9}" srcId="{457B5DBA-F855-4FC8-9CB9-116285E47B3B}" destId="{E5B4B7C8-E237-4164-B846-F0B6D2CF7C18}" srcOrd="2" destOrd="1" parTransId="{177774E0-DA46-4A9B-8D49-CB941E5806A8}" sibTransId="{654B6198-1D8D-4EF1-8206-BCA2D7C4D900}"/>
    <dgm:cxn modelId="{E3C4228C-735F-4F0B-89DA-E5117B98B188}" type="presOf" srcId="{87BAFAEE-9B06-434D-ADF9-DFF7321121F0}" destId="{62DB757D-809B-4E2D-8D83-FBF4C1D16BD7}" srcOrd="0" destOrd="0" presId="urn:microsoft.com/office/officeart/2005/8/layout/hList1"/>
    <dgm:cxn modelId="{04EEA961-5930-4FCE-B39E-9F163A9C1687}" type="presParOf" srcId="{62DB757D-809B-4E2D-8D83-FBF4C1D16BD7}" destId="{26D7D5C2-7E27-4B23-8025-99E3A0E8819F}" srcOrd="0" destOrd="0" presId="urn:microsoft.com/office/officeart/2005/8/layout/hList1"/>
    <dgm:cxn modelId="{0D6B5933-92D9-4675-ADB3-16664746FFAF}" type="presParOf" srcId="{26D7D5C2-7E27-4B23-8025-99E3A0E8819F}" destId="{E08F6677-6D29-4131-B65F-3DDCBFCF900B}" srcOrd="0" destOrd="0" presId="urn:microsoft.com/office/officeart/2005/8/layout/hList1"/>
    <dgm:cxn modelId="{50450FCE-DFD0-4A4A-9A7F-FEEECF850CA1}" type="presOf" srcId="{FDE57AD0-C39F-4997-83CE-F1F7F05A15D3}" destId="{E08F6677-6D29-4131-B65F-3DDCBFCF900B}" srcOrd="0" destOrd="0" presId="urn:microsoft.com/office/officeart/2005/8/layout/hList1"/>
    <dgm:cxn modelId="{0A77921A-EB5F-4145-9242-8DC51522F4FC}" type="presParOf" srcId="{26D7D5C2-7E27-4B23-8025-99E3A0E8819F}" destId="{64777887-30EC-4050-BDEB-74F68665FF36}" srcOrd="1" destOrd="0" presId="urn:microsoft.com/office/officeart/2005/8/layout/hList1"/>
    <dgm:cxn modelId="{E6767213-2725-406B-9D4C-747E1DEF0224}" type="presOf" srcId="{91F4950F-E1E7-48FB-AE31-356F6EC05B87}" destId="{64777887-30EC-4050-BDEB-74F68665FF36}" srcOrd="0" destOrd="0" presId="urn:microsoft.com/office/officeart/2005/8/layout/hList1"/>
    <dgm:cxn modelId="{4306EF98-6251-40AF-B204-5A262D712F02}" type="presParOf" srcId="{62DB757D-809B-4E2D-8D83-FBF4C1D16BD7}" destId="{954AEE6B-2F4D-4557-A371-9279C74EB341}" srcOrd="1" destOrd="0" presId="urn:microsoft.com/office/officeart/2005/8/layout/hList1"/>
    <dgm:cxn modelId="{A2E6A8AE-477F-43F6-9D7B-3B28EABC3E3B}" type="presParOf" srcId="{62DB757D-809B-4E2D-8D83-FBF4C1D16BD7}" destId="{E115FF35-1F6A-48B7-A56A-565E48E5714C}" srcOrd="2" destOrd="0" presId="urn:microsoft.com/office/officeart/2005/8/layout/hList1"/>
    <dgm:cxn modelId="{50E5E8D8-73B6-46AC-87BB-8CDCFC69D0D5}" type="presParOf" srcId="{E115FF35-1F6A-48B7-A56A-565E48E5714C}" destId="{F8EAA895-744B-4B2E-91F9-FAAB255CC843}" srcOrd="0" destOrd="2" presId="urn:microsoft.com/office/officeart/2005/8/layout/hList1"/>
    <dgm:cxn modelId="{0EDD363D-225C-45E9-AAA2-E20A64C7A070}" type="presOf" srcId="{457B5DBA-F855-4FC8-9CB9-116285E47B3B}" destId="{F8EAA895-744B-4B2E-91F9-FAAB255CC843}" srcOrd="0" destOrd="0" presId="urn:microsoft.com/office/officeart/2005/8/layout/hList1"/>
    <dgm:cxn modelId="{DA4E88A8-0901-4654-A6C2-60D12B255121}" type="presParOf" srcId="{E115FF35-1F6A-48B7-A56A-565E48E5714C}" destId="{00AEAB85-52BA-4D46-ABBB-0C18EE38EA5E}" srcOrd="1" destOrd="2" presId="urn:microsoft.com/office/officeart/2005/8/layout/hList1"/>
    <dgm:cxn modelId="{FBBE65C3-B948-41A5-9E7E-E3045E6B2725}" type="presOf" srcId="{EE0C17CD-16A6-4F15-8D11-9A170A4463B2}" destId="{00AEAB85-52BA-4D46-ABBB-0C18EE38EA5E}" srcOrd="0" destOrd="0" presId="urn:microsoft.com/office/officeart/2005/8/layout/hList1"/>
    <dgm:cxn modelId="{354F9A7C-DEAC-43F8-B10A-F9EF42237B3F}" type="presOf" srcId="{DE77F8C4-9843-4ED6-B7EB-59987F2C6BEF}" destId="{00AEAB85-52BA-4D46-ABBB-0C18EE38EA5E}" srcOrd="0" destOrd="1" presId="urn:microsoft.com/office/officeart/2005/8/layout/hList1"/>
    <dgm:cxn modelId="{E54FD08E-69B8-4C27-84AA-99B4E79EABFE}" type="presOf" srcId="{E5B4B7C8-E237-4164-B846-F0B6D2CF7C18}" destId="{00AEAB85-52BA-4D46-ABBB-0C18EE38EA5E}" srcOrd="0" destOrd="2" presId="urn:microsoft.com/office/officeart/2005/8/layout/h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F6677-6D29-4131-B65F-3DDCBFCF900B}">
      <dsp:nvSpPr>
        <dsp:cNvPr id="0" name=""/>
        <dsp:cNvSpPr/>
      </dsp:nvSpPr>
      <dsp:spPr>
        <a:xfrm>
          <a:off x="25" y="41484"/>
          <a:ext cx="2397546" cy="518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b="1" kern="1200"/>
            <a:t>Problems</a:t>
          </a:r>
          <a:endParaRPr lang="zh-CN" altLang="en-US" sz="1000" b="1" kern="1200"/>
        </a:p>
      </dsp:txBody>
      <dsp:txXfrm>
        <a:off x="25" y="41484"/>
        <a:ext cx="2397546" cy="518400"/>
      </dsp:txXfrm>
    </dsp:sp>
    <dsp:sp modelId="{64777887-30EC-4050-BDEB-74F68665FF36}">
      <dsp:nvSpPr>
        <dsp:cNvPr id="0" name=""/>
        <dsp:cNvSpPr/>
      </dsp:nvSpPr>
      <dsp:spPr>
        <a:xfrm>
          <a:off x="25" y="559884"/>
          <a:ext cx="2397546" cy="151318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</dsp:txBody>
      <dsp:txXfrm>
        <a:off x="25" y="559884"/>
        <a:ext cx="2397546" cy="1513181"/>
      </dsp:txXfrm>
    </dsp:sp>
    <dsp:sp modelId="{F8EAA895-744B-4B2E-91F9-FAAB255CC843}">
      <dsp:nvSpPr>
        <dsp:cNvPr id="0" name=""/>
        <dsp:cNvSpPr/>
      </dsp:nvSpPr>
      <dsp:spPr>
        <a:xfrm>
          <a:off x="2733228" y="41484"/>
          <a:ext cx="2397546" cy="518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000" b="1" kern="1200"/>
            <a:t>Solutions</a:t>
          </a:r>
          <a:endParaRPr lang="zh-CN" altLang="en-US" sz="1000" b="1" kern="1200"/>
        </a:p>
      </dsp:txBody>
      <dsp:txXfrm>
        <a:off x="2733228" y="41484"/>
        <a:ext cx="2397546" cy="518400"/>
      </dsp:txXfrm>
    </dsp:sp>
    <dsp:sp modelId="{00AEAB85-52BA-4D46-ABBB-0C18EE38EA5E}">
      <dsp:nvSpPr>
        <dsp:cNvPr id="0" name=""/>
        <dsp:cNvSpPr/>
      </dsp:nvSpPr>
      <dsp:spPr>
        <a:xfrm>
          <a:off x="2733228" y="559884"/>
          <a:ext cx="2397546" cy="151318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800" kern="1200"/>
        </a:p>
      </dsp:txBody>
      <dsp:txXfrm>
        <a:off x="2733228" y="559884"/>
        <a:ext cx="2397546" cy="1513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531</Words>
  <Characters>3029</Characters>
  <Lines>25</Lines>
  <Paragraphs>7</Paragraphs>
  <TotalTime>32</TotalTime>
  <ScaleCrop>false</ScaleCrop>
  <LinksUpToDate>false</LinksUpToDate>
  <CharactersWithSpaces>3553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2020-04-19T16:28:00Z</dcterms:created>
  <dc:creator>Carol</dc:creator>
  <cp:lastModifiedBy>曹小等</cp:lastModifiedBy>
  <dcterms:modified xsi:type="dcterms:W3CDTF">2020-07-17T08:07:07Z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