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ordWrap/>
        <w:overflowPunct/>
        <w:topLinePunct w:val="0"/>
        <w:bidi w:val="0"/>
        <w:spacing w:line="360" w:lineRule="exact"/>
        <w:jc w:val="center"/>
        <w:rPr>
          <w:rFonts w:hint="default" w:ascii="Times New Roman" w:hAnsi="Times New Roman" w:eastAsia="宋体" w:cs="Times New Roman"/>
          <w:b/>
          <w:bCs/>
          <w:sz w:val="32"/>
          <w:szCs w:val="32"/>
          <w:lang w:val="en-US" w:eastAsia="zh-CN"/>
        </w:rPr>
      </w:pPr>
      <w:r>
        <w:rPr>
          <w:rFonts w:hint="default" w:ascii="Times New Roman" w:hAnsi="Times New Roman" w:eastAsia="宋体" w:cs="Times New Roman"/>
          <w:b/>
          <w:bCs/>
          <w:sz w:val="32"/>
          <w:szCs w:val="32"/>
        </w:rPr>
        <w:t>2024届高三第二次学业质量评价（T8联考）英语</w:t>
      </w:r>
      <w:r>
        <w:rPr>
          <w:rFonts w:hint="default" w:ascii="Times New Roman" w:hAnsi="Times New Roman" w:eastAsia="宋体" w:cs="Times New Roman"/>
          <w:b/>
          <w:bCs/>
          <w:sz w:val="32"/>
          <w:szCs w:val="32"/>
          <w:lang w:val="en-US" w:eastAsia="zh-CN"/>
        </w:rPr>
        <w:t>参考答案</w:t>
      </w:r>
    </w:p>
    <w:p>
      <w:pPr>
        <w:keepNext w:val="0"/>
        <w:keepLines w:val="0"/>
        <w:pageBreakBefore w:val="0"/>
        <w:wordWrap/>
        <w:overflowPunct/>
        <w:topLinePunct w:val="0"/>
        <w:bidi w:val="0"/>
        <w:spacing w:line="360" w:lineRule="exact"/>
        <w:jc w:val="center"/>
        <w:rPr>
          <w:rFonts w:hint="default" w:ascii="Times New Roman" w:hAnsi="Times New Roman" w:eastAsia="宋体" w:cs="Times New Roman"/>
          <w:b/>
          <w:bCs/>
          <w:sz w:val="28"/>
          <w:szCs w:val="28"/>
          <w:lang w:val="en-US" w:eastAsia="zh-CN"/>
        </w:rPr>
      </w:pPr>
    </w:p>
    <w:p>
      <w:pPr>
        <w:keepNext w:val="0"/>
        <w:keepLines w:val="0"/>
        <w:pageBreakBefore w:val="0"/>
        <w:wordWrap/>
        <w:overflowPunct/>
        <w:topLinePunct w:val="0"/>
        <w:bidi w:val="0"/>
        <w:spacing w:line="360" w:lineRule="exact"/>
        <w:jc w:val="both"/>
        <w:rPr>
          <w:rFonts w:hint="default" w:ascii="Times New Roman" w:hAnsi="Times New Roman" w:eastAsia="宋体" w:cs="Times New Roman"/>
          <w:b/>
          <w:bCs/>
          <w:sz w:val="23"/>
          <w:szCs w:val="23"/>
        </w:rPr>
      </w:pPr>
      <w:r>
        <w:rPr>
          <w:rFonts w:hint="default" w:ascii="Times New Roman" w:hAnsi="Times New Roman" w:eastAsia="宋体" w:cs="Times New Roman"/>
          <w:b/>
          <w:bCs/>
          <w:sz w:val="23"/>
          <w:szCs w:val="23"/>
        </w:rPr>
        <w:t>【A篇大意】本文是一篇应用文。文章介绍了四本关于不同节日文化和传统的书籍</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21.C【解析】细节理解题。根据Together for Kwanzaa一书的简介中的“Khari is stuck at college when a snowstorm hits and his car breaks down.”可知,Khari因为暴风雪被困在大学中,且他的车出了故障。</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22.D【解析】细节理解题。根据A Child' Christmas in Wales书的简介中的"illustrated by Trina Schart Hyman"可知,本书的插图由 Trina Schart Hyman 提供。</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23.D【解析】细节理解题。结合文章标题、第一段第二句及这四本书的主要内容可知,通过阅读这四本书,读者能够了解不同的节日文化与传统。</w:t>
      </w:r>
    </w:p>
    <w:p>
      <w:pPr>
        <w:spacing w:line="288" w:lineRule="auto"/>
        <w:jc w:val="both"/>
        <w:rPr>
          <w:rFonts w:hint="default" w:ascii="Times New Roman" w:hAnsi="Times New Roman" w:eastAsia="宋体" w:cs="Times New Roman"/>
          <w:b/>
          <w:bCs/>
          <w:sz w:val="23"/>
          <w:szCs w:val="23"/>
        </w:rPr>
      </w:pPr>
      <w:r>
        <w:rPr>
          <w:rFonts w:hint="default" w:ascii="Times New Roman" w:hAnsi="Times New Roman" w:eastAsia="宋体" w:cs="Times New Roman"/>
          <w:b/>
          <w:bCs/>
          <w:sz w:val="23"/>
          <w:szCs w:val="23"/>
        </w:rPr>
        <w:t>【B篇大意】本文是一篇记叙文。文章讲述Kristin Schell为了促进人们之间的交流，发起了“绿松石桌子”运动，拉近了人与人之间的距离，并受到欢迎。</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24.C【解析】推理判断题。根据第一段第一句"Kristin Schell is the founder of The Turquoise Table, a movement of ordinary people who want to create community right in their own front yards.”以及第四段倒数第二句“'It was a simple way to sow down and connect with others,’she says.”叫知,Kristin发起这项运动的目的是让人们相互之间建立联系。</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25.A。【解析】推理判断题。根据第二段中的“after the party, I painted the table turquoise-my favorite color-and put it in the front yard, just a few feet from the sidewalk'以及Kristin后来发起了“绿松石桌子”运动可知，Kristin有创造力;根据第四段第二"Kristin invited people to join her at the table for coffee or iced tea.”可知,Kristin是一个热情、好交际的人。</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26. B【解析】细节理解题。根据最后一段第一句 “A decade after their Texas beginnings, thousands of Turquoise Tables exist in all 50states and in 13 countries around the world.可知,这项运动对国内外的很大</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27.D【解析】标题归纳题。通读全文,尤其是首尾段可知，文章主要讲述了Kristin Schell发起的“绿松石桌子”运动。</w:t>
      </w:r>
    </w:p>
    <w:p>
      <w:pPr>
        <w:spacing w:line="288" w:lineRule="auto"/>
        <w:jc w:val="both"/>
        <w:rPr>
          <w:rFonts w:hint="default" w:ascii="Times New Roman" w:hAnsi="Times New Roman" w:eastAsia="宋体" w:cs="Times New Roman"/>
          <w:b/>
          <w:bCs/>
          <w:sz w:val="23"/>
          <w:szCs w:val="23"/>
        </w:rPr>
      </w:pPr>
      <w:r>
        <w:rPr>
          <w:rFonts w:hint="default" w:ascii="Times New Roman" w:hAnsi="Times New Roman" w:eastAsia="宋体" w:cs="Times New Roman"/>
          <w:b/>
          <w:bCs/>
          <w:sz w:val="23"/>
          <w:szCs w:val="23"/>
        </w:rPr>
        <w:t>【C篇大意】本文是一篇说明文。文章主要介绍了人们在冬天通过在路面撒盐来缓解雪后因道路结冰而造成的交通安全问题，并就此问题所带来的环境问题进行科普。</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28.D【解析】写作意图题。根据第二段第一句可知,这句话是为了揭示一个错误认知,纠正盐直接使冰雪融化的错误想法。</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29.D【解析】细节理解题。根据第二段中的 “Normally, when water freezes into ice, its molecules line up to form a stable, orderly structure. Salt interrupts the process ...”可知盐会干扰水分子在结冰时形成稳定、有序的结构。</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30.A【解析】词义猜测题。根据画线词所在句"Increasing chloride densities in North American lakes could begin to upset local ecology and degrade sources of drinking water.”可知,此处指的是氯离子含量或浓度的增加会使当地生态系统受到干扰并使水质恶化。</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31.B【解析】段落大意题。通读最后一段,特别是最后一句中的“all of this experimentation is</w:t>
      </w:r>
      <w:r>
        <w:rPr>
          <w:rFonts w:hint="default" w:ascii="Times New Roman" w:hAnsi="Times New Roman" w:eastAsia="宋体" w:cs="Times New Roman"/>
          <w:sz w:val="23"/>
          <w:szCs w:val="23"/>
          <w:lang w:val="en-US" w:eastAsia="zh-CN"/>
        </w:rPr>
        <w:t xml:space="preserve"> </w:t>
      </w:r>
      <w:r>
        <w:rPr>
          <w:rFonts w:hint="default" w:ascii="Times New Roman" w:hAnsi="Times New Roman" w:eastAsia="宋体" w:cs="Times New Roman"/>
          <w:sz w:val="23"/>
          <w:szCs w:val="23"/>
        </w:rPr>
        <w:t>aimed at ensuring people can travel in any weather condition”可知,最后一段主要讲地方政府努力确保人们在冰雪天气安全出行。</w:t>
      </w:r>
    </w:p>
    <w:p>
      <w:pPr>
        <w:spacing w:line="288" w:lineRule="auto"/>
        <w:jc w:val="both"/>
        <w:rPr>
          <w:rFonts w:hint="default" w:ascii="Times New Roman" w:hAnsi="Times New Roman" w:eastAsia="宋体" w:cs="Times New Roman"/>
          <w:b/>
          <w:bCs/>
          <w:sz w:val="23"/>
          <w:szCs w:val="23"/>
        </w:rPr>
      </w:pPr>
      <w:r>
        <w:rPr>
          <w:rFonts w:hint="default" w:ascii="Times New Roman" w:hAnsi="Times New Roman" w:eastAsia="宋体" w:cs="Times New Roman"/>
          <w:b/>
          <w:bCs/>
          <w:sz w:val="23"/>
          <w:szCs w:val="23"/>
        </w:rPr>
        <w:t>[D篇大意】本文是一篇说明文。文章主要介绍了如今社交媒体运用算法会根据用户的喜好进行相应的推送。</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32.C【解析】细节理解题。根据第一段中的“Today, these platforms present a mix of content, tailored by algorithms to match users’</w:t>
      </w:r>
      <w:r>
        <w:rPr>
          <w:rFonts w:hint="eastAsia" w:ascii="Times New Roman" w:hAnsi="Times New Roman" w:cs="Times New Roman"/>
          <w:sz w:val="23"/>
          <w:szCs w:val="23"/>
          <w:lang w:val="en-US" w:eastAsia="zh-CN"/>
        </w:rPr>
        <w:t xml:space="preserve"> </w:t>
      </w:r>
      <w:r>
        <w:rPr>
          <w:rFonts w:hint="default" w:ascii="Times New Roman" w:hAnsi="Times New Roman" w:eastAsia="宋体" w:cs="Times New Roman"/>
          <w:sz w:val="23"/>
          <w:szCs w:val="23"/>
        </w:rPr>
        <w:t>interest…”可知,社交媒体根据算法会根据用户的喜好进行推送。</w:t>
      </w:r>
    </w:p>
    <w:p>
      <w:pPr>
        <w:spacing w:line="288" w:lineRule="auto"/>
        <w:jc w:val="both"/>
        <w:rPr>
          <w:rFonts w:hint="default" w:ascii="Times New Roman" w:hAnsi="Times New Roman" w:eastAsia="宋体" w:cs="Times New Roman"/>
          <w:sz w:val="23"/>
          <w:szCs w:val="23"/>
        </w:rPr>
        <w:sectPr>
          <w:pgSz w:w="11906" w:h="16838"/>
          <w:pgMar w:top="720" w:right="890" w:bottom="720" w:left="890" w:header="284" w:footer="284" w:gutter="0"/>
          <w:cols w:space="720" w:num="1"/>
          <w:docGrid w:type="lines" w:linePitch="312" w:charSpace="0"/>
        </w:sectPr>
      </w:pP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33.B【解析】细节理解题。根据第三段中的“This constant stream of recommendations reduce sour exposure to diverse or challenging content, subtly shaping our preferences and behaviors.”可知,Kyle Chayka 认为算法推荐的内容没有让使用者接触到更具有挑战性和多样化的内容,这无形中影响了使用者的喜好和行为。</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34.C【解析】细节理解题。根据第四段中的"Moreover, Chayka points out that algorithms also pressure content creators, like musicians and artists, to tailor their work to fit these digital platforms,”可知,算法让内容创造者创作适应平台需求的作品。</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35.D【解析】推理判断题。通读全文可知,文章主要介绍了社交媒体运用算法会根据用户的喜好进行相应的推送,但推送的内容因为缺乏挑战和多样性,进而使我们的文化更加扁平化。</w:t>
      </w:r>
    </w:p>
    <w:p>
      <w:pPr>
        <w:spacing w:line="288" w:lineRule="auto"/>
        <w:jc w:val="both"/>
        <w:rPr>
          <w:rFonts w:hint="default" w:ascii="Times New Roman" w:hAnsi="Times New Roman" w:eastAsia="宋体" w:cs="Times New Roman"/>
          <w:b/>
          <w:bCs/>
          <w:sz w:val="23"/>
          <w:szCs w:val="23"/>
        </w:rPr>
      </w:pPr>
      <w:r>
        <w:rPr>
          <w:rFonts w:hint="default" w:ascii="Times New Roman" w:hAnsi="Times New Roman" w:eastAsia="宋体" w:cs="Times New Roman"/>
          <w:b/>
          <w:bCs/>
          <w:sz w:val="23"/>
          <w:szCs w:val="23"/>
        </w:rPr>
        <w:t>第二节36-40 GDFAE</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【文章大意】本文是一篇说明文。文章介绍了如何免受网络不良影响的危害。</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36.G【解析】本空位于段尾,前文介绍了受到网络不良影响的危害。根据后文的小标题可知，后文介绍的是如何减少网络的不良影响。因此，G项“下面是一些你可以用来保护自己免受网络不良影响的策略”承上启下,符合语境。</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37.D【解析】本空位于段中,前文讲了“undue influence”的定义，后文介绍了“undue influence”的几种不同形式。因此,D项“在网络世界里,不良影响会以很多形式呈现”衔接前后文,符合语境。</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38.F【解析】本空位于段中,前文提到了媒体素养技能很重要。因此,F项“这些技能包括分析评估及用不同形式创建媒体”承接前文，符合语境。</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39.A【解析】本空为段落小标题。结合本段内容可知,作者提醒读者在网络世界要注重自身隐私的保护。因此，A项“优先考虑隐私”符合语境。</w:t>
      </w:r>
    </w:p>
    <w:p>
      <w:pPr>
        <w:spacing w:line="288" w:lineRule="auto"/>
        <w:jc w:val="both"/>
        <w:rPr>
          <w:rFonts w:hint="default" w:ascii="Times New Roman" w:hAnsi="Times New Roman" w:eastAsia="宋体" w:cs="Times New Roman"/>
          <w:b/>
          <w:bCs/>
          <w:sz w:val="23"/>
          <w:szCs w:val="23"/>
        </w:rPr>
      </w:pPr>
      <w:r>
        <w:rPr>
          <w:rFonts w:hint="default" w:ascii="Times New Roman" w:hAnsi="Times New Roman" w:eastAsia="宋体" w:cs="Times New Roman"/>
          <w:sz w:val="23"/>
          <w:szCs w:val="23"/>
        </w:rPr>
        <w:t>40.E【解析】本空位于段中,最后一段是对全文的总结。根据空后的内容可知，作者呼吁读者要独立思考，不要被网络控制思想。因此，E项“每个人都应该远离网络不良影响的权利”引出后文,符合语境。</w:t>
      </w:r>
    </w:p>
    <w:p>
      <w:pPr>
        <w:spacing w:line="288" w:lineRule="auto"/>
        <w:jc w:val="both"/>
        <w:rPr>
          <w:rFonts w:hint="default" w:ascii="Times New Roman" w:hAnsi="Times New Roman" w:eastAsia="宋体" w:cs="Times New Roman"/>
          <w:b/>
          <w:bCs/>
          <w:sz w:val="23"/>
          <w:szCs w:val="23"/>
        </w:rPr>
      </w:pPr>
      <w:r>
        <w:rPr>
          <w:rFonts w:hint="default" w:ascii="Times New Roman" w:hAnsi="Times New Roman" w:eastAsia="宋体" w:cs="Times New Roman"/>
          <w:b/>
          <w:bCs/>
          <w:sz w:val="23"/>
          <w:szCs w:val="23"/>
        </w:rPr>
        <w:t>第三部分 语言运用第一节</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41-45DCBCA   46-50 ABBAD  51-55 ADCBC</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文章大意】本文是一篇夹叙夹议的记叙文，文章主要讲述了一位父亲在饭店一边吃饭，一边和儿子玩耍并照顾他。一对夫妇看到这一场景，很感动，主动给他们提供了餐费。这位父亲决定将这份爱心传递下去，并让他儿子知道善举的意义。</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41.D【解析】考查形容词。根据上文可知,他一边吃饭,一边和儿子玩要并照顾他，这些都是他经常做的(regular)事。</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42.C【解析】考查名词。根据下文中的“the strangers”和“from the couple”可知,他注意到一对夫妇(couple)盯着他们看。</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43.B【解析】考查形容词。根据空前的“but”和下文中的“What is going on?”可知,此时的他感到闲惑(confused)。</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【解析】考查动词。根据下文中的“the44.C</w:t>
      </w:r>
      <w:r>
        <w:rPr>
          <w:rFonts w:hint="eastAsia" w:ascii="Times New Roman" w:hAnsi="Times New Roman" w:cs="Times New Roman"/>
          <w:sz w:val="23"/>
          <w:szCs w:val="23"/>
          <w:lang w:val="en-US" w:eastAsia="zh-CN"/>
        </w:rPr>
        <w:t xml:space="preserve"> </w:t>
      </w:r>
      <w:r>
        <w:rPr>
          <w:rFonts w:hint="default" w:ascii="Times New Roman" w:hAnsi="Times New Roman" w:eastAsia="宋体" w:cs="Times New Roman"/>
          <w:sz w:val="23"/>
          <w:szCs w:val="23"/>
        </w:rPr>
        <w:t>strangers were just happy to see ...”可知,此处是说这对夫妇一直对他微笑(smile)。</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45.A【解析】考查动词短语。根据语境可知，此处是对上文Smith的疑惑做出解释--原来是(as it turns out)因为他们看到一个父亲陪伴儿子,很是开心。</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46.A【解析】考查名词。根据语境可知，这里是说这对夫妇在看到Smith和儿子在一起,父子关系(relationship)融洽的温场景,受到了鼓舞。</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47.B【解析】考查名词。根据下文中的“saying’和“it read”可知,此处是说服务员给了Smith一张这对夫妇留给他的便条(note)</w:t>
      </w:r>
    </w:p>
    <w:p>
      <w:pPr>
        <w:spacing w:line="288" w:lineRule="auto"/>
        <w:jc w:val="both"/>
        <w:rPr>
          <w:rFonts w:hint="default" w:ascii="Times New Roman" w:hAnsi="Times New Roman" w:eastAsia="宋体" w:cs="Times New Roman"/>
          <w:sz w:val="23"/>
          <w:szCs w:val="23"/>
        </w:rPr>
        <w:sectPr>
          <w:footerReference r:id="rId3" w:type="default"/>
          <w:pgSz w:w="11906" w:h="16838"/>
          <w:pgMar w:top="720" w:right="720" w:bottom="720" w:left="720" w:header="284" w:footer="284" w:gutter="0"/>
          <w:pgNumType w:start="1"/>
          <w:cols w:space="720" w:num="1"/>
          <w:docGrid w:type="lines" w:linePitch="312" w:charSpace="0"/>
        </w:sectPr>
      </w:pP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48.B【解析】考查名词。根据下文中的“today your meal is on my wife and me”可知,此处是说这对夫妇给Smith留下了一些现金(cash)作为请他吃这顿饭的钱。</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49.A【解析】考查动词。根据语境可知,这对老夫妇在看到Smith和儿子在一起关系融洽的温馨场景时,受到了鼓舞。在离开饭店时给他们留了一笔现金，并留下便条，最终祝福这个爸爸:好好享受(en</w:t>
      </w:r>
      <w:r>
        <w:rPr>
          <w:rFonts w:hint="eastAsia" w:ascii="Times New Roman" w:hAnsi="Times New Roman" w:cs="Times New Roman"/>
          <w:sz w:val="23"/>
          <w:szCs w:val="23"/>
          <w:lang w:val="en-US" w:eastAsia="zh-CN"/>
        </w:rPr>
        <w:t>j</w:t>
      </w:r>
      <w:r>
        <w:rPr>
          <w:rFonts w:hint="default" w:ascii="Times New Roman" w:hAnsi="Times New Roman" w:eastAsia="宋体" w:cs="Times New Roman"/>
          <w:sz w:val="23"/>
          <w:szCs w:val="23"/>
        </w:rPr>
        <w:t>oy)和孩子在一起的时光吧。</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50.D【解析】考查动词。根据上文提到这对夫妇盯着他看，以及“it was a happy moment of reassurance and...”可知，Smith感到自己被关注(seen),引申为“存在”</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51.A【解析】考查形容词。根据语境可知,Smith提到在他自己成长的过程中,他的父亲是缺位的,所以他和他儿子在一起意义非凡。</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52.D【解析】考查名词。根据语境可知,此处是说Smith想等儿子长大后,把这个故事(story)分享给他。</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53.C【解析】考查名词。根据语境可知,此处是说当他的儿子长大后，他会和儿子分享这个故事,并告诉他善良和回报的力量(power)。</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54.B【解析】考查动词短语。根据上文中的“giving back”可知,此处是说他一定会以善行回报。pay it forward意为“投桃报李,知恩图报”</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55.C【解析】考查动词。根据语境可知,生活中的这件小事让Smith得到了陌生人的祝福,他想传递下去,祝福(bless)其他人。</w:t>
      </w:r>
    </w:p>
    <w:p>
      <w:pPr>
        <w:spacing w:line="288" w:lineRule="auto"/>
        <w:jc w:val="both"/>
        <w:rPr>
          <w:rFonts w:hint="default" w:ascii="Times New Roman" w:hAnsi="Times New Roman" w:eastAsia="宋体" w:cs="Times New Roman"/>
          <w:sz w:val="23"/>
          <w:szCs w:val="23"/>
        </w:rPr>
      </w:pPr>
    </w:p>
    <w:p>
      <w:pPr>
        <w:spacing w:line="288" w:lineRule="auto"/>
        <w:jc w:val="both"/>
        <w:rPr>
          <w:rFonts w:hint="default" w:ascii="Times New Roman" w:hAnsi="Times New Roman" w:eastAsia="宋体" w:cs="Times New Roman"/>
          <w:b/>
          <w:bCs/>
          <w:sz w:val="23"/>
          <w:szCs w:val="23"/>
        </w:rPr>
      </w:pPr>
      <w:r>
        <w:rPr>
          <w:rFonts w:hint="default" w:ascii="Times New Roman" w:hAnsi="Times New Roman" w:eastAsia="宋体" w:cs="Times New Roman"/>
          <w:b/>
          <w:bCs/>
          <w:sz w:val="23"/>
          <w:szCs w:val="23"/>
        </w:rPr>
        <w:t>第二节</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【文章大意】本文是一篇说明文。文章介绍了中国十二生肖年份中的龙年。</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56.repeating【解析】考查非谓语动词。此处表示十二生肖年的周而复始,circle发出repeat这动作。注意:repeated表示强调发生过的，而repetitive 没有周而复始的意思。故填repeating.</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57.is</w:t>
      </w:r>
      <w:r>
        <w:rPr>
          <w:rFonts w:hint="default" w:ascii="Times New Roman" w:hAnsi="Times New Roman" w:eastAsia="宋体" w:cs="Times New Roman"/>
          <w:sz w:val="23"/>
          <w:szCs w:val="23"/>
          <w:lang w:val="en-US" w:eastAsia="zh-CN"/>
        </w:rPr>
        <w:t xml:space="preserve"> </w:t>
      </w:r>
      <w:r>
        <w:rPr>
          <w:rFonts w:hint="default" w:ascii="Times New Roman" w:hAnsi="Times New Roman" w:eastAsia="宋体" w:cs="Times New Roman"/>
          <w:sz w:val="23"/>
          <w:szCs w:val="23"/>
        </w:rPr>
        <w:t>represented 【解析】考查动词的时态和语态。句意:每一年被一种动物代表。represent和主语each year之间为被动关系,且此处描述的是一般事实,应用一般现在时的被动语态，故填is represented.</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58.fifth【解析】考查数词。根据空前的the及常识可知,龙在十二生肖中排第五,此处需要序数词。故填fifth。</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59.reasonable【解析】考查形容词。分析句子结构可知,空处作表语,应填形容词形式。故填reasonable.</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60.a【解析】考查冠词。空处修饰中心词year,且表泛指,应用不定冠词,且Chinese的发音以辅音音素开头。故填a。</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61.or【解析】考查连词。根据上下文可知,空处前后的逻辑关系为选择。故填or。</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62.on【解析】考查介词。此处指具体的某一天，应用介词on。故填on。</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63.What【解析】考查连词。分析句子结构可知，空处引导的是主语从句且空处在从句中作主语,表示“……的”。故填What。</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64.personalities【解析】考查名词。personality性格,为可数名词。根据空前的different可知，此处应用复数形式。故填personalities。</w:t>
      </w:r>
    </w:p>
    <w:p>
      <w:pPr>
        <w:spacing w:line="288" w:lineRule="auto"/>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65.comes【解析】考查动词的时态。此处描述的是客观事实,应用一般现在时。故填comes。</w:t>
      </w:r>
    </w:p>
    <w:p>
      <w:pPr>
        <w:spacing w:line="288" w:lineRule="auto"/>
        <w:jc w:val="both"/>
        <w:rPr>
          <w:rFonts w:hint="default" w:ascii="Times New Roman" w:hAnsi="Times New Roman" w:eastAsia="宋体" w:cs="Times New Roman"/>
          <w:sz w:val="23"/>
          <w:szCs w:val="23"/>
        </w:rPr>
      </w:pPr>
    </w:p>
    <w:p>
      <w:pPr>
        <w:spacing w:line="288" w:lineRule="auto"/>
        <w:jc w:val="both"/>
        <w:rPr>
          <w:rFonts w:hint="default" w:ascii="Times New Roman" w:hAnsi="Times New Roman" w:eastAsia="宋体" w:cs="Times New Roman"/>
          <w:b/>
          <w:bCs/>
          <w:sz w:val="23"/>
          <w:szCs w:val="23"/>
        </w:rPr>
      </w:pPr>
      <w:r>
        <w:rPr>
          <w:rFonts w:hint="default" w:ascii="Times New Roman" w:hAnsi="Times New Roman" w:eastAsia="宋体" w:cs="Times New Roman"/>
          <w:b/>
          <w:bCs/>
          <w:sz w:val="23"/>
          <w:szCs w:val="23"/>
        </w:rPr>
        <w:t>第四部分 写作</w:t>
      </w:r>
    </w:p>
    <w:p>
      <w:pPr>
        <w:spacing w:line="288" w:lineRule="auto"/>
        <w:jc w:val="both"/>
        <w:rPr>
          <w:rFonts w:hint="default" w:ascii="Times New Roman" w:hAnsi="Times New Roman" w:eastAsia="宋体" w:cs="Times New Roman"/>
          <w:b/>
          <w:bCs/>
          <w:sz w:val="23"/>
          <w:szCs w:val="23"/>
        </w:rPr>
      </w:pPr>
    </w:p>
    <w:p>
      <w:pPr>
        <w:spacing w:line="288" w:lineRule="auto"/>
        <w:jc w:val="left"/>
        <w:rPr>
          <w:rFonts w:hint="default" w:ascii="Times New Roman" w:hAnsi="Times New Roman" w:eastAsia="宋体" w:cs="Times New Roman"/>
          <w:b/>
          <w:bCs/>
          <w:sz w:val="23"/>
          <w:szCs w:val="23"/>
          <w:lang w:val="en-US" w:eastAsia="zh-CN"/>
        </w:rPr>
      </w:pPr>
      <w:r>
        <w:rPr>
          <w:rFonts w:hint="default" w:ascii="Times New Roman" w:hAnsi="Times New Roman" w:eastAsia="宋体" w:cs="Times New Roman"/>
          <w:b/>
          <w:bCs/>
          <w:sz w:val="23"/>
          <w:szCs w:val="23"/>
          <w:lang w:val="en-US" w:eastAsia="zh-CN"/>
        </w:rPr>
        <w:t>应用文</w:t>
      </w:r>
    </w:p>
    <w:p>
      <w:pPr>
        <w:spacing w:line="288" w:lineRule="auto"/>
        <w:jc w:val="center"/>
        <w:rPr>
          <w:rFonts w:hint="default" w:ascii="Times New Roman" w:hAnsi="Times New Roman" w:eastAsia="宋体" w:cs="Times New Roman"/>
          <w:b/>
          <w:bCs/>
          <w:sz w:val="23"/>
          <w:szCs w:val="23"/>
        </w:rPr>
      </w:pPr>
      <w:r>
        <w:rPr>
          <w:rFonts w:hint="default" w:ascii="Times New Roman" w:hAnsi="Times New Roman" w:eastAsia="宋体" w:cs="Times New Roman"/>
          <w:b/>
          <w:bCs/>
          <w:sz w:val="23"/>
          <w:szCs w:val="23"/>
        </w:rPr>
        <w:t>An Unforgettable Activity in High School</w:t>
      </w:r>
    </w:p>
    <w:p>
      <w:pPr>
        <w:spacing w:line="288" w:lineRule="auto"/>
        <w:ind w:firstLine="460" w:firstLineChars="200"/>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My high school has witnessed many colorful activities in the past 3 years, among which the coming-of-age ceremony is especially unforgettable.</w:t>
      </w:r>
    </w:p>
    <w:p>
      <w:pPr>
        <w:spacing w:line="288" w:lineRule="auto"/>
        <w:ind w:firstLine="460" w:firstLineChars="200"/>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Present at the ceremony were all we students from Grade 3, along with our parents and teachers. It kicked off with an inspiring speech delivered by our president, which conveyed congratulations and anticipations about our future. Then came a series of activities, ranging from expressing gratitude to our parents and teachers to making a promise of being responsible for the adulthood. The highlight was when we walked through the coming-of-age gate.</w:t>
      </w:r>
    </w:p>
    <w:p>
      <w:pPr>
        <w:spacing w:line="288" w:lineRule="auto"/>
        <w:ind w:firstLine="460" w:firstLineChars="200"/>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The ceremony will be rooted in my mind as a reminder that I should shoulder my responsibility as an adult.</w:t>
      </w:r>
    </w:p>
    <w:p>
      <w:pPr>
        <w:spacing w:line="288" w:lineRule="auto"/>
        <w:jc w:val="both"/>
        <w:rPr>
          <w:rFonts w:hint="default" w:ascii="Times New Roman" w:hAnsi="Times New Roman" w:eastAsia="宋体" w:cs="Times New Roman"/>
          <w:sz w:val="23"/>
          <w:szCs w:val="23"/>
        </w:rPr>
      </w:pPr>
    </w:p>
    <w:p>
      <w:pPr>
        <w:spacing w:line="288" w:lineRule="auto"/>
        <w:jc w:val="left"/>
        <w:rPr>
          <w:rFonts w:hint="default" w:ascii="Times New Roman" w:hAnsi="Times New Roman" w:eastAsia="宋体" w:cs="Times New Roman"/>
          <w:b/>
          <w:bCs/>
          <w:sz w:val="23"/>
          <w:szCs w:val="23"/>
          <w:lang w:val="en-US" w:eastAsia="zh-CN"/>
        </w:rPr>
      </w:pPr>
      <w:r>
        <w:rPr>
          <w:rFonts w:hint="default" w:ascii="Times New Roman" w:hAnsi="Times New Roman" w:eastAsia="宋体" w:cs="Times New Roman"/>
          <w:b/>
          <w:bCs/>
          <w:sz w:val="23"/>
          <w:szCs w:val="23"/>
          <w:lang w:val="en-US" w:eastAsia="zh-CN"/>
        </w:rPr>
        <w:t>读后续写</w:t>
      </w:r>
    </w:p>
    <w:p>
      <w:pPr>
        <w:spacing w:line="288" w:lineRule="auto"/>
        <w:ind w:firstLine="460" w:firstLineChars="200"/>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Several minutes passed, but no help came The air-conditioning had died out, and the lift became really stuffy. We were sweating buckets. We tried to ring the emergency alarm again. Every second that passed was painful “Help!!!”Is creamed at the top of my lungs, trying to get someone's attention. A wave of despair washed over me. I felt like we would never make it. In one last effort, I tried banging on the doors. The next few minutes felt like hours as we waited in complete silence。</w:t>
      </w:r>
    </w:p>
    <w:p>
      <w:pPr>
        <w:spacing w:line="288" w:lineRule="auto"/>
        <w:ind w:firstLine="460" w:firstLineChars="200"/>
        <w:jc w:val="both"/>
        <w:rPr>
          <w:rFonts w:hint="default" w:ascii="Times New Roman" w:hAnsi="Times New Roman" w:eastAsia="宋体" w:cs="Times New Roman"/>
          <w:sz w:val="23"/>
          <w:szCs w:val="23"/>
        </w:rPr>
      </w:pPr>
      <w:r>
        <w:rPr>
          <w:rFonts w:hint="default" w:ascii="Times New Roman" w:hAnsi="Times New Roman" w:eastAsia="宋体" w:cs="Times New Roman"/>
          <w:sz w:val="23"/>
          <w:szCs w:val="23"/>
        </w:rPr>
        <w:t>Bang! My hopes were lifted when I heard the firefighters on the other side of the lift door. Help was finally here! The brave firefighters hit the doors open using their tools. It felt like a hundred pound weight was lifted off me, and Mrs. Lim thanked the heavens that someone had come to our rescue, I made a sigh of relief when the doors were finally opened and all this drama was over. The firefighter praised me for helping Mrs. Lim. I returned their praise with gratitude and Mrs. Lim thanked me and even gave me a hug.</w:t>
      </w:r>
    </w:p>
    <w:p>
      <w:pPr>
        <w:jc w:val="both"/>
        <w:rPr>
          <w:rFonts w:hint="default" w:ascii="Times New Roman" w:hAnsi="Times New Roman" w:eastAsia="宋体" w:cs="Times New Roman"/>
          <w:sz w:val="23"/>
          <w:szCs w:val="23"/>
        </w:rPr>
      </w:pPr>
      <w:bookmarkStart w:id="0" w:name="_GoBack"/>
      <w:bookmarkEnd w:id="0"/>
    </w:p>
    <w:sectPr>
      <w:footerReference r:id="rId4" w:type="default"/>
      <w:pgSz w:w="11906" w:h="16838"/>
      <w:pgMar w:top="720" w:right="720" w:bottom="720" w:left="720" w:header="284" w:footer="28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宋体"/>
        <w:lang w:eastAsia="zh-CN"/>
      </w:rPr>
    </w:pPr>
    <w:r>
      <w:rPr>
        <w:rFonts w:hint="eastAsia"/>
        <w:lang w:eastAsia="zh-CN"/>
      </w:rPr>
      <w:t>优点英语</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宋体"/>
        <w:lang w:eastAsia="zh-CN"/>
      </w:rPr>
    </w:pPr>
    <w:r>
      <w:rPr>
        <w:rFonts w:hint="eastAsia"/>
        <w:lang w:eastAsia="zh-CN"/>
      </w:rPr>
      <w:t>优点英语</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mODVjOTE3MTFlM2U3OWQxN2M3YjZjY2IwNzM0YmQifQ=="/>
  </w:docVars>
  <w:rsids>
    <w:rsidRoot w:val="582927CC"/>
    <w:rsid w:val="22CE51C0"/>
    <w:rsid w:val="3445105A"/>
    <w:rsid w:val="36725E32"/>
    <w:rsid w:val="3E3B3627"/>
    <w:rsid w:val="42C66BC9"/>
    <w:rsid w:val="582927CC"/>
    <w:rsid w:val="5C5C0760"/>
    <w:rsid w:val="7A94376E"/>
    <w:rsid w:val="7C9B2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2024-03-21T12:24:00Z</dcterms:created>
  <dc:creator>FredGao</dc:creator>
  <cp:lastModifiedBy>Administrator</cp:lastModifiedBy>
  <dcterms:modified xsi:type="dcterms:W3CDTF">2024-03-22T07:53:44Z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749204D544564B5A9CCCE4BF9B17C296_11</vt:lpwstr>
  </property>
</Properties>
</file>