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jc w:val="center"/>
        <w:rPr>
          <w:rFonts w:eastAsia="黑体"/>
          <w:b/>
          <w:bCs/>
          <w:sz w:val="36"/>
          <w:szCs w:val="36"/>
        </w:rPr>
      </w:pPr>
      <w:r>
        <w:rPr>
          <w:rFonts w:hint="eastAsia" w:eastAsia="黑体"/>
          <w:b/>
          <w:bCs/>
          <w:sz w:val="36"/>
          <w:szCs w:val="36"/>
        </w:rPr>
        <w:drawing>
          <wp:anchor distT="0" distB="0" distL="114300" distR="114300" simplePos="0" relativeHeight="251658240" behindDoc="0" locked="0" layoutInCell="1" allowOverlap="1">
            <wp:simplePos x="0" y="0"/>
            <wp:positionH relativeFrom="page">
              <wp:posOffset>10642600</wp:posOffset>
            </wp:positionH>
            <wp:positionV relativeFrom="topMargin">
              <wp:posOffset>10172700</wp:posOffset>
            </wp:positionV>
            <wp:extent cx="304800" cy="304800"/>
            <wp:effectExtent l="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304800" cy="304800"/>
                    </a:xfrm>
                    <a:prstGeom prst="rect">
                      <a:avLst/>
                    </a:prstGeom>
                  </pic:spPr>
                </pic:pic>
              </a:graphicData>
            </a:graphic>
          </wp:anchor>
        </w:drawing>
      </w:r>
      <w:r>
        <w:rPr>
          <w:rFonts w:hint="eastAsia" w:eastAsia="黑体"/>
          <w:b/>
          <w:bCs/>
          <w:sz w:val="36"/>
          <w:szCs w:val="36"/>
        </w:rPr>
        <w:t>2</w:t>
      </w:r>
      <w:r>
        <w:rPr>
          <w:rFonts w:eastAsia="黑体"/>
          <w:b/>
          <w:bCs/>
          <w:sz w:val="36"/>
          <w:szCs w:val="36"/>
        </w:rPr>
        <w:t>023</w:t>
      </w:r>
      <w:r>
        <w:rPr>
          <w:rFonts w:hint="eastAsia" w:eastAsia="黑体"/>
          <w:b/>
          <w:bCs/>
          <w:sz w:val="36"/>
          <w:szCs w:val="36"/>
        </w:rPr>
        <w:t xml:space="preserve">年春学期高二年级第二次学情分析考试 </w:t>
      </w:r>
    </w:p>
    <w:p>
      <w:pPr>
        <w:spacing w:line="380" w:lineRule="exact"/>
        <w:jc w:val="center"/>
        <w:rPr>
          <w:rFonts w:eastAsia="黑体"/>
          <w:b/>
          <w:bCs/>
          <w:sz w:val="36"/>
          <w:szCs w:val="36"/>
        </w:rPr>
      </w:pPr>
      <w:r>
        <w:rPr>
          <w:rFonts w:eastAsia="黑体"/>
          <w:b/>
          <w:sz w:val="36"/>
          <w:szCs w:val="36"/>
        </w:rPr>
        <w:t>英语</w:t>
      </w:r>
      <w:r>
        <w:rPr>
          <w:rFonts w:hint="eastAsia" w:eastAsia="黑体"/>
          <w:b/>
          <w:sz w:val="36"/>
          <w:szCs w:val="36"/>
        </w:rPr>
        <w:t>试卷答案</w:t>
      </w:r>
    </w:p>
    <w:p>
      <w:pPr>
        <w:spacing w:line="360" w:lineRule="exact"/>
        <w:rPr>
          <w:rFonts w:ascii="黑体" w:hAnsi="黑体" w:eastAsia="黑体"/>
          <w:b/>
          <w:sz w:val="24"/>
        </w:rPr>
      </w:pPr>
      <w:r>
        <w:rPr>
          <w:rFonts w:ascii="黑体" w:hAnsi="黑体" w:eastAsia="黑体"/>
          <w:b/>
          <w:sz w:val="24"/>
        </w:rPr>
        <w:t>第一部分：听力（共两节，每小题1.5分，满分30分）</w:t>
      </w:r>
    </w:p>
    <w:p>
      <w:pPr>
        <w:spacing w:line="360" w:lineRule="exact"/>
        <w:rPr>
          <w:rFonts w:eastAsiaTheme="minorEastAsia"/>
          <w:sz w:val="24"/>
        </w:rPr>
      </w:pPr>
      <w:r>
        <w:rPr>
          <w:rFonts w:eastAsiaTheme="minorEastAsia"/>
          <w:sz w:val="24"/>
        </w:rPr>
        <w:t xml:space="preserve">1-5 BCBCA </w:t>
      </w:r>
      <w:r>
        <w:rPr>
          <w:rFonts w:eastAsiaTheme="minorEastAsia"/>
          <w:sz w:val="24"/>
        </w:rPr>
        <w:tab/>
      </w:r>
      <w:r>
        <w:rPr>
          <w:rFonts w:eastAsiaTheme="minorEastAsia"/>
          <w:sz w:val="24"/>
        </w:rPr>
        <w:t xml:space="preserve">6-10 CBACB </w:t>
      </w:r>
      <w:r>
        <w:rPr>
          <w:rFonts w:eastAsiaTheme="minorEastAsia"/>
          <w:sz w:val="24"/>
        </w:rPr>
        <w:tab/>
      </w:r>
      <w:r>
        <w:rPr>
          <w:rFonts w:eastAsiaTheme="minorEastAsia"/>
          <w:sz w:val="24"/>
        </w:rPr>
        <w:t xml:space="preserve">11-15 AACCB </w:t>
      </w:r>
      <w:r>
        <w:rPr>
          <w:rFonts w:eastAsiaTheme="minorEastAsia"/>
          <w:sz w:val="24"/>
        </w:rPr>
        <w:tab/>
      </w:r>
      <w:r>
        <w:rPr>
          <w:rFonts w:eastAsiaTheme="minorEastAsia"/>
          <w:sz w:val="24"/>
        </w:rPr>
        <w:t>16-20 AACAB</w:t>
      </w:r>
    </w:p>
    <w:p>
      <w:pPr>
        <w:spacing w:line="360" w:lineRule="exact"/>
        <w:rPr>
          <w:rFonts w:ascii="黑体" w:hAnsi="黑体" w:eastAsia="黑体"/>
          <w:b/>
          <w:color w:val="000000"/>
          <w:sz w:val="24"/>
        </w:rPr>
      </w:pPr>
      <w:r>
        <w:rPr>
          <w:rFonts w:ascii="黑体" w:hAnsi="黑体" w:eastAsia="黑体"/>
          <w:b/>
          <w:color w:val="000000"/>
          <w:sz w:val="24"/>
        </w:rPr>
        <w:t>第二部分：语篇理解（共三节，满分65分）</w:t>
      </w:r>
    </w:p>
    <w:p>
      <w:pPr>
        <w:spacing w:line="360" w:lineRule="exact"/>
        <w:ind w:left="240" w:hanging="240" w:hangingChars="100"/>
        <w:rPr>
          <w:rFonts w:eastAsiaTheme="minorEastAsia"/>
          <w:bCs/>
          <w:color w:val="000000"/>
          <w:sz w:val="24"/>
        </w:rPr>
      </w:pPr>
      <w:r>
        <w:rPr>
          <w:rFonts w:eastAsiaTheme="minorEastAsia"/>
          <w:bCs/>
          <w:color w:val="000000"/>
          <w:sz w:val="24"/>
        </w:rPr>
        <w:t>第一节 阅读理解（共15小题; 每小题2.5分，满分37.5分）</w:t>
      </w:r>
    </w:p>
    <w:p>
      <w:pPr>
        <w:pStyle w:val="2"/>
        <w:tabs>
          <w:tab w:val="left" w:pos="426"/>
          <w:tab w:val="left" w:pos="3544"/>
        </w:tabs>
        <w:snapToGrid w:val="0"/>
        <w:spacing w:line="360" w:lineRule="exact"/>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21-23 ABD     24-27 BDBC    28-31 </w:t>
      </w:r>
      <w:r>
        <w:rPr>
          <w:rFonts w:ascii="Times New Roman" w:hAnsi="Times New Roman" w:cs="Times New Roman" w:eastAsiaTheme="minorEastAsia"/>
          <w:kern w:val="0"/>
          <w:sz w:val="24"/>
          <w:szCs w:val="24"/>
        </w:rPr>
        <w:t>CBCD</w:t>
      </w:r>
      <w:r>
        <w:rPr>
          <w:rFonts w:hint="eastAsia" w:ascii="Times New Roman" w:hAnsi="Times New Roman" w:cs="Times New Roman" w:eastAsiaTheme="minorEastAsia"/>
          <w:sz w:val="24"/>
          <w:szCs w:val="24"/>
        </w:rPr>
        <w:t xml:space="preserve"> </w:t>
      </w:r>
      <w:r>
        <w:rPr>
          <w:rFonts w:ascii="Times New Roman" w:hAnsi="Times New Roman" w:cs="Times New Roman" w:eastAsiaTheme="minorEastAsia"/>
          <w:sz w:val="24"/>
          <w:szCs w:val="24"/>
        </w:rPr>
        <w:t xml:space="preserve">    32-35 DAAC</w:t>
      </w:r>
    </w:p>
    <w:p>
      <w:pPr>
        <w:spacing w:line="360" w:lineRule="exact"/>
        <w:rPr>
          <w:rFonts w:eastAsiaTheme="minorEastAsia"/>
          <w:bCs/>
          <w:color w:val="000000"/>
          <w:sz w:val="24"/>
        </w:rPr>
      </w:pPr>
      <w:r>
        <w:rPr>
          <w:rFonts w:eastAsiaTheme="minorEastAsia"/>
          <w:bCs/>
          <w:color w:val="000000"/>
          <w:sz w:val="24"/>
        </w:rPr>
        <w:t>第</w:t>
      </w:r>
      <w:r>
        <w:rPr>
          <w:rFonts w:hint="eastAsia" w:eastAsiaTheme="minorEastAsia"/>
          <w:bCs/>
          <w:color w:val="000000"/>
          <w:sz w:val="24"/>
        </w:rPr>
        <w:t>二</w:t>
      </w:r>
      <w:r>
        <w:rPr>
          <w:rFonts w:eastAsiaTheme="minorEastAsia"/>
          <w:bCs/>
          <w:color w:val="000000"/>
          <w:sz w:val="24"/>
        </w:rPr>
        <w:t>节 七选五（共5小题; 每小题2.5分，满分12.5分）</w:t>
      </w:r>
    </w:p>
    <w:p>
      <w:pPr>
        <w:spacing w:line="360" w:lineRule="exact"/>
        <w:rPr>
          <w:rFonts w:eastAsiaTheme="minorEastAsia"/>
          <w:sz w:val="24"/>
        </w:rPr>
      </w:pPr>
      <w:r>
        <w:rPr>
          <w:rFonts w:eastAsiaTheme="minorEastAsia"/>
          <w:sz w:val="24"/>
        </w:rPr>
        <w:t>36-40 FBGDE</w:t>
      </w:r>
    </w:p>
    <w:p>
      <w:pPr>
        <w:spacing w:line="360" w:lineRule="exact"/>
        <w:rPr>
          <w:rFonts w:eastAsiaTheme="minorEastAsia"/>
          <w:bCs/>
          <w:color w:val="000000"/>
          <w:sz w:val="24"/>
        </w:rPr>
      </w:pPr>
      <w:r>
        <w:rPr>
          <w:rFonts w:eastAsiaTheme="minorEastAsia"/>
          <w:bCs/>
          <w:color w:val="000000"/>
          <w:sz w:val="24"/>
        </w:rPr>
        <w:t>第二</w:t>
      </w:r>
      <w:r>
        <w:rPr>
          <w:rFonts w:hint="eastAsia" w:eastAsiaTheme="minorEastAsia"/>
          <w:bCs/>
          <w:color w:val="000000"/>
          <w:sz w:val="24"/>
        </w:rPr>
        <w:t>三</w:t>
      </w:r>
      <w:r>
        <w:rPr>
          <w:rFonts w:eastAsiaTheme="minorEastAsia"/>
          <w:bCs/>
          <w:color w:val="000000"/>
          <w:sz w:val="24"/>
        </w:rPr>
        <w:t>节 完形填空（共15小题; 每小题1分，满分15分）</w:t>
      </w:r>
    </w:p>
    <w:p>
      <w:pPr>
        <w:spacing w:line="360" w:lineRule="exact"/>
        <w:rPr>
          <w:rFonts w:eastAsiaTheme="minorEastAsia"/>
          <w:sz w:val="24"/>
        </w:rPr>
      </w:pPr>
      <w:r>
        <w:rPr>
          <w:rFonts w:eastAsiaTheme="minorEastAsia"/>
          <w:sz w:val="24"/>
        </w:rPr>
        <w:t>41-45 CBBAD    4</w:t>
      </w:r>
      <w:r>
        <w:rPr>
          <w:rFonts w:hint="eastAsia" w:eastAsiaTheme="minorEastAsia"/>
          <w:sz w:val="24"/>
        </w:rPr>
        <w:t>6</w:t>
      </w:r>
      <w:r>
        <w:rPr>
          <w:rFonts w:eastAsiaTheme="minorEastAsia"/>
          <w:sz w:val="24"/>
        </w:rPr>
        <w:t xml:space="preserve">-50 ABCDA     51-55 BACCD     </w:t>
      </w:r>
    </w:p>
    <w:p>
      <w:pPr>
        <w:spacing w:line="400" w:lineRule="exact"/>
        <w:rPr>
          <w:rFonts w:eastAsia="黑体"/>
          <w:b/>
          <w:sz w:val="24"/>
          <w:szCs w:val="22"/>
        </w:rPr>
      </w:pPr>
      <w:r>
        <w:rPr>
          <w:rFonts w:eastAsia="黑体"/>
          <w:b/>
          <w:sz w:val="24"/>
        </w:rPr>
        <w:t>第三部分：语言运用（共</w:t>
      </w:r>
      <w:r>
        <w:rPr>
          <w:rFonts w:hint="eastAsia" w:eastAsia="黑体"/>
          <w:b/>
          <w:sz w:val="24"/>
        </w:rPr>
        <w:t>一</w:t>
      </w:r>
      <w:r>
        <w:rPr>
          <w:rFonts w:eastAsia="黑体"/>
          <w:b/>
          <w:sz w:val="24"/>
        </w:rPr>
        <w:t>节</w:t>
      </w:r>
      <w:r>
        <w:rPr>
          <w:rFonts w:hint="eastAsia" w:eastAsia="黑体"/>
          <w:b/>
          <w:sz w:val="24"/>
        </w:rPr>
        <w:t>，</w:t>
      </w:r>
      <w:r>
        <w:rPr>
          <w:rFonts w:eastAsia="黑体"/>
          <w:b/>
          <w:sz w:val="24"/>
        </w:rPr>
        <w:t>满分15分）</w:t>
      </w:r>
    </w:p>
    <w:p>
      <w:pPr>
        <w:spacing w:line="360" w:lineRule="exact"/>
        <w:rPr>
          <w:rFonts w:eastAsiaTheme="minorEastAsia"/>
          <w:bCs/>
          <w:color w:val="000000"/>
          <w:sz w:val="24"/>
        </w:rPr>
      </w:pPr>
      <w:r>
        <w:rPr>
          <w:rFonts w:eastAsiaTheme="minorEastAsia"/>
          <w:bCs/>
          <w:color w:val="000000"/>
          <w:sz w:val="24"/>
        </w:rPr>
        <w:t>语法填空（共10小题; 每小题1.5分，满分15分）</w:t>
      </w:r>
    </w:p>
    <w:p>
      <w:pPr>
        <w:pStyle w:val="12"/>
        <w:spacing w:line="360" w:lineRule="exact"/>
        <w:ind w:firstLine="0" w:firstLineChars="0"/>
        <w:rPr>
          <w:rFonts w:eastAsiaTheme="minorEastAsia"/>
          <w:sz w:val="24"/>
        </w:rPr>
      </w:pPr>
      <w:r>
        <w:rPr>
          <w:rFonts w:eastAsiaTheme="minorEastAsia"/>
          <w:sz w:val="24"/>
        </w:rPr>
        <w:t>56. entitled</w:t>
      </w:r>
      <w:r>
        <w:rPr>
          <w:rFonts w:eastAsiaTheme="minorEastAsia"/>
          <w:sz w:val="24"/>
        </w:rPr>
        <w:tab/>
      </w:r>
      <w:r>
        <w:rPr>
          <w:rFonts w:eastAsiaTheme="minorEastAsia"/>
          <w:sz w:val="24"/>
        </w:rPr>
        <w:tab/>
      </w:r>
      <w:r>
        <w:rPr>
          <w:rFonts w:eastAsiaTheme="minorEastAsia"/>
          <w:sz w:val="24"/>
        </w:rPr>
        <w:t>57. va</w:t>
      </w:r>
      <w:r>
        <w:rPr>
          <w:rFonts w:hint="eastAsia" w:eastAsiaTheme="minorEastAsia"/>
          <w:sz w:val="24"/>
        </w:rPr>
        <w:t>lu</w:t>
      </w:r>
      <w:r>
        <w:rPr>
          <w:rFonts w:eastAsiaTheme="minorEastAsia"/>
          <w:sz w:val="24"/>
        </w:rPr>
        <w:t>able</w:t>
      </w:r>
      <w:r>
        <w:rPr>
          <w:rFonts w:eastAsiaTheme="minorEastAsia"/>
          <w:sz w:val="24"/>
        </w:rPr>
        <w:tab/>
      </w:r>
      <w:r>
        <w:rPr>
          <w:rFonts w:eastAsiaTheme="minorEastAsia"/>
          <w:sz w:val="24"/>
        </w:rPr>
        <w:tab/>
      </w:r>
      <w:r>
        <w:rPr>
          <w:rFonts w:hint="eastAsia" w:eastAsiaTheme="minorEastAsia"/>
          <w:sz w:val="24"/>
        </w:rPr>
        <w:tab/>
      </w:r>
      <w:r>
        <w:rPr>
          <w:rFonts w:eastAsiaTheme="minorEastAsia"/>
          <w:sz w:val="24"/>
        </w:rPr>
        <w:t>58. to</w:t>
      </w:r>
      <w:r>
        <w:rPr>
          <w:rFonts w:eastAsiaTheme="minorEastAsia"/>
          <w:sz w:val="24"/>
        </w:rPr>
        <w:tab/>
      </w:r>
      <w:r>
        <w:rPr>
          <w:rFonts w:eastAsiaTheme="minorEastAsia"/>
          <w:sz w:val="24"/>
        </w:rPr>
        <w:tab/>
      </w:r>
      <w:r>
        <w:rPr>
          <w:rFonts w:eastAsiaTheme="minorEastAsia"/>
          <w:sz w:val="24"/>
        </w:rPr>
        <w:tab/>
      </w:r>
      <w:r>
        <w:rPr>
          <w:rFonts w:eastAsiaTheme="minorEastAsia"/>
          <w:sz w:val="24"/>
        </w:rPr>
        <w:tab/>
      </w:r>
      <w:r>
        <w:rPr>
          <w:rFonts w:eastAsiaTheme="minorEastAsia"/>
          <w:sz w:val="24"/>
        </w:rPr>
        <w:t>59. Meanwhile</w:t>
      </w:r>
      <w:r>
        <w:rPr>
          <w:rFonts w:eastAsiaTheme="minorEastAsia"/>
          <w:sz w:val="24"/>
        </w:rPr>
        <w:tab/>
      </w:r>
      <w:r>
        <w:rPr>
          <w:rFonts w:eastAsiaTheme="minorEastAsia"/>
          <w:sz w:val="24"/>
        </w:rPr>
        <w:tab/>
      </w:r>
      <w:r>
        <w:rPr>
          <w:rFonts w:eastAsiaTheme="minorEastAsia"/>
          <w:sz w:val="24"/>
        </w:rPr>
        <w:t>60. winning</w:t>
      </w:r>
    </w:p>
    <w:p>
      <w:pPr>
        <w:pStyle w:val="12"/>
        <w:spacing w:line="360" w:lineRule="exact"/>
        <w:ind w:firstLine="0" w:firstLineChars="0"/>
        <w:rPr>
          <w:rFonts w:eastAsiaTheme="minorEastAsia"/>
          <w:sz w:val="24"/>
        </w:rPr>
      </w:pPr>
      <w:r>
        <w:rPr>
          <w:rFonts w:eastAsiaTheme="minorEastAsia"/>
          <w:sz w:val="24"/>
        </w:rPr>
        <w:t>61. themselves</w:t>
      </w:r>
      <w:r>
        <w:rPr>
          <w:rFonts w:eastAsiaTheme="minorEastAsia"/>
          <w:sz w:val="24"/>
        </w:rPr>
        <w:tab/>
      </w:r>
      <w:r>
        <w:rPr>
          <w:rFonts w:eastAsiaTheme="minorEastAsia"/>
          <w:sz w:val="24"/>
        </w:rPr>
        <w:t>62. and</w:t>
      </w:r>
      <w:r>
        <w:rPr>
          <w:rFonts w:eastAsiaTheme="minorEastAsia"/>
          <w:sz w:val="24"/>
        </w:rPr>
        <w:tab/>
      </w:r>
      <w:r>
        <w:rPr>
          <w:rFonts w:eastAsiaTheme="minorEastAsia"/>
          <w:sz w:val="24"/>
        </w:rPr>
        <w:tab/>
      </w:r>
      <w:r>
        <w:rPr>
          <w:rFonts w:eastAsiaTheme="minorEastAsia"/>
          <w:sz w:val="24"/>
        </w:rPr>
        <w:tab/>
      </w:r>
      <w:r>
        <w:rPr>
          <w:rFonts w:eastAsiaTheme="minorEastAsia"/>
          <w:sz w:val="24"/>
        </w:rPr>
        <w:tab/>
      </w:r>
      <w:r>
        <w:rPr>
          <w:rFonts w:eastAsiaTheme="minorEastAsia"/>
          <w:sz w:val="24"/>
        </w:rPr>
        <w:t>63. actually</w:t>
      </w:r>
      <w:r>
        <w:rPr>
          <w:rFonts w:eastAsiaTheme="minorEastAsia"/>
          <w:sz w:val="24"/>
        </w:rPr>
        <w:tab/>
      </w:r>
      <w:r>
        <w:rPr>
          <w:rFonts w:eastAsiaTheme="minorEastAsia"/>
          <w:sz w:val="24"/>
        </w:rPr>
        <w:t xml:space="preserve"> </w:t>
      </w:r>
      <w:r>
        <w:rPr>
          <w:rFonts w:eastAsiaTheme="minorEastAsia"/>
          <w:sz w:val="24"/>
        </w:rPr>
        <w:tab/>
      </w:r>
      <w:r>
        <w:rPr>
          <w:rFonts w:eastAsiaTheme="minorEastAsia"/>
          <w:sz w:val="24"/>
        </w:rPr>
        <w:tab/>
      </w:r>
      <w:r>
        <w:rPr>
          <w:rFonts w:eastAsiaTheme="minorEastAsia"/>
          <w:sz w:val="24"/>
        </w:rPr>
        <w:t>64. which</w:t>
      </w:r>
      <w:r>
        <w:rPr>
          <w:rFonts w:eastAsiaTheme="minorEastAsia"/>
          <w:sz w:val="24"/>
        </w:rPr>
        <w:tab/>
      </w:r>
      <w:r>
        <w:rPr>
          <w:rFonts w:eastAsiaTheme="minorEastAsia"/>
          <w:sz w:val="24"/>
        </w:rPr>
        <w:tab/>
      </w:r>
      <w:r>
        <w:rPr>
          <w:rFonts w:eastAsiaTheme="minorEastAsia"/>
          <w:sz w:val="24"/>
        </w:rPr>
        <w:tab/>
      </w:r>
      <w:r>
        <w:rPr>
          <w:rFonts w:eastAsiaTheme="minorEastAsia"/>
          <w:sz w:val="24"/>
        </w:rPr>
        <w:t>65. is studied</w:t>
      </w:r>
    </w:p>
    <w:p>
      <w:pPr>
        <w:spacing w:line="360" w:lineRule="exact"/>
        <w:rPr>
          <w:rFonts w:eastAsiaTheme="minorEastAsia"/>
          <w:sz w:val="24"/>
        </w:rPr>
        <w:sectPr>
          <w:headerReference r:id="rId3" w:type="default"/>
          <w:footerReference r:id="rId4" w:type="default"/>
          <w:type w:val="continuous"/>
          <w:pgSz w:w="11906" w:h="16838"/>
          <w:pgMar w:top="1440" w:right="1080" w:bottom="1440" w:left="1080" w:header="851" w:footer="992" w:gutter="0"/>
          <w:cols w:space="425" w:num="1"/>
          <w:docGrid w:type="lines" w:linePitch="312" w:charSpace="0"/>
        </w:sectPr>
      </w:pPr>
    </w:p>
    <w:p>
      <w:pPr>
        <w:spacing w:line="400" w:lineRule="exact"/>
        <w:rPr>
          <w:rFonts w:ascii="黑体" w:hAnsi="黑体" w:eastAsia="黑体"/>
          <w:b/>
          <w:bCs/>
          <w:sz w:val="24"/>
          <w:szCs w:val="32"/>
        </w:rPr>
      </w:pPr>
      <w:r>
        <w:rPr>
          <w:rFonts w:ascii="黑体" w:hAnsi="黑体" w:eastAsia="黑体"/>
          <w:b/>
          <w:bCs/>
          <w:sz w:val="24"/>
          <w:szCs w:val="32"/>
        </w:rPr>
        <w:t>第四部分：书面表达（共一节，满分40分）</w:t>
      </w:r>
    </w:p>
    <w:p>
      <w:pPr>
        <w:spacing w:line="380" w:lineRule="exact"/>
        <w:rPr>
          <w:bCs/>
          <w:sz w:val="24"/>
        </w:rPr>
      </w:pPr>
      <w:r>
        <w:rPr>
          <w:rFonts w:hint="eastAsia"/>
          <w:bCs/>
          <w:sz w:val="24"/>
        </w:rPr>
        <w:t>第一节 应用文写作</w:t>
      </w:r>
      <w:r>
        <w:rPr>
          <w:bCs/>
          <w:sz w:val="24"/>
        </w:rPr>
        <w:t>（共1题</w:t>
      </w:r>
      <w:r>
        <w:rPr>
          <w:rFonts w:hint="eastAsia"/>
          <w:bCs/>
          <w:sz w:val="24"/>
        </w:rPr>
        <w:t>；</w:t>
      </w:r>
      <w:r>
        <w:rPr>
          <w:bCs/>
          <w:sz w:val="24"/>
        </w:rPr>
        <w:t>满分15分）</w:t>
      </w:r>
    </w:p>
    <w:p>
      <w:pPr>
        <w:spacing w:line="340" w:lineRule="atLeast"/>
        <w:rPr>
          <w:rFonts w:hint="eastAsia" w:eastAsia="等线"/>
          <w:sz w:val="24"/>
          <w:szCs w:val="32"/>
        </w:rPr>
      </w:pPr>
      <w:r>
        <w:rPr>
          <w:rFonts w:hint="eastAsia"/>
          <w:sz w:val="24"/>
          <w:szCs w:val="32"/>
        </w:rPr>
        <w:t>Dear Jim,</w:t>
      </w:r>
    </w:p>
    <w:p>
      <w:pPr>
        <w:autoSpaceDE w:val="0"/>
        <w:autoSpaceDN w:val="0"/>
        <w:spacing w:line="340" w:lineRule="atLeast"/>
        <w:ind w:firstLine="480" w:firstLineChars="200"/>
        <w:rPr>
          <w:rFonts w:hint="eastAsia"/>
          <w:sz w:val="24"/>
          <w:szCs w:val="32"/>
        </w:rPr>
      </w:pPr>
      <w:r>
        <w:rPr>
          <w:sz w:val="24"/>
          <w:szCs w:val="32"/>
        </w:rPr>
        <w:t xml:space="preserve">I’m sorry to hear that you are addicted to video games. I can understand how upset and stressed you must be. Here are a few things you can do. </w:t>
      </w:r>
    </w:p>
    <w:p>
      <w:pPr>
        <w:autoSpaceDE w:val="0"/>
        <w:autoSpaceDN w:val="0"/>
        <w:spacing w:line="340" w:lineRule="atLeast"/>
        <w:rPr>
          <w:sz w:val="24"/>
          <w:szCs w:val="32"/>
        </w:rPr>
      </w:pPr>
      <w:r>
        <w:rPr>
          <w:sz w:val="24"/>
          <w:szCs w:val="32"/>
        </w:rPr>
        <w:t xml:space="preserve">    First, if I were you, I would try my best to limit the time spent on video games each day, so I could spend more time on other meaningful activities and hobbies. Another step would be finding purpose in reality, from enjoying face-to-face conversations with your family and friends to taking a walk in the sunshine. Immerse yourself in the pleasure of real life instead of a virtual world. </w:t>
      </w:r>
    </w:p>
    <w:p>
      <w:pPr>
        <w:autoSpaceDE w:val="0"/>
        <w:autoSpaceDN w:val="0"/>
        <w:spacing w:line="340" w:lineRule="atLeast"/>
        <w:ind w:firstLine="480" w:firstLineChars="200"/>
        <w:rPr>
          <w:sz w:val="24"/>
          <w:szCs w:val="32"/>
        </w:rPr>
      </w:pPr>
      <w:r>
        <w:rPr>
          <w:sz w:val="24"/>
          <w:szCs w:val="32"/>
        </w:rPr>
        <w:t xml:space="preserve"> I am sure that with persistence, you’ll definitely get rid of your video game addiction. Looking forward to your good news.</w:t>
      </w:r>
    </w:p>
    <w:p>
      <w:pPr>
        <w:autoSpaceDE w:val="0"/>
        <w:autoSpaceDN w:val="0"/>
        <w:spacing w:line="340" w:lineRule="atLeast"/>
        <w:ind w:firstLine="8400" w:firstLineChars="3500"/>
        <w:jc w:val="right"/>
        <w:rPr>
          <w:sz w:val="24"/>
          <w:szCs w:val="32"/>
        </w:rPr>
      </w:pPr>
      <w:r>
        <w:rPr>
          <w:sz w:val="24"/>
          <w:szCs w:val="32"/>
        </w:rPr>
        <w:t>Yours,</w:t>
      </w:r>
    </w:p>
    <w:p>
      <w:pPr>
        <w:jc w:val="right"/>
        <w:rPr>
          <w:rFonts w:ascii="等线" w:hAnsi="等线"/>
          <w:sz w:val="24"/>
          <w:szCs w:val="32"/>
        </w:rPr>
      </w:pPr>
      <w:r>
        <w:rPr>
          <w:sz w:val="24"/>
          <w:szCs w:val="32"/>
        </w:rPr>
        <w:t>Li Hua</w:t>
      </w:r>
    </w:p>
    <w:p>
      <w:pPr>
        <w:spacing w:line="380" w:lineRule="exact"/>
        <w:rPr>
          <w:sz w:val="24"/>
        </w:rPr>
      </w:pPr>
      <w:r>
        <w:rPr>
          <w:rFonts w:hint="eastAsia"/>
          <w:sz w:val="24"/>
        </w:rPr>
        <w:t>第二节 读后续写</w:t>
      </w:r>
      <w:r>
        <w:rPr>
          <w:sz w:val="24"/>
        </w:rPr>
        <w:t>（共1题</w:t>
      </w:r>
      <w:r>
        <w:rPr>
          <w:rFonts w:hint="eastAsia"/>
          <w:sz w:val="24"/>
        </w:rPr>
        <w:t>；</w:t>
      </w:r>
      <w:r>
        <w:rPr>
          <w:sz w:val="24"/>
        </w:rPr>
        <w:t>满分25分）</w:t>
      </w:r>
    </w:p>
    <w:p>
      <w:pPr>
        <w:spacing w:line="380" w:lineRule="exact"/>
        <w:ind w:firstLine="360" w:firstLineChars="150"/>
        <w:rPr>
          <w:sz w:val="24"/>
          <w:szCs w:val="32"/>
        </w:rPr>
      </w:pPr>
      <w:r>
        <w:rPr>
          <w:rFonts w:eastAsia="Times New Roman"/>
          <w:i/>
          <w:sz w:val="24"/>
          <w:szCs w:val="32"/>
          <w:u w:val="single"/>
        </w:rPr>
        <w:t>She didn’t expect to find a handwritten note</w:t>
      </w:r>
      <w:r>
        <w:rPr>
          <w:sz w:val="24"/>
          <w:szCs w:val="32"/>
        </w:rPr>
        <w:t>. It was scribbled with signatures from members of the soccer team and a lovely hand-drawn smiley face, symbolizing optimism and victory. This inspiring note reminded her of th</w:t>
      </w:r>
      <w:bookmarkStart w:id="0" w:name="_GoBack"/>
      <w:bookmarkEnd w:id="0"/>
      <w:r>
        <w:rPr>
          <w:sz w:val="24"/>
          <w:szCs w:val="32"/>
        </w:rPr>
        <w:t xml:space="preserve">e critical moment last year when the soccer team made it to the finals. Excited but anxious, everyone joined hands and decided to give it a shot. It turned out to be an unforgettable and fierce competition in which their team spirit led to a miracle. Lucy lost herself in this uplifting memory before she came back to reality with the gym bag in her hand. </w:t>
      </w:r>
    </w:p>
    <w:p>
      <w:pPr>
        <w:spacing w:line="380" w:lineRule="exact"/>
        <w:ind w:firstLine="420"/>
        <w:rPr>
          <w:sz w:val="24"/>
          <w:szCs w:val="32"/>
        </w:rPr>
      </w:pPr>
      <w:r>
        <w:rPr>
          <w:rFonts w:eastAsia="Times New Roman"/>
          <w:i/>
          <w:sz w:val="24"/>
          <w:szCs w:val="32"/>
          <w:u w:val="single"/>
        </w:rPr>
        <w:t>She saw her soccer uniform and realized she had grabbed the wrong bag</w:t>
      </w:r>
      <w:r>
        <w:rPr>
          <w:sz w:val="24"/>
          <w:szCs w:val="32"/>
        </w:rPr>
        <w:t>. “What shall I do? Without a swimsuit, I won’t be allowed to enter the pool!” A fit of dizziness came over her, and she hardly had the strength to stand firm. “Lucy, here’s your bag.” It was her mother who arrived just in time, out of breath, stretching her arms with the bag. Never had Lucy felt so lucky to be blessed with care, encouragement and a devoted mother. Without hesitation, she headed for the swimming pool with a brilliant smile, anticipating the championship.</w:t>
      </w:r>
    </w:p>
    <w:p>
      <w:pPr>
        <w:spacing w:line="360" w:lineRule="exact"/>
        <w:ind w:firstLine="480" w:firstLineChars="200"/>
        <w:rPr>
          <w:color w:val="000000"/>
          <w:sz w:val="24"/>
        </w:rPr>
        <w:sectPr>
          <w:headerReference r:id="rId5" w:type="default"/>
          <w:type w:val="continuous"/>
          <w:pgSz w:w="11906" w:h="16838"/>
          <w:pgMar w:top="1440" w:right="1080" w:bottom="1440" w:left="1080" w:header="851" w:footer="992" w:gutter="0"/>
          <w:cols w:space="425" w:num="1"/>
          <w:docGrid w:type="lines" w:linePitch="312" w:charSpace="0"/>
        </w:sectPr>
      </w:pP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83532"/>
    </w:sdtPr>
    <w:sdtContent>
      <w:p>
        <w:pPr>
          <w:pStyle w:val="4"/>
          <w:jc w:val="center"/>
        </w:pPr>
        <w:r>
          <w:fldChar w:fldCharType="begin"/>
        </w:r>
        <w:r>
          <w:instrText xml:space="preserve"> PAGE   \* MERGEFORMAT </w:instrText>
        </w:r>
        <w:r>
          <w:fldChar w:fldCharType="separate"/>
        </w:r>
        <w:r>
          <w:rPr>
            <w:rFonts w:hint="eastAsia"/>
            <w:lang w:val="zh-CN"/>
          </w:rPr>
          <w:t>1</w:t>
        </w:r>
        <w:r>
          <w:rPr>
            <w:lang w:val="zh-CN"/>
          </w:rPr>
          <w:fldChar w:fldCharType="end"/>
        </w:r>
      </w:p>
    </w:sdtContent>
  </w:sdt>
  <w:p>
    <w:pPr>
      <w:tabs>
        <w:tab w:val="center" w:pos="4153"/>
        <w:tab w:val="right" w:pos="8306"/>
      </w:tabs>
      <w:snapToGrid w:val="0"/>
      <w:jc w:val="left"/>
      <w:rPr>
        <w:kern w:val="0"/>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22A"/>
    <w:rsid w:val="004151FC"/>
    <w:rsid w:val="007D522A"/>
    <w:rsid w:val="00C02FC6"/>
    <w:rsid w:val="00C03A7A"/>
    <w:rsid w:val="069537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16"/>
    <w:qFormat/>
    <w:uiPriority w:val="0"/>
    <w:rPr>
      <w:rFonts w:ascii="宋体" w:hAnsi="Courier New" w:cs="Courier New"/>
      <w:szCs w:val="21"/>
    </w:rPr>
  </w:style>
  <w:style w:type="paragraph" w:styleId="3">
    <w:name w:val="Balloon Text"/>
    <w:basedOn w:val="1"/>
    <w:link w:val="15"/>
    <w:unhideWhenUsed/>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 w:type="paragraph" w:customStyle="1" w:styleId="10">
    <w:name w:val="Char Char Char Char"/>
    <w:basedOn w:val="1"/>
    <w:qFormat/>
    <w:uiPriority w:val="0"/>
    <w:pPr>
      <w:widowControl/>
      <w:spacing w:line="300" w:lineRule="auto"/>
      <w:ind w:firstLine="200" w:firstLineChars="200"/>
    </w:pPr>
  </w:style>
  <w:style w:type="paragraph" w:customStyle="1" w:styleId="11">
    <w:name w:val="Char Char Char Char1"/>
    <w:basedOn w:val="1"/>
    <w:qFormat/>
    <w:uiPriority w:val="0"/>
    <w:pPr>
      <w:widowControl/>
      <w:spacing w:line="300" w:lineRule="auto"/>
      <w:ind w:firstLine="200" w:firstLineChars="200"/>
    </w:pPr>
  </w:style>
  <w:style w:type="paragraph" w:customStyle="1" w:styleId="12">
    <w:name w:val="列表段落1"/>
    <w:basedOn w:val="1"/>
    <w:qFormat/>
    <w:uiPriority w:val="0"/>
    <w:pPr>
      <w:ind w:firstLine="420" w:firstLineChars="200"/>
    </w:pPr>
  </w:style>
  <w:style w:type="paragraph" w:customStyle="1" w:styleId="13">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4">
    <w:name w:val="Normal_0_2"/>
    <w:qFormat/>
    <w:uiPriority w:val="0"/>
    <w:rPr>
      <w:rFonts w:ascii="Times New Roman" w:hAnsi="Times New Roman" w:eastAsia="Times New Roman" w:cs="Times New Roman"/>
      <w:sz w:val="24"/>
      <w:szCs w:val="24"/>
      <w:lang w:val="en-US" w:eastAsia="zh-CN" w:bidi="ar-SA"/>
    </w:rPr>
  </w:style>
  <w:style w:type="character" w:customStyle="1" w:styleId="15">
    <w:name w:val="批注框文本 字符"/>
    <w:basedOn w:val="7"/>
    <w:link w:val="3"/>
    <w:semiHidden/>
    <w:qFormat/>
    <w:uiPriority w:val="99"/>
    <w:rPr>
      <w:kern w:val="2"/>
      <w:sz w:val="18"/>
      <w:szCs w:val="18"/>
    </w:rPr>
  </w:style>
  <w:style w:type="character" w:customStyle="1" w:styleId="16">
    <w:name w:val="纯文本 字符"/>
    <w:basedOn w:val="7"/>
    <w:link w:val="2"/>
    <w:qFormat/>
    <w:uiPriority w:val="0"/>
    <w:rPr>
      <w:rFonts w:ascii="宋体" w:hAnsi="Courier New" w:cs="Courier New"/>
      <w:kern w:val="2"/>
      <w:sz w:val="21"/>
      <w:szCs w:val="21"/>
    </w:rPr>
  </w:style>
  <w:style w:type="paragraph" w:customStyle="1" w:styleId="17">
    <w:name w:val="&quot;正文1&quot;"/>
    <w:qFormat/>
    <w:uiPriority w:val="0"/>
    <w:pPr>
      <w:widowControl w:val="0"/>
      <w:spacing w:line="276" w:lineRule="auto"/>
      <w:jc w:val="both"/>
    </w:pPr>
    <w:rPr>
      <w:rFonts w:ascii="Calibri" w:hAnsi="Calibri" w:eastAsia="宋体" w:cs="Times New Roman"/>
      <w:sz w:val="21"/>
      <w:lang w:val="en-US" w:eastAsia="en-US" w:bidi="ar-SA"/>
    </w:rPr>
  </w:style>
  <w:style w:type="paragraph" w:customStyle="1" w:styleId="18">
    <w:name w:val="s19"/>
    <w:basedOn w:val="1"/>
    <w:qFormat/>
    <w:uiPriority w:val="0"/>
    <w:pPr>
      <w:widowControl/>
      <w:spacing w:before="100" w:beforeAutospacing="1" w:after="100" w:afterAutospacing="1"/>
      <w:jc w:val="left"/>
    </w:pPr>
    <w:rPr>
      <w:rFonts w:ascii="宋体" w:hAnsi="宋体" w:cs="宋体"/>
      <w:kern w:val="0"/>
      <w:sz w:val="24"/>
    </w:rPr>
  </w:style>
  <w:style w:type="character" w:customStyle="1" w:styleId="19">
    <w:name w:val="bumpedfont20"/>
    <w:basedOn w:val="7"/>
    <w:qFormat/>
    <w:uiPriority w:val="0"/>
  </w:style>
  <w:style w:type="character" w:customStyle="1" w:styleId="20">
    <w:name w:val="apple-converted-space"/>
    <w:basedOn w:val="7"/>
    <w:qFormat/>
    <w:uiPriority w:val="0"/>
  </w:style>
  <w:style w:type="paragraph" w:customStyle="1" w:styleId="21">
    <w:name w:val="s9"/>
    <w:basedOn w:val="1"/>
    <w:qFormat/>
    <w:uiPriority w:val="0"/>
    <w:pPr>
      <w:widowControl/>
      <w:spacing w:before="100" w:beforeAutospacing="1" w:after="100" w:afterAutospacing="1"/>
      <w:jc w:val="left"/>
    </w:pPr>
    <w:rPr>
      <w:rFonts w:ascii="宋体" w:hAnsi="宋体" w:cs="宋体"/>
      <w:kern w:val="0"/>
      <w:sz w:val="24"/>
    </w:rPr>
  </w:style>
  <w:style w:type="paragraph" w:customStyle="1" w:styleId="22">
    <w:name w:val="s17"/>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599</Words>
  <Characters>1792</Characters>
  <Lines>14</Lines>
  <Paragraphs>4</Paragraphs>
  <TotalTime>2</TotalTime>
  <ScaleCrop>false</ScaleCrop>
  <LinksUpToDate>false</LinksUpToDate>
  <CharactersWithSpaces>2387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2021-08-30T23:02:00Z</dcterms:created>
  <dc:creator>Windows 用户</dc:creator>
  <cp:lastModifiedBy>24147</cp:lastModifiedBy>
  <cp:lastPrinted>2021-08-30T23:02:00Z</cp:lastPrinted>
  <dcterms:modified xsi:type="dcterms:W3CDTF">2023-05-17T12:05:37Z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