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</w:rPr>
      </w:pPr>
      <w:r>
        <w:rPr>
          <w:rFonts w:hint="eastAsia"/>
          <w:b/>
        </w:rPr>
        <w:t>The</w:t>
      </w:r>
      <w:r>
        <w:rPr>
          <w:b/>
        </w:rPr>
        <w:t xml:space="preserve"> </w:t>
      </w:r>
      <w:r>
        <w:rPr>
          <w:rFonts w:hint="eastAsia"/>
          <w:b/>
        </w:rPr>
        <w:t>Week（12</w:t>
      </w:r>
      <w:r>
        <w:rPr>
          <w:b/>
        </w:rPr>
        <w:t>1</w:t>
      </w:r>
      <w:r>
        <w:rPr>
          <w:rFonts w:hint="eastAsia"/>
          <w:b/>
          <w:lang w:val="en-US" w:eastAsia="zh-CN"/>
        </w:rPr>
        <w:t>8</w:t>
      </w:r>
      <w:r>
        <w:rPr>
          <w:b/>
        </w:rPr>
        <w:t>-12</w:t>
      </w:r>
      <w:r>
        <w:rPr>
          <w:rFonts w:hint="eastAsia"/>
          <w:b/>
          <w:lang w:val="en-US" w:eastAsia="zh-CN"/>
        </w:rPr>
        <w:t>24</w:t>
      </w:r>
      <w:r>
        <w:rPr>
          <w:rFonts w:hint="eastAsia"/>
          <w:b/>
        </w:rPr>
        <w:t>）材料分析和教学目标</w:t>
      </w:r>
      <w:r>
        <w:rPr>
          <w:b/>
        </w:rPr>
        <w:t>：</w:t>
      </w:r>
    </w:p>
    <w:p>
      <w:pPr>
        <w:ind w:firstLine="480"/>
        <w:rPr>
          <w:rFonts w:hint="eastAsia"/>
          <w:bCs/>
        </w:rPr>
      </w:pPr>
      <w:r>
        <w:rPr>
          <w:rFonts w:hint="eastAsia"/>
          <w:bCs/>
        </w:rPr>
        <w:t>本次选用《</w:t>
      </w:r>
      <w:r>
        <w:rPr>
          <w:rFonts w:hint="eastAsia"/>
          <w:bCs/>
          <w:lang w:val="en-US" w:eastAsia="zh-CN"/>
        </w:rPr>
        <w:t>读者文摘</w:t>
      </w:r>
      <w:r>
        <w:rPr>
          <w:rFonts w:hint="eastAsia"/>
          <w:bCs/>
        </w:rPr>
        <w:t>》、《</w:t>
      </w:r>
      <w:r>
        <w:rPr>
          <w:rFonts w:hint="eastAsia"/>
          <w:bCs/>
          <w:lang w:val="en-US" w:eastAsia="zh-CN"/>
        </w:rPr>
        <w:t>金融时报</w:t>
      </w:r>
      <w:r>
        <w:rPr>
          <w:rFonts w:hint="eastAsia"/>
          <w:bCs/>
        </w:rPr>
        <w:t>》、《</w:t>
      </w:r>
      <w:r>
        <w:rPr>
          <w:rFonts w:hint="eastAsia"/>
          <w:bCs/>
          <w:lang w:val="en-US" w:eastAsia="zh-CN"/>
        </w:rPr>
        <w:t>周刊报道</w:t>
      </w:r>
      <w:r>
        <w:rPr>
          <w:rFonts w:hint="eastAsia"/>
          <w:bCs/>
        </w:rPr>
        <w:t>》、《</w:t>
      </w:r>
      <w:r>
        <w:rPr>
          <w:rFonts w:hint="eastAsia"/>
          <w:bCs/>
          <w:lang w:val="en-US" w:eastAsia="zh-CN"/>
        </w:rPr>
        <w:t>经济学人</w:t>
      </w:r>
      <w:r>
        <w:rPr>
          <w:rFonts w:hint="eastAsia"/>
          <w:bCs/>
        </w:rPr>
        <w:t>》和</w:t>
      </w:r>
      <w:r>
        <w:rPr>
          <w:bCs/>
        </w:rPr>
        <w:t>BBC五家外媒不同话题的新闻为材料，通过语法填空、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ind w:firstLine="480"/>
        <w:rPr>
          <w:b/>
        </w:rPr>
      </w:pPr>
      <w:r>
        <w:rPr>
          <w:rFonts w:hint="eastAsia"/>
          <w:b/>
        </w:rPr>
        <w:t xml:space="preserve">   </w:t>
      </w:r>
    </w:p>
    <w:p>
      <w:pPr>
        <w:rPr>
          <w:b/>
        </w:rPr>
      </w:pPr>
    </w:p>
    <w:p>
      <w:pPr>
        <w:rPr>
          <w:b/>
        </w:rPr>
      </w:pPr>
      <w:r>
        <w:rPr>
          <w:b/>
        </w:rPr>
        <w:t>教学思路：</w:t>
      </w: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lang w:val="en-US" w:eastAsia="zh-CN"/>
        </w:rPr>
        <w:t>Part 1：</w:t>
      </w:r>
      <w:r>
        <w:rPr>
          <w:rFonts w:hint="default" w:ascii="Times New Roman" w:hAnsi="Times New Roman" w:cs="Times New Roman"/>
          <w:b/>
          <w:bCs/>
        </w:rPr>
        <w:t>New</w:t>
      </w:r>
      <w:r>
        <w:rPr>
          <w:rFonts w:ascii="Times New Roman" w:hAnsi="Times New Roman" w:cs="Times New Roman"/>
          <w:b/>
          <w:bCs/>
        </w:rPr>
        <w:t xml:space="preserve">s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R</w:t>
      </w:r>
      <w:r>
        <w:rPr>
          <w:rFonts w:ascii="Times New Roman" w:hAnsi="Times New Roman" w:cs="Times New Roman"/>
          <w:b/>
          <w:bCs/>
        </w:rPr>
        <w:t>eport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1 《读者文摘》2021年12月 &amp; 2022年1月双月刊 52页</w:t>
      </w: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The Benefits of Emotional Support Animals 抚慰心灵的动物</w:t>
      </w:r>
    </w:p>
    <w:p>
      <w:pPr>
        <w:jc w:val="center"/>
        <w:rPr>
          <w:rFonts w:hint="eastAsia" w:eastAsiaTheme="minorEastAsia"/>
          <w:b/>
          <w:lang w:eastAsia="zh-CN"/>
        </w:rPr>
      </w:pPr>
      <w:r>
        <w:drawing>
          <wp:inline distT="0" distB="0" distL="114300" distR="114300">
            <wp:extent cx="3633470" cy="1905635"/>
            <wp:effectExtent l="0" t="0" r="5080" b="1841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b w:val="0"/>
          <w:bCs/>
          <w:lang w:val="en-US" w:eastAsia="zh-CN"/>
        </w:rPr>
      </w:pPr>
      <w:r>
        <w:rPr>
          <w:rFonts w:hint="eastAsia"/>
          <w:b w:val="0"/>
          <w:bCs/>
        </w:rPr>
        <w:t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“人与</w:t>
      </w:r>
      <w:r>
        <w:rPr>
          <w:rFonts w:hint="eastAsia"/>
          <w:b w:val="0"/>
          <w:bCs/>
          <w:lang w:val="en-US" w:eastAsia="zh-CN"/>
        </w:rPr>
        <w:t>自然</w:t>
      </w:r>
      <w:r>
        <w:rPr>
          <w:rFonts w:hint="eastAsia"/>
          <w:b w:val="0"/>
          <w:bCs/>
        </w:rPr>
        <w:t>”中“</w:t>
      </w:r>
      <w:r>
        <w:rPr>
          <w:rFonts w:hint="eastAsia"/>
          <w:b w:val="0"/>
          <w:bCs/>
          <w:lang w:val="en-US" w:eastAsia="zh-CN"/>
        </w:rPr>
        <w:t>人与动植物</w:t>
      </w:r>
      <w:r>
        <w:rPr>
          <w:rFonts w:hint="eastAsia"/>
          <w:b w:val="0"/>
          <w:bCs/>
        </w:rPr>
        <w:t>”这一子主题，通过学习帮助学生了解</w:t>
      </w:r>
      <w:r>
        <w:rPr>
          <w:rFonts w:hint="eastAsia"/>
          <w:b w:val="0"/>
          <w:bCs/>
          <w:lang w:val="en-US" w:eastAsia="zh-CN"/>
        </w:rPr>
        <w:t>情绪支持动物对心理健康作斗争的人的特殊治疗意义。</w:t>
      </w:r>
    </w:p>
    <w:p>
      <w:pPr>
        <w:jc w:val="center"/>
        <w:rPr>
          <w:rFonts w:hint="eastAsia" w:eastAsiaTheme="minorEastAsia"/>
          <w:b/>
          <w:lang w:eastAsia="zh-CN"/>
        </w:rPr>
      </w:pPr>
      <w:r>
        <w:rPr>
          <w:rFonts w:hint="eastAsia" w:eastAsiaTheme="minorEastAsia"/>
          <w:b/>
          <w:sz w:val="15"/>
          <w:szCs w:val="15"/>
          <w:lang w:eastAsia="zh-CN"/>
        </w:rPr>
        <w:drawing>
          <wp:inline distT="0" distB="0" distL="114300" distR="114300">
            <wp:extent cx="3996055" cy="2267585"/>
            <wp:effectExtent l="0" t="0" r="4445" b="18415"/>
            <wp:docPr id="14" name="图片 14" descr="16402418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4024180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【设计意图】对文本中的生词进行解读，并通过翻译句子对其进行巩固。</w:t>
      </w:r>
    </w:p>
    <w:p>
      <w:pPr>
        <w:rPr>
          <w:b/>
        </w:rPr>
      </w:pPr>
    </w:p>
    <w:p>
      <w:pPr>
        <w:rPr>
          <w:b/>
        </w:rPr>
      </w:pPr>
    </w:p>
    <w:p>
      <w:pPr>
        <w:jc w:val="center"/>
        <w:rPr>
          <w:b/>
        </w:rPr>
      </w:pPr>
      <w:r>
        <w:drawing>
          <wp:inline distT="0" distB="0" distL="114300" distR="114300">
            <wp:extent cx="3665855" cy="2087880"/>
            <wp:effectExtent l="0" t="0" r="10795" b="762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585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b w:val="0"/>
          <w:bCs w:val="0"/>
        </w:rPr>
      </w:pPr>
      <w:r>
        <w:rPr>
          <w:rFonts w:hint="eastAsia" w:ascii="Times New Roman" w:hAnsi="Times New Roman" w:cs="Times New Roman"/>
          <w:b w:val="0"/>
          <w:bCs w:val="0"/>
        </w:rPr>
        <w:t>【设计意图】长难句的理解是不易解决的难点，学生主要的问题在于从句与非谓语解读困难，通过长难句的分析帮助学生提升分析句子结构的能力，再进行翻译仿写让学生更深入理解句子的特点。</w:t>
      </w:r>
    </w:p>
    <w:p>
      <w:pPr>
        <w:rPr>
          <w:b/>
        </w:rPr>
      </w:pP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Part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2</w:t>
      </w:r>
      <w:r>
        <w:rPr>
          <w:rFonts w:ascii="Times New Roman" w:hAnsi="Times New Roman" w:cs="Times New Roman"/>
          <w:b/>
          <w:bCs/>
        </w:rPr>
        <w:t xml:space="preserve">: News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R</w:t>
      </w:r>
      <w:r>
        <w:rPr>
          <w:rFonts w:ascii="Times New Roman" w:hAnsi="Times New Roman" w:cs="Times New Roman"/>
          <w:b/>
          <w:bCs/>
        </w:rPr>
        <w:t>eport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2</w:t>
      </w:r>
      <w:r>
        <w:rPr>
          <w:rFonts w:hint="eastAsia" w:ascii="Times New Roman" w:hAnsi="Times New Roman" w:cs="Times New Roman"/>
          <w:b/>
          <w:bCs/>
        </w:rPr>
        <w:t>《金融时报》周末美国版 2021年12月19日 4页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Travel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C</w:t>
      </w:r>
      <w:r>
        <w:rPr>
          <w:rFonts w:ascii="Times New Roman" w:hAnsi="Times New Roman" w:cs="Times New Roman"/>
          <w:b/>
          <w:bCs/>
        </w:rPr>
        <w:t xml:space="preserve">urbs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S</w:t>
      </w:r>
      <w:r>
        <w:rPr>
          <w:rFonts w:ascii="Times New Roman" w:hAnsi="Times New Roman" w:cs="Times New Roman"/>
          <w:b/>
          <w:bCs/>
        </w:rPr>
        <w:t xml:space="preserve">end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C</w:t>
      </w:r>
      <w:r>
        <w:rPr>
          <w:rFonts w:ascii="Times New Roman" w:hAnsi="Times New Roman" w:cs="Times New Roman"/>
          <w:b/>
          <w:bCs/>
        </w:rPr>
        <w:t xml:space="preserve">hill through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T</w:t>
      </w:r>
      <w:r>
        <w:rPr>
          <w:rFonts w:ascii="Times New Roman" w:hAnsi="Times New Roman" w:cs="Times New Roman"/>
          <w:b/>
          <w:bCs/>
        </w:rPr>
        <w:t>ourism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I</w:t>
      </w:r>
      <w:r>
        <w:rPr>
          <w:rFonts w:ascii="Times New Roman" w:hAnsi="Times New Roman" w:cs="Times New Roman"/>
          <w:b/>
          <w:bCs/>
        </w:rPr>
        <w:t xml:space="preserve">ndustry </w:t>
      </w:r>
      <w:r>
        <w:rPr>
          <w:rFonts w:hint="eastAsia" w:ascii="Times New Roman" w:hAnsi="Times New Roman" w:cs="Times New Roman"/>
          <w:b/>
          <w:bCs/>
        </w:rPr>
        <w:t>旅游限制使旅游业陷入寒冬</w:t>
      </w:r>
    </w:p>
    <w:p>
      <w:pPr>
        <w:jc w:val="center"/>
        <w:rPr>
          <w:rFonts w:hint="eastAsia" w:ascii="Times New Roman" w:hAnsi="Times New Roman" w:cs="Times New Roman"/>
          <w:b/>
          <w:bCs/>
        </w:rPr>
      </w:pPr>
      <w:r>
        <w:drawing>
          <wp:inline distT="0" distB="0" distL="114300" distR="114300">
            <wp:extent cx="3453765" cy="1943735"/>
            <wp:effectExtent l="0" t="0" r="13335" b="184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Cs/>
        </w:rPr>
      </w:pPr>
      <w:bookmarkStart w:id="0" w:name="OLE_LINK1"/>
      <w:r>
        <w:rPr>
          <w:rFonts w:hint="eastAsia" w:ascii="Times New Roman" w:hAnsi="Times New Roman" w:cs="Times New Roman"/>
          <w:bCs/>
        </w:rPr>
        <w:t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“人与社会”中“社会热点问题”这一子主题，通过学习帮助学生了解</w:t>
      </w:r>
      <w:r>
        <w:rPr>
          <w:rFonts w:ascii="Times New Roman" w:hAnsi="Times New Roman" w:cs="Times New Roman"/>
          <w:bCs/>
        </w:rPr>
        <w:t>在</w:t>
      </w:r>
      <w:r>
        <w:rPr>
          <w:rFonts w:hint="eastAsia" w:ascii="Times New Roman" w:hAnsi="Times New Roman" w:cs="Times New Roman"/>
          <w:bCs/>
        </w:rPr>
        <w:t>奥密克戎疫情下欧洲旅游业遭受重创，激发学生在抗击疫情时的全球合作意识和态度的重要性。</w:t>
      </w:r>
    </w:p>
    <w:bookmarkEnd w:id="0"/>
    <w:p>
      <w:pPr>
        <w:ind w:firstLine="480"/>
        <w:jc w:val="center"/>
        <w:rPr>
          <w:rFonts w:ascii="Times New Roman" w:hAnsi="Times New Roman" w:cs="Times New Roman"/>
          <w:bCs/>
        </w:rPr>
      </w:pPr>
      <w:r>
        <w:drawing>
          <wp:inline distT="0" distB="0" distL="114300" distR="114300">
            <wp:extent cx="3639820" cy="2051685"/>
            <wp:effectExtent l="0" t="0" r="1778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b w:val="0"/>
          <w:bCs w:val="0"/>
        </w:rPr>
      </w:pPr>
      <w:r>
        <w:rPr>
          <w:rFonts w:hint="eastAsia" w:ascii="Times New Roman" w:hAnsi="Times New Roman" w:cs="Times New Roman"/>
          <w:b w:val="0"/>
          <w:bCs w:val="0"/>
        </w:rPr>
        <w:t>【设计意图】长难句的理解是不易解决的难点，学生主要的问题在于从句与非谓语解读困难，通过长难句的分析帮助学生提升分析句子结构的能力，再进行翻译仿写让学生更深入理解句子的特点。</w:t>
      </w:r>
    </w:p>
    <w:p>
      <w:pPr>
        <w:rPr>
          <w:rFonts w:hint="eastAsia" w:ascii="Times New Roman" w:hAnsi="Times New Roman" w:cs="Times New Roman"/>
          <w:b/>
          <w:bCs/>
        </w:rPr>
      </w:pPr>
    </w:p>
    <w:p>
      <w:pPr>
        <w:rPr>
          <w:rFonts w:hint="eastAsia"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 xml:space="preserve">Part </w:t>
      </w:r>
      <w:r>
        <w:rPr>
          <w:rFonts w:hint="eastAsia" w:ascii="Times New Roman" w:hAnsi="Times New Roman" w:cs="Times New Roman"/>
          <w:b/>
          <w:lang w:val="en-US" w:eastAsia="zh-CN"/>
        </w:rPr>
        <w:t>3</w:t>
      </w:r>
      <w:r>
        <w:rPr>
          <w:rFonts w:hint="eastAsia" w:ascii="Times New Roman" w:hAnsi="Times New Roman" w:cs="Times New Roman"/>
          <w:b/>
        </w:rPr>
        <w:t xml:space="preserve">: </w:t>
      </w:r>
      <w:r>
        <w:rPr>
          <w:rFonts w:ascii="Times New Roman" w:hAnsi="Times New Roman" w:cs="Times New Roman"/>
          <w:b/>
          <w:bCs/>
        </w:rPr>
        <w:t xml:space="preserve">News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R</w:t>
      </w:r>
      <w:r>
        <w:rPr>
          <w:rFonts w:ascii="Times New Roman" w:hAnsi="Times New Roman" w:cs="Times New Roman"/>
          <w:b/>
          <w:bCs/>
        </w:rPr>
        <w:t>eport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3</w:t>
      </w:r>
      <w:r>
        <w:rPr>
          <w:rFonts w:hint="eastAsia" w:ascii="Times New Roman" w:hAnsi="Times New Roman" w:cs="Times New Roman"/>
          <w:b/>
          <w:bCs/>
        </w:rPr>
        <w:t>《周刊报道》2021年12月24日 20页</w:t>
      </w: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</w:rPr>
        <w:t>Self-driving cars: A wrong turn on the way to utopia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</w:p>
    <w:p>
      <w:pPr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特斯拉自动驾驶汽车真的安全吗？</w:t>
      </w:r>
    </w:p>
    <w:p>
      <w:pPr>
        <w:jc w:val="center"/>
        <w:rPr>
          <w:rFonts w:hint="eastAsia" w:ascii="Times New Roman" w:hAnsi="Times New Roman" w:cs="Times New Roman"/>
          <w:b/>
          <w:bCs/>
        </w:rPr>
      </w:pPr>
      <w:r>
        <w:drawing>
          <wp:inline distT="0" distB="0" distL="114300" distR="114300">
            <wp:extent cx="3886835" cy="2058035"/>
            <wp:effectExtent l="0" t="0" r="18415" b="1841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683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 w:val="0"/>
          <w:bCs w:val="0"/>
          <w:lang w:val="en-US"/>
        </w:rPr>
      </w:pPr>
      <w:r>
        <w:rPr>
          <w:rFonts w:hint="eastAsia" w:ascii="Times New Roman" w:hAnsi="Times New Roman" w:cs="Times New Roman"/>
          <w:bCs/>
        </w:rPr>
        <w:t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“人与社会”中“</w:t>
      </w:r>
      <w:r>
        <w:rPr>
          <w:rFonts w:hint="eastAsia" w:ascii="Times New Roman" w:hAnsi="Times New Roman" w:cs="Times New Roman"/>
          <w:bCs/>
          <w:lang w:val="en-US" w:eastAsia="zh-CN"/>
        </w:rPr>
        <w:t>科技发展与信息技术创新</w:t>
      </w:r>
      <w:r>
        <w:rPr>
          <w:rFonts w:hint="eastAsia" w:ascii="Times New Roman" w:hAnsi="Times New Roman" w:cs="Times New Roman"/>
          <w:bCs/>
        </w:rPr>
        <w:t>”这一子主题，通过学习帮助学生了解</w:t>
      </w:r>
      <w:r>
        <w:rPr>
          <w:rFonts w:hint="eastAsia" w:ascii="Times New Roman" w:hAnsi="Times New Roman" w:cs="Times New Roman"/>
          <w:bCs/>
          <w:lang w:val="en-US" w:eastAsia="zh-CN"/>
        </w:rPr>
        <w:t>特斯拉无人驾驶汽车出现的问题，培养学生辩证看待事物的意识。</w:t>
      </w:r>
    </w:p>
    <w:p>
      <w:pPr>
        <w:jc w:val="center"/>
        <w:rPr>
          <w:rFonts w:hint="eastAsia" w:ascii="Times New Roman" w:hAnsi="Times New Roman" w:cs="Times New Roman"/>
          <w:b/>
          <w:bCs/>
        </w:rPr>
      </w:pPr>
      <w:bookmarkStart w:id="1" w:name="_GoBack"/>
      <w:r>
        <w:drawing>
          <wp:inline distT="0" distB="0" distL="114300" distR="114300">
            <wp:extent cx="4126865" cy="2339340"/>
            <wp:effectExtent l="0" t="0" r="6985" b="381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【设计意图】对文本中的生词进行解读，并通过翻译句子对其进行巩固。</w:t>
      </w:r>
    </w:p>
    <w:p>
      <w:pPr>
        <w:jc w:val="center"/>
        <w:rPr>
          <w:rFonts w:hint="eastAsia" w:ascii="Times New Roman" w:hAnsi="Times New Roman" w:cs="Times New Roman"/>
          <w:b/>
          <w:bCs/>
        </w:rPr>
      </w:pPr>
      <w:r>
        <w:drawing>
          <wp:inline distT="0" distB="0" distL="114300" distR="114300">
            <wp:extent cx="3819525" cy="2171700"/>
            <wp:effectExtent l="0" t="0" r="9525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b w:val="0"/>
          <w:bCs w:val="0"/>
        </w:rPr>
      </w:pPr>
      <w:r>
        <w:rPr>
          <w:rFonts w:hint="eastAsia" w:ascii="Times New Roman" w:hAnsi="Times New Roman" w:cs="Times New Roman"/>
          <w:b w:val="0"/>
          <w:bCs w:val="0"/>
        </w:rPr>
        <w:t>【设计意图】长难句的理解是不易解决的难点，学生主要的问题在于从句与非谓语解读困难，通过长难句的分析帮助学生提升分析句子结构的能力，再进行翻译仿写让学生更深入理解句子的特点。</w:t>
      </w:r>
    </w:p>
    <w:p>
      <w:pPr>
        <w:jc w:val="center"/>
        <w:rPr>
          <w:rFonts w:hint="eastAsia" w:ascii="Times New Roman" w:hAnsi="Times New Roman" w:cs="Times New Roman"/>
          <w:b/>
          <w:bCs/>
        </w:rPr>
      </w:pPr>
      <w:r>
        <w:drawing>
          <wp:inline distT="0" distB="0" distL="114300" distR="114300">
            <wp:extent cx="3841115" cy="2167890"/>
            <wp:effectExtent l="0" t="0" r="6985" b="381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111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【设计意图】通过对</w:t>
      </w:r>
      <w:r>
        <w:rPr>
          <w:rFonts w:hint="eastAsia" w:ascii="Times New Roman" w:hAnsi="Times New Roman" w:cs="Times New Roman"/>
          <w:lang w:val="en-US" w:eastAsia="zh-CN"/>
        </w:rPr>
        <w:t>交通车辆</w:t>
      </w:r>
      <w:r>
        <w:rPr>
          <w:rFonts w:hint="eastAsia" w:ascii="Times New Roman" w:hAnsi="Times New Roman" w:cs="Times New Roman"/>
        </w:rPr>
        <w:t>相关词汇的汇总，帮助学生熟悉词块，拓展词汇量。</w:t>
      </w:r>
    </w:p>
    <w:p>
      <w:pPr>
        <w:rPr>
          <w:rFonts w:hint="eastAsia" w:ascii="Times New Roman" w:hAnsi="Times New Roman" w:cs="Times New Roman"/>
          <w:b/>
          <w:bCs/>
        </w:rPr>
      </w:pPr>
    </w:p>
    <w:p>
      <w:pPr>
        <w:rPr>
          <w:rFonts w:hint="eastAsia" w:ascii="Times New Roman" w:hAnsi="Times New Roman" w:cs="Times New Roman" w:eastAsiaTheme="minorEastAsia"/>
          <w:b/>
          <w:lang w:eastAsia="zh-CN"/>
        </w:rPr>
      </w:pPr>
      <w:r>
        <w:rPr>
          <w:rFonts w:ascii="Times New Roman" w:hAnsi="Times New Roman" w:cs="Times New Roman"/>
          <w:b/>
        </w:rPr>
        <w:t xml:space="preserve">Part </w:t>
      </w:r>
      <w:r>
        <w:rPr>
          <w:rFonts w:hint="eastAsia" w:ascii="Times New Roman" w:hAnsi="Times New Roman" w:cs="Times New Roman"/>
          <w:b/>
          <w:lang w:val="en-US" w:eastAsia="zh-CN"/>
        </w:rPr>
        <w:t>4</w:t>
      </w:r>
      <w:r>
        <w:rPr>
          <w:rFonts w:hint="eastAsia" w:ascii="Times New Roman" w:hAnsi="Times New Roman" w:cs="Times New Roman"/>
          <w:b/>
        </w:rPr>
        <w:t xml:space="preserve">: </w:t>
      </w:r>
      <w:r>
        <w:rPr>
          <w:rFonts w:ascii="Times New Roman" w:hAnsi="Times New Roman" w:cs="Times New Roman"/>
          <w:b/>
          <w:bCs/>
        </w:rPr>
        <w:t xml:space="preserve">News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R</w:t>
      </w:r>
      <w:r>
        <w:rPr>
          <w:rFonts w:ascii="Times New Roman" w:hAnsi="Times New Roman" w:cs="Times New Roman"/>
          <w:b/>
          <w:bCs/>
        </w:rPr>
        <w:t>eport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4</w:t>
      </w:r>
    </w:p>
    <w:p>
      <w:pPr>
        <w:rPr>
          <w:rFonts w:hint="eastAsia" w:ascii="Times New Roman" w:hAnsi="Times New Roman" w:cs="Times New Roman"/>
          <w:b/>
          <w:lang w:val="en-US" w:eastAsia="zh-CN"/>
        </w:rPr>
      </w:pPr>
      <w:r>
        <w:rPr>
          <w:rFonts w:hint="eastAsia" w:ascii="Times New Roman" w:hAnsi="Times New Roman" w:cs="Times New Roman"/>
          <w:b/>
        </w:rPr>
        <w:t>The World This Yea</w:t>
      </w:r>
      <w:r>
        <w:rPr>
          <w:rFonts w:hint="eastAsia" w:ascii="Times New Roman" w:hAnsi="Times New Roman" w:cs="Times New Roman"/>
          <w:b/>
          <w:lang w:val="en-US" w:eastAsia="zh-CN"/>
        </w:rPr>
        <w:t>r是</w:t>
      </w:r>
      <w:r>
        <w:rPr>
          <w:rFonts w:hint="eastAsia" w:ascii="Times New Roman" w:hAnsi="Times New Roman" w:cs="Times New Roman"/>
          <w:b/>
          <w:lang w:eastAsia="zh-CN"/>
        </w:rPr>
        <w:t>《</w:t>
      </w:r>
      <w:r>
        <w:rPr>
          <w:rFonts w:hint="eastAsia" w:ascii="Times New Roman" w:hAnsi="Times New Roman" w:cs="Times New Roman"/>
          <w:b/>
          <w:lang w:val="en-US" w:eastAsia="zh-CN"/>
        </w:rPr>
        <w:t>经济学人</w:t>
      </w:r>
      <w:r>
        <w:rPr>
          <w:rFonts w:hint="eastAsia" w:ascii="Times New Roman" w:hAnsi="Times New Roman" w:cs="Times New Roman"/>
          <w:b/>
          <w:lang w:eastAsia="zh-CN"/>
        </w:rPr>
        <w:t>》2021年12月18日刊</w:t>
      </w:r>
      <w:r>
        <w:rPr>
          <w:rFonts w:hint="eastAsia" w:ascii="Times New Roman" w:hAnsi="Times New Roman" w:cs="Times New Roman"/>
          <w:b/>
          <w:lang w:val="en-US" w:eastAsia="zh-CN"/>
        </w:rPr>
        <w:t>中第</w:t>
      </w:r>
      <w:r>
        <w:rPr>
          <w:rFonts w:hint="eastAsia" w:ascii="Times New Roman" w:hAnsi="Times New Roman" w:cs="Times New Roman"/>
          <w:b/>
          <w:lang w:eastAsia="zh-CN"/>
        </w:rPr>
        <w:t>9-10页</w:t>
      </w:r>
      <w:r>
        <w:rPr>
          <w:rFonts w:hint="eastAsia" w:ascii="Times New Roman" w:hAnsi="Times New Roman" w:cs="Times New Roman"/>
          <w:b/>
          <w:lang w:val="en-US" w:eastAsia="zh-CN"/>
        </w:rPr>
        <w:t>中就2021年在全球发生的政经大事做盘点的一系列文章。</w:t>
      </w:r>
    </w:p>
    <w:p>
      <w:pPr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ascii="Times New Roman" w:hAnsi="Times New Roman" w:cs="Times New Roman"/>
        </w:rPr>
        <w:t>【设计意图】</w:t>
      </w:r>
      <w:r>
        <w:rPr>
          <w:rFonts w:hint="eastAsia" w:ascii="Times New Roman" w:hAnsi="Times New Roman" w:cs="Times New Roman"/>
          <w:lang w:val="en-US" w:eastAsia="zh-CN"/>
        </w:rPr>
        <w:t>选取其中短小精悍的六篇语段，让学生翻译</w:t>
      </w:r>
      <w:r>
        <w:rPr>
          <w:rFonts w:hint="eastAsia" w:ascii="Times New Roman" w:hAnsi="Times New Roman" w:cs="Times New Roman"/>
        </w:rPr>
        <w:t>。</w:t>
      </w:r>
      <w:r>
        <w:rPr>
          <w:rFonts w:hint="eastAsia" w:ascii="Times New Roman" w:hAnsi="Times New Roman" w:cs="Times New Roman"/>
          <w:lang w:val="en-US" w:eastAsia="zh-CN"/>
        </w:rPr>
        <w:t>选择的几段都是2021年发生的重大事件，用词精简而准确，语言规整，适合学生翻译，让学生在了解时事的同时更好地理解新闻用语。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3660775" cy="2062480"/>
            <wp:effectExtent l="0" t="0" r="15875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077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【设计意图】</w:t>
      </w:r>
      <w:r>
        <w:rPr>
          <w:rFonts w:hint="eastAsia" w:ascii="Times New Roman" w:hAnsi="Times New Roman" w:cs="Times New Roman"/>
          <w:lang w:val="en-US" w:eastAsia="zh-CN"/>
        </w:rPr>
        <w:t>该</w:t>
      </w:r>
      <w:r>
        <w:rPr>
          <w:rFonts w:hint="eastAsia" w:ascii="Times New Roman" w:hAnsi="Times New Roman" w:cs="Times New Roman"/>
          <w:bCs/>
        </w:rPr>
        <w:t>新闻主题语境是关于“人与社会”中“社会热点问题”这一子主题，通过学习提升学生对疫情危险的重视意识，并学会做好自我防护。</w:t>
      </w:r>
    </w:p>
    <w:p>
      <w:pPr>
        <w:jc w:val="center"/>
        <w:rPr>
          <w:rFonts w:hint="eastAsia" w:ascii="Times New Roman" w:hAnsi="Times New Roman" w:cs="Times New Roman"/>
        </w:rPr>
      </w:pPr>
      <w:r>
        <w:drawing>
          <wp:inline distT="0" distB="0" distL="114300" distR="114300">
            <wp:extent cx="4163695" cy="2370455"/>
            <wp:effectExtent l="0" t="0" r="8255" b="107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【设计意图】</w:t>
      </w:r>
      <w:r>
        <w:rPr>
          <w:rFonts w:hint="eastAsia" w:ascii="Times New Roman" w:hAnsi="Times New Roman" w:cs="Times New Roman"/>
          <w:lang w:val="en-US" w:eastAsia="zh-CN"/>
        </w:rPr>
        <w:t>该</w:t>
      </w:r>
      <w:r>
        <w:rPr>
          <w:rFonts w:hint="eastAsia" w:ascii="Times New Roman" w:hAnsi="Times New Roman" w:cs="Times New Roman"/>
          <w:bCs/>
        </w:rPr>
        <w:t>新闻主题语境是关于“人与社会”中“</w:t>
      </w:r>
      <w:r>
        <w:rPr>
          <w:rFonts w:hint="eastAsia" w:ascii="Times New Roman" w:hAnsi="Times New Roman" w:cs="Times New Roman"/>
          <w:bCs/>
          <w:lang w:val="en-US" w:eastAsia="zh-CN"/>
        </w:rPr>
        <w:t>体育活动、大型体育赛事、体育与健康、体育精神</w:t>
      </w:r>
      <w:r>
        <w:rPr>
          <w:rFonts w:hint="eastAsia" w:ascii="Times New Roman" w:hAnsi="Times New Roman" w:cs="Times New Roman"/>
          <w:bCs/>
        </w:rPr>
        <w:t>”这一子主题，通过学习提升学生</w:t>
      </w:r>
      <w:r>
        <w:rPr>
          <w:rFonts w:hint="eastAsia" w:ascii="Times New Roman" w:hAnsi="Times New Roman" w:cs="Times New Roman"/>
          <w:bCs/>
          <w:lang w:val="en-US" w:eastAsia="zh-CN"/>
        </w:rPr>
        <w:t>对奥运会的认知</w:t>
      </w:r>
      <w:r>
        <w:rPr>
          <w:rFonts w:hint="eastAsia" w:ascii="Times New Roman" w:hAnsi="Times New Roman" w:cs="Times New Roman"/>
          <w:bCs/>
        </w:rPr>
        <w:t>，并</w:t>
      </w:r>
      <w:r>
        <w:rPr>
          <w:rFonts w:hint="eastAsia" w:ascii="Times New Roman" w:hAnsi="Times New Roman" w:cs="Times New Roman"/>
          <w:bCs/>
          <w:lang w:val="en-US" w:eastAsia="zh-CN"/>
        </w:rPr>
        <w:t>注意加强体育锻炼</w:t>
      </w:r>
      <w:r>
        <w:rPr>
          <w:rFonts w:hint="eastAsia" w:ascii="Times New Roman" w:hAnsi="Times New Roman" w:cs="Times New Roman"/>
          <w:bCs/>
        </w:rPr>
        <w:t>。</w:t>
      </w:r>
    </w:p>
    <w:p>
      <w:pPr>
        <w:jc w:val="center"/>
      </w:pPr>
      <w:r>
        <w:drawing>
          <wp:inline distT="0" distB="0" distL="114300" distR="114300">
            <wp:extent cx="4104005" cy="2333625"/>
            <wp:effectExtent l="0" t="0" r="10795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【设计意图】</w:t>
      </w:r>
      <w:r>
        <w:rPr>
          <w:rFonts w:hint="eastAsia" w:ascii="Times New Roman" w:hAnsi="Times New Roman" w:cs="Times New Roman"/>
          <w:lang w:val="en-US" w:eastAsia="zh-CN"/>
        </w:rPr>
        <w:t>该</w:t>
      </w:r>
      <w:r>
        <w:rPr>
          <w:rFonts w:hint="eastAsia" w:ascii="Times New Roman" w:hAnsi="Times New Roman" w:cs="Times New Roman"/>
          <w:bCs/>
        </w:rPr>
        <w:t>新闻主题语境是关于“人与社会”中“</w:t>
      </w:r>
      <w:r>
        <w:rPr>
          <w:rFonts w:hint="eastAsia" w:ascii="Times New Roman" w:hAnsi="Times New Roman" w:cs="Times New Roman"/>
          <w:bCs/>
          <w:lang w:val="en-US" w:eastAsia="zh-CN"/>
        </w:rPr>
        <w:t>重大政治、历史事件，文化渊源</w:t>
      </w:r>
      <w:r>
        <w:rPr>
          <w:rFonts w:hint="eastAsia" w:ascii="Times New Roman" w:hAnsi="Times New Roman" w:cs="Times New Roman"/>
          <w:bCs/>
        </w:rPr>
        <w:t>”这一子主题，通过学习</w:t>
      </w:r>
      <w:r>
        <w:rPr>
          <w:rFonts w:hint="eastAsia" w:ascii="Times New Roman" w:hAnsi="Times New Roman" w:cs="Times New Roman"/>
          <w:bCs/>
          <w:lang w:val="en-US" w:eastAsia="zh-CN"/>
        </w:rPr>
        <w:t>让学生了解时事，更加珍惜国内的和平环境。</w:t>
      </w:r>
    </w:p>
    <w:p>
      <w:pPr>
        <w:jc w:val="center"/>
      </w:pPr>
      <w:r>
        <w:drawing>
          <wp:inline distT="0" distB="0" distL="114300" distR="114300">
            <wp:extent cx="3831590" cy="2162810"/>
            <wp:effectExtent l="0" t="0" r="16510" b="88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3159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bCs/>
          <w:lang w:val="en-US" w:eastAsia="zh-CN"/>
        </w:rPr>
      </w:pPr>
      <w:r>
        <w:rPr>
          <w:rFonts w:ascii="Times New Roman" w:hAnsi="Times New Roman" w:cs="Times New Roman"/>
        </w:rPr>
        <w:t>【设计意图】</w:t>
      </w:r>
      <w:r>
        <w:rPr>
          <w:rFonts w:hint="eastAsia" w:ascii="Times New Roman" w:hAnsi="Times New Roman" w:cs="Times New Roman"/>
          <w:lang w:val="en-US" w:eastAsia="zh-CN"/>
        </w:rPr>
        <w:t>该</w:t>
      </w:r>
      <w:r>
        <w:rPr>
          <w:rFonts w:hint="eastAsia" w:ascii="Times New Roman" w:hAnsi="Times New Roman" w:cs="Times New Roman"/>
          <w:bCs/>
        </w:rPr>
        <w:t>新闻主题语境是关于“人与社会”中“</w:t>
      </w:r>
      <w:r>
        <w:rPr>
          <w:rFonts w:hint="eastAsia" w:ascii="Times New Roman" w:hAnsi="Times New Roman" w:cs="Times New Roman"/>
          <w:bCs/>
          <w:lang w:val="en-US" w:eastAsia="zh-CN"/>
        </w:rPr>
        <w:t>重大政治、历史事件，文化渊源</w:t>
      </w:r>
      <w:r>
        <w:rPr>
          <w:rFonts w:hint="eastAsia" w:ascii="Times New Roman" w:hAnsi="Times New Roman" w:cs="Times New Roman"/>
          <w:bCs/>
        </w:rPr>
        <w:t>”这一子主题，通过学习</w:t>
      </w:r>
      <w:r>
        <w:rPr>
          <w:rFonts w:hint="eastAsia" w:ascii="Times New Roman" w:hAnsi="Times New Roman" w:cs="Times New Roman"/>
          <w:bCs/>
          <w:lang w:val="en-US" w:eastAsia="zh-CN"/>
        </w:rPr>
        <w:t>让学生了解时事，更加珍惜国内的和平环境。</w:t>
      </w:r>
    </w:p>
    <w:p>
      <w:pPr>
        <w:jc w:val="center"/>
      </w:pPr>
      <w:r>
        <w:drawing>
          <wp:inline distT="0" distB="0" distL="114300" distR="114300">
            <wp:extent cx="3839845" cy="2169795"/>
            <wp:effectExtent l="0" t="0" r="8255" b="19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ascii="Times New Roman" w:hAnsi="Times New Roman" w:cs="Times New Roman"/>
        </w:rPr>
        <w:t>【设计意图】</w:t>
      </w:r>
      <w:r>
        <w:rPr>
          <w:rFonts w:hint="eastAsia" w:ascii="Times New Roman" w:hAnsi="Times New Roman" w:cs="Times New Roman"/>
          <w:lang w:val="en-US" w:eastAsia="zh-CN"/>
        </w:rPr>
        <w:t>该</w:t>
      </w:r>
      <w:r>
        <w:rPr>
          <w:rFonts w:hint="eastAsia" w:ascii="Times New Roman" w:hAnsi="Times New Roman" w:cs="Times New Roman"/>
          <w:bCs/>
        </w:rPr>
        <w:t>新闻主题语境是关于“人与社会”中“社会热点问题”这一子主题，通过学习提升学生</w:t>
      </w:r>
      <w:r>
        <w:rPr>
          <w:rFonts w:hint="eastAsia" w:ascii="Times New Roman" w:hAnsi="Times New Roman" w:cs="Times New Roman"/>
          <w:bCs/>
          <w:lang w:val="en-US" w:eastAsia="zh-CN"/>
        </w:rPr>
        <w:t>对经济全球化的</w:t>
      </w:r>
      <w:r>
        <w:rPr>
          <w:rFonts w:hint="eastAsia" w:ascii="Times New Roman" w:hAnsi="Times New Roman" w:cs="Times New Roman"/>
          <w:bCs/>
        </w:rPr>
        <w:t>意识。</w:t>
      </w:r>
    </w:p>
    <w:p>
      <w:pPr>
        <w:jc w:val="both"/>
        <w:rPr>
          <w:rFonts w:hint="eastAsia"/>
        </w:rPr>
      </w:pPr>
    </w:p>
    <w:p>
      <w:pPr>
        <w:jc w:val="center"/>
        <w:rPr>
          <w:rFonts w:hint="eastAsia" w:ascii="Times New Roman" w:hAnsi="Times New Roman" w:cs="Times New Roman"/>
          <w:bCs/>
        </w:rPr>
      </w:pPr>
      <w:r>
        <w:drawing>
          <wp:inline distT="0" distB="0" distL="114300" distR="114300">
            <wp:extent cx="4336415" cy="2454275"/>
            <wp:effectExtent l="0" t="0" r="6985" b="317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3641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【设计意图】</w:t>
      </w:r>
      <w:r>
        <w:rPr>
          <w:rFonts w:hint="eastAsia" w:ascii="Times New Roman" w:hAnsi="Times New Roman" w:cs="Times New Roman"/>
          <w:lang w:val="en-US" w:eastAsia="zh-CN"/>
        </w:rPr>
        <w:t>该</w:t>
      </w:r>
      <w:r>
        <w:rPr>
          <w:rFonts w:hint="eastAsia" w:ascii="Times New Roman" w:hAnsi="Times New Roman" w:cs="Times New Roman"/>
          <w:bCs/>
        </w:rPr>
        <w:t>新闻主题语境是关于“人与社会”中“</w:t>
      </w:r>
      <w:r>
        <w:rPr>
          <w:rFonts w:hint="eastAsia" w:ascii="Times New Roman" w:hAnsi="Times New Roman" w:cs="Times New Roman"/>
          <w:bCs/>
          <w:lang w:val="en-US" w:eastAsia="zh-CN"/>
        </w:rPr>
        <w:t>影视、音乐等领域的概况及其发展</w:t>
      </w:r>
      <w:r>
        <w:rPr>
          <w:rFonts w:hint="eastAsia" w:ascii="Times New Roman" w:hAnsi="Times New Roman" w:cs="Times New Roman"/>
          <w:bCs/>
        </w:rPr>
        <w:t>”这一子主题，通过学习提升学生</w:t>
      </w:r>
      <w:r>
        <w:rPr>
          <w:rFonts w:hint="eastAsia" w:ascii="Times New Roman" w:hAnsi="Times New Roman" w:cs="Times New Roman"/>
          <w:bCs/>
          <w:lang w:val="en-US" w:eastAsia="zh-CN"/>
        </w:rPr>
        <w:t>对国内外影视现状的了解</w:t>
      </w:r>
      <w:r>
        <w:rPr>
          <w:rFonts w:hint="eastAsia" w:ascii="Times New Roman" w:hAnsi="Times New Roman" w:cs="Times New Roman"/>
          <w:bCs/>
        </w:rPr>
        <w:t>。</w:t>
      </w:r>
    </w:p>
    <w:p>
      <w:pPr>
        <w:rPr>
          <w:rFonts w:hint="eastAsia" w:ascii="Times New Roman" w:hAnsi="Times New Roman" w:cs="Times New Roman"/>
          <w:bCs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ascii="Times New Roman" w:hAnsi="Times New Roman" w:cs="Times New Roman"/>
          <w:b/>
        </w:rPr>
        <w:t xml:space="preserve">Part </w:t>
      </w:r>
      <w:r>
        <w:rPr>
          <w:rFonts w:hint="eastAsia" w:ascii="Times New Roman" w:hAnsi="Times New Roman" w:cs="Times New Roman"/>
          <w:b/>
          <w:lang w:val="en-US" w:eastAsia="zh-CN"/>
        </w:rPr>
        <w:t>5</w:t>
      </w:r>
      <w:r>
        <w:rPr>
          <w:rFonts w:hint="eastAsia" w:ascii="Times New Roman" w:hAnsi="Times New Roman" w:cs="Times New Roman"/>
          <w:b/>
        </w:rPr>
        <w:t xml:space="preserve">: </w:t>
      </w:r>
      <w:r>
        <w:rPr>
          <w:rFonts w:ascii="Times New Roman" w:hAnsi="Times New Roman" w:cs="Times New Roman"/>
          <w:b/>
          <w:bCs/>
        </w:rPr>
        <w:t xml:space="preserve">News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R</w:t>
      </w:r>
      <w:r>
        <w:rPr>
          <w:rFonts w:ascii="Times New Roman" w:hAnsi="Times New Roman" w:cs="Times New Roman"/>
          <w:b/>
          <w:bCs/>
        </w:rPr>
        <w:t>eport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5</w:t>
      </w:r>
    </w:p>
    <w:p>
      <w:pPr>
        <w:rPr>
          <w:rFonts w:hint="eastAsia"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  <w:lang w:val="en-US" w:eastAsia="zh-CN"/>
        </w:rPr>
        <w:t xml:space="preserve">BBC </w:t>
      </w:r>
      <w:r>
        <w:rPr>
          <w:rFonts w:hint="eastAsia" w:ascii="Times New Roman" w:hAnsi="Times New Roman" w:cs="Times New Roman"/>
          <w:b/>
        </w:rPr>
        <w:t>One-minute World</w:t>
      </w:r>
    </w:p>
    <w:p>
      <w:pPr>
        <w:jc w:val="center"/>
      </w:pPr>
      <w:r>
        <w:drawing>
          <wp:inline distT="0" distB="0" distL="114300" distR="114300">
            <wp:extent cx="3705225" cy="2092960"/>
            <wp:effectExtent l="0" t="0" r="952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【设计意图】先通过视频让学生从直观上了解报道的</w:t>
      </w:r>
      <w:r>
        <w:rPr>
          <w:rFonts w:hint="eastAsia" w:ascii="Times New Roman" w:hAnsi="Times New Roman" w:cs="Times New Roman"/>
          <w:lang w:val="en-US" w:eastAsia="zh-CN"/>
        </w:rPr>
        <w:t>四</w:t>
      </w:r>
      <w:r>
        <w:rPr>
          <w:rFonts w:hint="eastAsia" w:ascii="Times New Roman" w:hAnsi="Times New Roman" w:cs="Times New Roman"/>
        </w:rPr>
        <w:t>则新闻，再通过听力填空的方式理解文本，考察听力辨识词汇的能力。</w:t>
      </w:r>
    </w:p>
    <w:p>
      <w:pPr>
        <w:jc w:val="center"/>
      </w:pPr>
      <w:r>
        <w:drawing>
          <wp:inline distT="0" distB="0" distL="114300" distR="114300">
            <wp:extent cx="3963035" cy="2246630"/>
            <wp:effectExtent l="0" t="0" r="18415" b="127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303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【设计意图】对文本中的生词进行解读，并通过翻译句子对其进行巩固。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449320" cy="1949450"/>
            <wp:effectExtent l="0" t="0" r="17780" b="1270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 w:ascii="Times New Roman" w:hAnsi="Times New Roman" w:cs="Times New Roman"/>
        </w:rPr>
        <w:t>【设计意图】长难句始终是很多学生过不了的坎，通过长难句的分析帮助学生提升分析句子结构的能力，再进行翻译仿写让学生更深入理解句子的特点。</w:t>
      </w:r>
    </w:p>
    <w:p>
      <w:pPr>
        <w:tabs>
          <w:tab w:val="left" w:pos="240"/>
          <w:tab w:val="left" w:pos="3600"/>
        </w:tabs>
        <w:rPr>
          <w:rFonts w:hint="eastAsia" w:ascii="Times New Roman" w:hAnsi="Times New Roman" w:cs="Times New Roman"/>
          <w:b/>
          <w:lang w:eastAsia="zh-CN"/>
        </w:rPr>
      </w:pPr>
    </w:p>
    <w:p>
      <w:pPr>
        <w:rPr>
          <w:rFonts w:hint="eastAsia" w:ascii="Times New Roman" w:hAnsi="Times New Roman" w:cs="Times New Roman"/>
          <w:bCs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q/o+UsAgAAV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yr+j5S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CB5B32"/>
    <w:rsid w:val="0009649B"/>
    <w:rsid w:val="001722CC"/>
    <w:rsid w:val="00215149"/>
    <w:rsid w:val="00271047"/>
    <w:rsid w:val="003479D1"/>
    <w:rsid w:val="003A06D7"/>
    <w:rsid w:val="00541CCD"/>
    <w:rsid w:val="00684A8B"/>
    <w:rsid w:val="006E42D0"/>
    <w:rsid w:val="00713B78"/>
    <w:rsid w:val="007E6625"/>
    <w:rsid w:val="009229FF"/>
    <w:rsid w:val="00923B22"/>
    <w:rsid w:val="009B5B3F"/>
    <w:rsid w:val="009D0796"/>
    <w:rsid w:val="00A063F6"/>
    <w:rsid w:val="00C73ED8"/>
    <w:rsid w:val="00CD7E59"/>
    <w:rsid w:val="00DB6028"/>
    <w:rsid w:val="00F252CB"/>
    <w:rsid w:val="00FA0FCC"/>
    <w:rsid w:val="013C5DEC"/>
    <w:rsid w:val="02095A19"/>
    <w:rsid w:val="022B4FD6"/>
    <w:rsid w:val="02B8006B"/>
    <w:rsid w:val="02B94A56"/>
    <w:rsid w:val="02E82B72"/>
    <w:rsid w:val="03087876"/>
    <w:rsid w:val="03200B4A"/>
    <w:rsid w:val="0351447F"/>
    <w:rsid w:val="035B7FB2"/>
    <w:rsid w:val="037E2AFF"/>
    <w:rsid w:val="038B213E"/>
    <w:rsid w:val="03971F65"/>
    <w:rsid w:val="041E5C1C"/>
    <w:rsid w:val="04326089"/>
    <w:rsid w:val="04352D12"/>
    <w:rsid w:val="044559C0"/>
    <w:rsid w:val="047C6E6A"/>
    <w:rsid w:val="04927609"/>
    <w:rsid w:val="04C90EA6"/>
    <w:rsid w:val="05264DD1"/>
    <w:rsid w:val="05310845"/>
    <w:rsid w:val="05395532"/>
    <w:rsid w:val="05743DD7"/>
    <w:rsid w:val="058218D9"/>
    <w:rsid w:val="05A5011B"/>
    <w:rsid w:val="05BA5810"/>
    <w:rsid w:val="05E5781A"/>
    <w:rsid w:val="060075AA"/>
    <w:rsid w:val="0626185F"/>
    <w:rsid w:val="066C1635"/>
    <w:rsid w:val="066E09AB"/>
    <w:rsid w:val="06A61E8C"/>
    <w:rsid w:val="06AF7228"/>
    <w:rsid w:val="06F97437"/>
    <w:rsid w:val="07446676"/>
    <w:rsid w:val="07B767E3"/>
    <w:rsid w:val="07BE0AFF"/>
    <w:rsid w:val="07DF57AC"/>
    <w:rsid w:val="07FF3EF2"/>
    <w:rsid w:val="08855F07"/>
    <w:rsid w:val="089C12C9"/>
    <w:rsid w:val="08B05994"/>
    <w:rsid w:val="08C70335"/>
    <w:rsid w:val="090D727D"/>
    <w:rsid w:val="09100F89"/>
    <w:rsid w:val="091148B8"/>
    <w:rsid w:val="09145FC1"/>
    <w:rsid w:val="092B30F2"/>
    <w:rsid w:val="09515555"/>
    <w:rsid w:val="099E7381"/>
    <w:rsid w:val="09CC3B2C"/>
    <w:rsid w:val="09CD0B19"/>
    <w:rsid w:val="09DB5F91"/>
    <w:rsid w:val="09E4777E"/>
    <w:rsid w:val="09EB54C2"/>
    <w:rsid w:val="0A920944"/>
    <w:rsid w:val="0AAC212C"/>
    <w:rsid w:val="0AB0634E"/>
    <w:rsid w:val="0AB241FB"/>
    <w:rsid w:val="0AB33064"/>
    <w:rsid w:val="0AC07838"/>
    <w:rsid w:val="0ACF2721"/>
    <w:rsid w:val="0AEA663C"/>
    <w:rsid w:val="0AEB7FD0"/>
    <w:rsid w:val="0B4F38B9"/>
    <w:rsid w:val="0B7815EB"/>
    <w:rsid w:val="0BD60BD2"/>
    <w:rsid w:val="0BD66F7C"/>
    <w:rsid w:val="0BDC765F"/>
    <w:rsid w:val="0C2C79F9"/>
    <w:rsid w:val="0C413826"/>
    <w:rsid w:val="0C4214CA"/>
    <w:rsid w:val="0C4C7C47"/>
    <w:rsid w:val="0CA80B81"/>
    <w:rsid w:val="0CE663CC"/>
    <w:rsid w:val="0D093E93"/>
    <w:rsid w:val="0D183E32"/>
    <w:rsid w:val="0D3471D2"/>
    <w:rsid w:val="0D462918"/>
    <w:rsid w:val="0D65025A"/>
    <w:rsid w:val="0D6C632B"/>
    <w:rsid w:val="0D7B65DD"/>
    <w:rsid w:val="0D7F0E3C"/>
    <w:rsid w:val="0D9E499F"/>
    <w:rsid w:val="0DCF0E44"/>
    <w:rsid w:val="0DE72C3D"/>
    <w:rsid w:val="0E067E2B"/>
    <w:rsid w:val="0EB832B1"/>
    <w:rsid w:val="0ED2424B"/>
    <w:rsid w:val="0EDD548F"/>
    <w:rsid w:val="0F053C58"/>
    <w:rsid w:val="0F20506B"/>
    <w:rsid w:val="0F32601D"/>
    <w:rsid w:val="0F35441B"/>
    <w:rsid w:val="0F360203"/>
    <w:rsid w:val="0F7E441B"/>
    <w:rsid w:val="0FB50471"/>
    <w:rsid w:val="104620C6"/>
    <w:rsid w:val="10644193"/>
    <w:rsid w:val="10693B19"/>
    <w:rsid w:val="108A0FC8"/>
    <w:rsid w:val="10E3749A"/>
    <w:rsid w:val="10E77855"/>
    <w:rsid w:val="11161693"/>
    <w:rsid w:val="111926B3"/>
    <w:rsid w:val="117B172A"/>
    <w:rsid w:val="118E1912"/>
    <w:rsid w:val="118F57D5"/>
    <w:rsid w:val="11A61594"/>
    <w:rsid w:val="11B33B44"/>
    <w:rsid w:val="11BE6B6E"/>
    <w:rsid w:val="11C8228F"/>
    <w:rsid w:val="11EA7377"/>
    <w:rsid w:val="12183EEC"/>
    <w:rsid w:val="1273307B"/>
    <w:rsid w:val="12746626"/>
    <w:rsid w:val="129527FC"/>
    <w:rsid w:val="12AA325E"/>
    <w:rsid w:val="12AA4745"/>
    <w:rsid w:val="12F05F07"/>
    <w:rsid w:val="130559FA"/>
    <w:rsid w:val="135D699C"/>
    <w:rsid w:val="13621A0C"/>
    <w:rsid w:val="1373283C"/>
    <w:rsid w:val="137744BA"/>
    <w:rsid w:val="137F0507"/>
    <w:rsid w:val="13C253F0"/>
    <w:rsid w:val="14036E03"/>
    <w:rsid w:val="142A6F9E"/>
    <w:rsid w:val="147E6FAF"/>
    <w:rsid w:val="148D2856"/>
    <w:rsid w:val="14952449"/>
    <w:rsid w:val="14F07CE5"/>
    <w:rsid w:val="14FC5B36"/>
    <w:rsid w:val="15123B7E"/>
    <w:rsid w:val="151F0970"/>
    <w:rsid w:val="154221B9"/>
    <w:rsid w:val="154F5E39"/>
    <w:rsid w:val="15727955"/>
    <w:rsid w:val="15810F01"/>
    <w:rsid w:val="15821FE4"/>
    <w:rsid w:val="159E507F"/>
    <w:rsid w:val="15E70DE5"/>
    <w:rsid w:val="1610034D"/>
    <w:rsid w:val="16106342"/>
    <w:rsid w:val="16535259"/>
    <w:rsid w:val="16653653"/>
    <w:rsid w:val="16717D34"/>
    <w:rsid w:val="16F007EA"/>
    <w:rsid w:val="17242701"/>
    <w:rsid w:val="17300B59"/>
    <w:rsid w:val="17384083"/>
    <w:rsid w:val="173A2AFD"/>
    <w:rsid w:val="175D7E1D"/>
    <w:rsid w:val="17A81103"/>
    <w:rsid w:val="17A82CC3"/>
    <w:rsid w:val="17B33C7E"/>
    <w:rsid w:val="17BF4B9E"/>
    <w:rsid w:val="18006698"/>
    <w:rsid w:val="18703CF6"/>
    <w:rsid w:val="189A2B4D"/>
    <w:rsid w:val="189E11FB"/>
    <w:rsid w:val="18DE1674"/>
    <w:rsid w:val="19405672"/>
    <w:rsid w:val="1963334E"/>
    <w:rsid w:val="196E2216"/>
    <w:rsid w:val="199D772E"/>
    <w:rsid w:val="19CA1557"/>
    <w:rsid w:val="19D87F7F"/>
    <w:rsid w:val="1A8B35D1"/>
    <w:rsid w:val="1AB334EA"/>
    <w:rsid w:val="1AB54220"/>
    <w:rsid w:val="1AE0006E"/>
    <w:rsid w:val="1AE57400"/>
    <w:rsid w:val="1B234741"/>
    <w:rsid w:val="1B461CB5"/>
    <w:rsid w:val="1B7F10B5"/>
    <w:rsid w:val="1BC172D8"/>
    <w:rsid w:val="1BEA0A08"/>
    <w:rsid w:val="1BFD3CE3"/>
    <w:rsid w:val="1C69667A"/>
    <w:rsid w:val="1C7D18F9"/>
    <w:rsid w:val="1C8B04D2"/>
    <w:rsid w:val="1CAF3C13"/>
    <w:rsid w:val="1CFC5B5F"/>
    <w:rsid w:val="1DA058F7"/>
    <w:rsid w:val="1DCB5B32"/>
    <w:rsid w:val="1E341BAB"/>
    <w:rsid w:val="1E3D16F6"/>
    <w:rsid w:val="1E4308FB"/>
    <w:rsid w:val="1EBF54F9"/>
    <w:rsid w:val="1EC0255B"/>
    <w:rsid w:val="1EE3683F"/>
    <w:rsid w:val="1EE57071"/>
    <w:rsid w:val="1F3C1B5B"/>
    <w:rsid w:val="1F41568A"/>
    <w:rsid w:val="1F65133A"/>
    <w:rsid w:val="1F6E751A"/>
    <w:rsid w:val="1F7A2240"/>
    <w:rsid w:val="1FBA353F"/>
    <w:rsid w:val="1FF23EC5"/>
    <w:rsid w:val="200A714A"/>
    <w:rsid w:val="206759AB"/>
    <w:rsid w:val="2098108D"/>
    <w:rsid w:val="20BB31C2"/>
    <w:rsid w:val="20D65BC5"/>
    <w:rsid w:val="20F40C84"/>
    <w:rsid w:val="216A79F4"/>
    <w:rsid w:val="219327A2"/>
    <w:rsid w:val="21A34B1B"/>
    <w:rsid w:val="21F56BCB"/>
    <w:rsid w:val="21F8438B"/>
    <w:rsid w:val="22D446DF"/>
    <w:rsid w:val="22E26730"/>
    <w:rsid w:val="22F278CF"/>
    <w:rsid w:val="231B70F9"/>
    <w:rsid w:val="23496273"/>
    <w:rsid w:val="23843D6D"/>
    <w:rsid w:val="238B4BAA"/>
    <w:rsid w:val="239C5F07"/>
    <w:rsid w:val="23A36827"/>
    <w:rsid w:val="23E85E0F"/>
    <w:rsid w:val="24006FE5"/>
    <w:rsid w:val="240B298D"/>
    <w:rsid w:val="24626767"/>
    <w:rsid w:val="24684363"/>
    <w:rsid w:val="248A3A72"/>
    <w:rsid w:val="249F4E2B"/>
    <w:rsid w:val="254249F4"/>
    <w:rsid w:val="25DA1E6B"/>
    <w:rsid w:val="25E13F3C"/>
    <w:rsid w:val="2613285B"/>
    <w:rsid w:val="265C3E83"/>
    <w:rsid w:val="2660548F"/>
    <w:rsid w:val="26825230"/>
    <w:rsid w:val="26CC5833"/>
    <w:rsid w:val="26DA37F3"/>
    <w:rsid w:val="27117E5D"/>
    <w:rsid w:val="27317EDF"/>
    <w:rsid w:val="273D310B"/>
    <w:rsid w:val="27512E34"/>
    <w:rsid w:val="277F677E"/>
    <w:rsid w:val="27A1676E"/>
    <w:rsid w:val="27A56F34"/>
    <w:rsid w:val="27B85F76"/>
    <w:rsid w:val="27BC6CEE"/>
    <w:rsid w:val="27CE00CF"/>
    <w:rsid w:val="27DA3C30"/>
    <w:rsid w:val="27E771B1"/>
    <w:rsid w:val="28380186"/>
    <w:rsid w:val="28434B57"/>
    <w:rsid w:val="287E5E09"/>
    <w:rsid w:val="288C6419"/>
    <w:rsid w:val="288E691B"/>
    <w:rsid w:val="28AA33F8"/>
    <w:rsid w:val="28CE4093"/>
    <w:rsid w:val="28E55CD7"/>
    <w:rsid w:val="29212105"/>
    <w:rsid w:val="29267D1F"/>
    <w:rsid w:val="29320941"/>
    <w:rsid w:val="29620998"/>
    <w:rsid w:val="29913D7F"/>
    <w:rsid w:val="2A30545E"/>
    <w:rsid w:val="2A651E21"/>
    <w:rsid w:val="2A7E5478"/>
    <w:rsid w:val="2A844B02"/>
    <w:rsid w:val="2A8A7AFA"/>
    <w:rsid w:val="2ACA0ADD"/>
    <w:rsid w:val="2ACD0AB7"/>
    <w:rsid w:val="2ADE27C3"/>
    <w:rsid w:val="2AEB301A"/>
    <w:rsid w:val="2B226595"/>
    <w:rsid w:val="2B396064"/>
    <w:rsid w:val="2B952D99"/>
    <w:rsid w:val="2BB00C2F"/>
    <w:rsid w:val="2BD053D8"/>
    <w:rsid w:val="2BE4783F"/>
    <w:rsid w:val="2BF761E5"/>
    <w:rsid w:val="2C266C79"/>
    <w:rsid w:val="2C4775C7"/>
    <w:rsid w:val="2C560EC3"/>
    <w:rsid w:val="2C634887"/>
    <w:rsid w:val="2C8B77A9"/>
    <w:rsid w:val="2C8C3F59"/>
    <w:rsid w:val="2CAF4DC0"/>
    <w:rsid w:val="2CD86A53"/>
    <w:rsid w:val="2CEF20E5"/>
    <w:rsid w:val="2D046D41"/>
    <w:rsid w:val="2D5A11F7"/>
    <w:rsid w:val="2DA02C01"/>
    <w:rsid w:val="2DF104E2"/>
    <w:rsid w:val="2E510DF9"/>
    <w:rsid w:val="2E5F13A2"/>
    <w:rsid w:val="2EB77A1D"/>
    <w:rsid w:val="2EF70B1F"/>
    <w:rsid w:val="2F034462"/>
    <w:rsid w:val="2F0B7801"/>
    <w:rsid w:val="2F2806DE"/>
    <w:rsid w:val="2F6E4B3B"/>
    <w:rsid w:val="2FE41C72"/>
    <w:rsid w:val="30215654"/>
    <w:rsid w:val="30317790"/>
    <w:rsid w:val="30587802"/>
    <w:rsid w:val="30675221"/>
    <w:rsid w:val="30FE5981"/>
    <w:rsid w:val="313B3FBE"/>
    <w:rsid w:val="319119C4"/>
    <w:rsid w:val="3195241F"/>
    <w:rsid w:val="31C903B4"/>
    <w:rsid w:val="31EC663C"/>
    <w:rsid w:val="31F344E6"/>
    <w:rsid w:val="32371AF9"/>
    <w:rsid w:val="325467BC"/>
    <w:rsid w:val="325E2F0C"/>
    <w:rsid w:val="32C15592"/>
    <w:rsid w:val="32FA5C0A"/>
    <w:rsid w:val="33236E68"/>
    <w:rsid w:val="332C40E3"/>
    <w:rsid w:val="339B616C"/>
    <w:rsid w:val="33D47857"/>
    <w:rsid w:val="33E84C26"/>
    <w:rsid w:val="341F3E2E"/>
    <w:rsid w:val="3455031C"/>
    <w:rsid w:val="345A649F"/>
    <w:rsid w:val="34722ECC"/>
    <w:rsid w:val="347450B6"/>
    <w:rsid w:val="348563BC"/>
    <w:rsid w:val="34D91AED"/>
    <w:rsid w:val="34E838F0"/>
    <w:rsid w:val="3516722F"/>
    <w:rsid w:val="35422C4E"/>
    <w:rsid w:val="354F4288"/>
    <w:rsid w:val="35574D7C"/>
    <w:rsid w:val="35886067"/>
    <w:rsid w:val="359E1462"/>
    <w:rsid w:val="35D0427C"/>
    <w:rsid w:val="35E7625D"/>
    <w:rsid w:val="360F0FFD"/>
    <w:rsid w:val="36294190"/>
    <w:rsid w:val="3642393F"/>
    <w:rsid w:val="3656401F"/>
    <w:rsid w:val="36871331"/>
    <w:rsid w:val="373D1D7F"/>
    <w:rsid w:val="37822C3F"/>
    <w:rsid w:val="37A2763E"/>
    <w:rsid w:val="37EA21DC"/>
    <w:rsid w:val="381F39A5"/>
    <w:rsid w:val="387A2136"/>
    <w:rsid w:val="387D58FC"/>
    <w:rsid w:val="38CA603C"/>
    <w:rsid w:val="38CD3BC0"/>
    <w:rsid w:val="39002F7B"/>
    <w:rsid w:val="395519EB"/>
    <w:rsid w:val="396B1C29"/>
    <w:rsid w:val="3978235A"/>
    <w:rsid w:val="39D800F7"/>
    <w:rsid w:val="39DA5527"/>
    <w:rsid w:val="39F06A5B"/>
    <w:rsid w:val="39F36020"/>
    <w:rsid w:val="3A0659D2"/>
    <w:rsid w:val="3A2E3A58"/>
    <w:rsid w:val="3A577816"/>
    <w:rsid w:val="3AA12C20"/>
    <w:rsid w:val="3B840352"/>
    <w:rsid w:val="3B9043D8"/>
    <w:rsid w:val="3B967773"/>
    <w:rsid w:val="3BA6303F"/>
    <w:rsid w:val="3BB57FA8"/>
    <w:rsid w:val="3BB73206"/>
    <w:rsid w:val="3BC507B0"/>
    <w:rsid w:val="3C1F02FC"/>
    <w:rsid w:val="3C321F2C"/>
    <w:rsid w:val="3C4327A2"/>
    <w:rsid w:val="3C5F1654"/>
    <w:rsid w:val="3C7248B1"/>
    <w:rsid w:val="3C992C4F"/>
    <w:rsid w:val="3CA225F0"/>
    <w:rsid w:val="3CFB73B4"/>
    <w:rsid w:val="3CFC2D56"/>
    <w:rsid w:val="3D8B262B"/>
    <w:rsid w:val="3D8E75BF"/>
    <w:rsid w:val="3DB84BC6"/>
    <w:rsid w:val="3DF550BC"/>
    <w:rsid w:val="3E2467D9"/>
    <w:rsid w:val="3E3765F3"/>
    <w:rsid w:val="3E4A1165"/>
    <w:rsid w:val="3EB1475B"/>
    <w:rsid w:val="3EB64F02"/>
    <w:rsid w:val="3EEB4AF0"/>
    <w:rsid w:val="3F03351F"/>
    <w:rsid w:val="3F635AD2"/>
    <w:rsid w:val="3F8D1482"/>
    <w:rsid w:val="3FB06AE7"/>
    <w:rsid w:val="3FB50F6A"/>
    <w:rsid w:val="3FC73C28"/>
    <w:rsid w:val="3FD03E5C"/>
    <w:rsid w:val="3FF6274A"/>
    <w:rsid w:val="40003393"/>
    <w:rsid w:val="403031EE"/>
    <w:rsid w:val="403F71BD"/>
    <w:rsid w:val="405E2AEE"/>
    <w:rsid w:val="408A67C1"/>
    <w:rsid w:val="409A73CA"/>
    <w:rsid w:val="40A549B1"/>
    <w:rsid w:val="40AD0189"/>
    <w:rsid w:val="40C311AA"/>
    <w:rsid w:val="40D22D6C"/>
    <w:rsid w:val="41140F95"/>
    <w:rsid w:val="41754D18"/>
    <w:rsid w:val="41A24152"/>
    <w:rsid w:val="41AF5B26"/>
    <w:rsid w:val="41C76CB7"/>
    <w:rsid w:val="4227255A"/>
    <w:rsid w:val="4246177D"/>
    <w:rsid w:val="42466B3A"/>
    <w:rsid w:val="42541F8D"/>
    <w:rsid w:val="426142C4"/>
    <w:rsid w:val="4280227F"/>
    <w:rsid w:val="42924BB7"/>
    <w:rsid w:val="43214FAE"/>
    <w:rsid w:val="4360534A"/>
    <w:rsid w:val="43785CB9"/>
    <w:rsid w:val="438725E6"/>
    <w:rsid w:val="438A6E27"/>
    <w:rsid w:val="43D54B69"/>
    <w:rsid w:val="43FC76DA"/>
    <w:rsid w:val="44054FDD"/>
    <w:rsid w:val="4413580E"/>
    <w:rsid w:val="4449326D"/>
    <w:rsid w:val="444E22EB"/>
    <w:rsid w:val="44616F33"/>
    <w:rsid w:val="44935F86"/>
    <w:rsid w:val="44A2255A"/>
    <w:rsid w:val="44A26940"/>
    <w:rsid w:val="44A74700"/>
    <w:rsid w:val="44AF5ED3"/>
    <w:rsid w:val="44BC691B"/>
    <w:rsid w:val="44C91344"/>
    <w:rsid w:val="4511265C"/>
    <w:rsid w:val="45192FB3"/>
    <w:rsid w:val="451E1F43"/>
    <w:rsid w:val="45251D45"/>
    <w:rsid w:val="45325644"/>
    <w:rsid w:val="45B856CD"/>
    <w:rsid w:val="45BE21C7"/>
    <w:rsid w:val="45D40419"/>
    <w:rsid w:val="45D84DC8"/>
    <w:rsid w:val="45DC6ECF"/>
    <w:rsid w:val="45EC4EF9"/>
    <w:rsid w:val="45F23561"/>
    <w:rsid w:val="45FA20B8"/>
    <w:rsid w:val="464152F9"/>
    <w:rsid w:val="46A97A37"/>
    <w:rsid w:val="46DC06E2"/>
    <w:rsid w:val="46DE6474"/>
    <w:rsid w:val="47026502"/>
    <w:rsid w:val="4745726F"/>
    <w:rsid w:val="47546028"/>
    <w:rsid w:val="47983B75"/>
    <w:rsid w:val="47A34389"/>
    <w:rsid w:val="47DD6099"/>
    <w:rsid w:val="47E55B4C"/>
    <w:rsid w:val="4804472B"/>
    <w:rsid w:val="4827524F"/>
    <w:rsid w:val="483A140F"/>
    <w:rsid w:val="48530870"/>
    <w:rsid w:val="486D3BA6"/>
    <w:rsid w:val="4889240C"/>
    <w:rsid w:val="489078A9"/>
    <w:rsid w:val="489348F1"/>
    <w:rsid w:val="48AC610F"/>
    <w:rsid w:val="48F011C6"/>
    <w:rsid w:val="492D2804"/>
    <w:rsid w:val="494B57B9"/>
    <w:rsid w:val="498564A6"/>
    <w:rsid w:val="49945BBD"/>
    <w:rsid w:val="49F823CF"/>
    <w:rsid w:val="4A234FED"/>
    <w:rsid w:val="4A3D4C00"/>
    <w:rsid w:val="4A403AA2"/>
    <w:rsid w:val="4A7E3E35"/>
    <w:rsid w:val="4A81451F"/>
    <w:rsid w:val="4A8216E3"/>
    <w:rsid w:val="4B0A37CC"/>
    <w:rsid w:val="4B3E2BFC"/>
    <w:rsid w:val="4B7573D9"/>
    <w:rsid w:val="4B805F7B"/>
    <w:rsid w:val="4BCE7864"/>
    <w:rsid w:val="4BF47716"/>
    <w:rsid w:val="4C526A5D"/>
    <w:rsid w:val="4C9338F4"/>
    <w:rsid w:val="4C9D54A5"/>
    <w:rsid w:val="4CC91ED7"/>
    <w:rsid w:val="4CD77423"/>
    <w:rsid w:val="4CF452E8"/>
    <w:rsid w:val="4D72705D"/>
    <w:rsid w:val="4D8E088E"/>
    <w:rsid w:val="4DBA72D5"/>
    <w:rsid w:val="4DCC4761"/>
    <w:rsid w:val="4E065842"/>
    <w:rsid w:val="4E0B6AC5"/>
    <w:rsid w:val="4E3157B9"/>
    <w:rsid w:val="4E5F31BD"/>
    <w:rsid w:val="4E6F700D"/>
    <w:rsid w:val="4EA348FB"/>
    <w:rsid w:val="4EB522A7"/>
    <w:rsid w:val="4ED4661D"/>
    <w:rsid w:val="4ED514B1"/>
    <w:rsid w:val="4F767F84"/>
    <w:rsid w:val="4F842A70"/>
    <w:rsid w:val="4F9E1316"/>
    <w:rsid w:val="4FA963C5"/>
    <w:rsid w:val="4FF8337B"/>
    <w:rsid w:val="50010CC0"/>
    <w:rsid w:val="50603251"/>
    <w:rsid w:val="50880F0F"/>
    <w:rsid w:val="50A26306"/>
    <w:rsid w:val="50AB0170"/>
    <w:rsid w:val="51337630"/>
    <w:rsid w:val="51536DE3"/>
    <w:rsid w:val="516C41E4"/>
    <w:rsid w:val="51A03942"/>
    <w:rsid w:val="51CA0E1B"/>
    <w:rsid w:val="52092BB9"/>
    <w:rsid w:val="5215471C"/>
    <w:rsid w:val="52753322"/>
    <w:rsid w:val="52AC7268"/>
    <w:rsid w:val="52AE35F2"/>
    <w:rsid w:val="52F7291A"/>
    <w:rsid w:val="53487064"/>
    <w:rsid w:val="535C0D47"/>
    <w:rsid w:val="53645056"/>
    <w:rsid w:val="538D74CE"/>
    <w:rsid w:val="53B705E4"/>
    <w:rsid w:val="53D828D6"/>
    <w:rsid w:val="53FD289F"/>
    <w:rsid w:val="543524C6"/>
    <w:rsid w:val="545C4224"/>
    <w:rsid w:val="5463558D"/>
    <w:rsid w:val="5478272A"/>
    <w:rsid w:val="553A4DCE"/>
    <w:rsid w:val="55FF576D"/>
    <w:rsid w:val="56125FBB"/>
    <w:rsid w:val="56221E3F"/>
    <w:rsid w:val="564B4F55"/>
    <w:rsid w:val="56595666"/>
    <w:rsid w:val="56730258"/>
    <w:rsid w:val="56A74B9A"/>
    <w:rsid w:val="56AF0BD2"/>
    <w:rsid w:val="57305D4E"/>
    <w:rsid w:val="576964A2"/>
    <w:rsid w:val="57766175"/>
    <w:rsid w:val="57A6573D"/>
    <w:rsid w:val="57AE62E0"/>
    <w:rsid w:val="57C36F9B"/>
    <w:rsid w:val="57D77641"/>
    <w:rsid w:val="586E4AFD"/>
    <w:rsid w:val="58D23D4B"/>
    <w:rsid w:val="58D44978"/>
    <w:rsid w:val="59210456"/>
    <w:rsid w:val="59314256"/>
    <w:rsid w:val="593A5690"/>
    <w:rsid w:val="593B52F0"/>
    <w:rsid w:val="59462BF6"/>
    <w:rsid w:val="59536350"/>
    <w:rsid w:val="595D23E7"/>
    <w:rsid w:val="59684F4B"/>
    <w:rsid w:val="5A0E4B41"/>
    <w:rsid w:val="5A116223"/>
    <w:rsid w:val="5A577C47"/>
    <w:rsid w:val="5AE60AAE"/>
    <w:rsid w:val="5AEB2C34"/>
    <w:rsid w:val="5AF02DC7"/>
    <w:rsid w:val="5B004EE6"/>
    <w:rsid w:val="5B334BDD"/>
    <w:rsid w:val="5B3B73B3"/>
    <w:rsid w:val="5B46515D"/>
    <w:rsid w:val="5B4C7B6B"/>
    <w:rsid w:val="5B6D5DCE"/>
    <w:rsid w:val="5B7A5FAC"/>
    <w:rsid w:val="5B907D86"/>
    <w:rsid w:val="5BA025D9"/>
    <w:rsid w:val="5BC85008"/>
    <w:rsid w:val="5C067523"/>
    <w:rsid w:val="5C116704"/>
    <w:rsid w:val="5C3F5472"/>
    <w:rsid w:val="5C5915F2"/>
    <w:rsid w:val="5C9407CD"/>
    <w:rsid w:val="5CA33D17"/>
    <w:rsid w:val="5CB12694"/>
    <w:rsid w:val="5CD955E8"/>
    <w:rsid w:val="5D082946"/>
    <w:rsid w:val="5D0A65EB"/>
    <w:rsid w:val="5D1F2168"/>
    <w:rsid w:val="5D42173A"/>
    <w:rsid w:val="5D5935F1"/>
    <w:rsid w:val="5D7A5BD5"/>
    <w:rsid w:val="5DBA4DE1"/>
    <w:rsid w:val="5E383D33"/>
    <w:rsid w:val="5E6775EA"/>
    <w:rsid w:val="5E76668D"/>
    <w:rsid w:val="5F0A5A80"/>
    <w:rsid w:val="5F170C58"/>
    <w:rsid w:val="5F481335"/>
    <w:rsid w:val="5F643266"/>
    <w:rsid w:val="5FD05630"/>
    <w:rsid w:val="60C65386"/>
    <w:rsid w:val="60CB39A4"/>
    <w:rsid w:val="60D27D14"/>
    <w:rsid w:val="60D40E9B"/>
    <w:rsid w:val="60E604E1"/>
    <w:rsid w:val="61092680"/>
    <w:rsid w:val="61123AB2"/>
    <w:rsid w:val="61190B47"/>
    <w:rsid w:val="611B38D8"/>
    <w:rsid w:val="616A2FE4"/>
    <w:rsid w:val="61802F77"/>
    <w:rsid w:val="61B35AD1"/>
    <w:rsid w:val="61C20036"/>
    <w:rsid w:val="61CF05F5"/>
    <w:rsid w:val="61F74843"/>
    <w:rsid w:val="62BD2CF2"/>
    <w:rsid w:val="62EB28CE"/>
    <w:rsid w:val="62F35510"/>
    <w:rsid w:val="630F250F"/>
    <w:rsid w:val="63192B75"/>
    <w:rsid w:val="63762A33"/>
    <w:rsid w:val="638F57E7"/>
    <w:rsid w:val="63D40072"/>
    <w:rsid w:val="64881AFE"/>
    <w:rsid w:val="652B73D1"/>
    <w:rsid w:val="65494C6A"/>
    <w:rsid w:val="655359ED"/>
    <w:rsid w:val="659824AB"/>
    <w:rsid w:val="65AC0ABC"/>
    <w:rsid w:val="65BA562D"/>
    <w:rsid w:val="662A6098"/>
    <w:rsid w:val="66A62C69"/>
    <w:rsid w:val="66BB5F9D"/>
    <w:rsid w:val="66C70E92"/>
    <w:rsid w:val="66CD358B"/>
    <w:rsid w:val="66CE006F"/>
    <w:rsid w:val="66D90840"/>
    <w:rsid w:val="66E5011A"/>
    <w:rsid w:val="673D7D93"/>
    <w:rsid w:val="67477EC3"/>
    <w:rsid w:val="67696AA9"/>
    <w:rsid w:val="678F5DCA"/>
    <w:rsid w:val="67967816"/>
    <w:rsid w:val="67EF73B5"/>
    <w:rsid w:val="67FF6657"/>
    <w:rsid w:val="6809093C"/>
    <w:rsid w:val="680A10B3"/>
    <w:rsid w:val="68446A3B"/>
    <w:rsid w:val="686E4E48"/>
    <w:rsid w:val="68781F94"/>
    <w:rsid w:val="688B7353"/>
    <w:rsid w:val="68937983"/>
    <w:rsid w:val="68A60A6B"/>
    <w:rsid w:val="68AB07F2"/>
    <w:rsid w:val="68C96066"/>
    <w:rsid w:val="68D2739A"/>
    <w:rsid w:val="68E72072"/>
    <w:rsid w:val="694A70D3"/>
    <w:rsid w:val="695565C7"/>
    <w:rsid w:val="69B3173D"/>
    <w:rsid w:val="69C76D7F"/>
    <w:rsid w:val="69DD3AB9"/>
    <w:rsid w:val="69EA22F9"/>
    <w:rsid w:val="69FE470B"/>
    <w:rsid w:val="6A265E15"/>
    <w:rsid w:val="6A492234"/>
    <w:rsid w:val="6A6001CB"/>
    <w:rsid w:val="6A970899"/>
    <w:rsid w:val="6AC439C3"/>
    <w:rsid w:val="6AC82740"/>
    <w:rsid w:val="6ACC6EA5"/>
    <w:rsid w:val="6ADC31DC"/>
    <w:rsid w:val="6B535730"/>
    <w:rsid w:val="6B5B025B"/>
    <w:rsid w:val="6BC34C29"/>
    <w:rsid w:val="6C984A0D"/>
    <w:rsid w:val="6C9E4D00"/>
    <w:rsid w:val="6CAE768D"/>
    <w:rsid w:val="6CF53180"/>
    <w:rsid w:val="6D6D6BFA"/>
    <w:rsid w:val="6D702434"/>
    <w:rsid w:val="6D717936"/>
    <w:rsid w:val="6D721AE0"/>
    <w:rsid w:val="6D803EC8"/>
    <w:rsid w:val="6DB26F27"/>
    <w:rsid w:val="6DD020E1"/>
    <w:rsid w:val="6DD610E0"/>
    <w:rsid w:val="6E3A5505"/>
    <w:rsid w:val="6E712AD6"/>
    <w:rsid w:val="6E7A1118"/>
    <w:rsid w:val="6E994B15"/>
    <w:rsid w:val="6EB52CAD"/>
    <w:rsid w:val="6EE10832"/>
    <w:rsid w:val="6F004B4A"/>
    <w:rsid w:val="6F3053C7"/>
    <w:rsid w:val="6F6170C0"/>
    <w:rsid w:val="6F8D0DE3"/>
    <w:rsid w:val="6F9E1FC3"/>
    <w:rsid w:val="6FA81505"/>
    <w:rsid w:val="6FD95972"/>
    <w:rsid w:val="70155A8D"/>
    <w:rsid w:val="702B49B0"/>
    <w:rsid w:val="70581F1A"/>
    <w:rsid w:val="705D4BF0"/>
    <w:rsid w:val="709A0035"/>
    <w:rsid w:val="709D22CF"/>
    <w:rsid w:val="71006E33"/>
    <w:rsid w:val="71720584"/>
    <w:rsid w:val="7192665A"/>
    <w:rsid w:val="71B35763"/>
    <w:rsid w:val="71C55553"/>
    <w:rsid w:val="71CB7D10"/>
    <w:rsid w:val="71D20970"/>
    <w:rsid w:val="72151410"/>
    <w:rsid w:val="72172DD6"/>
    <w:rsid w:val="721D559E"/>
    <w:rsid w:val="722B24B7"/>
    <w:rsid w:val="724675BA"/>
    <w:rsid w:val="72D41ED1"/>
    <w:rsid w:val="73002489"/>
    <w:rsid w:val="73047F45"/>
    <w:rsid w:val="73135251"/>
    <w:rsid w:val="731E04B6"/>
    <w:rsid w:val="732D7496"/>
    <w:rsid w:val="7340709F"/>
    <w:rsid w:val="734721D6"/>
    <w:rsid w:val="736152D0"/>
    <w:rsid w:val="737673E8"/>
    <w:rsid w:val="739B4A39"/>
    <w:rsid w:val="739E1499"/>
    <w:rsid w:val="73BF37F3"/>
    <w:rsid w:val="73C11D47"/>
    <w:rsid w:val="73D07D42"/>
    <w:rsid w:val="73D8104A"/>
    <w:rsid w:val="74064238"/>
    <w:rsid w:val="74357B79"/>
    <w:rsid w:val="744209C4"/>
    <w:rsid w:val="74597233"/>
    <w:rsid w:val="748D45F2"/>
    <w:rsid w:val="752528E3"/>
    <w:rsid w:val="75363DE1"/>
    <w:rsid w:val="754841B4"/>
    <w:rsid w:val="756E6EEB"/>
    <w:rsid w:val="75766F5E"/>
    <w:rsid w:val="75DC48ED"/>
    <w:rsid w:val="75FB78C6"/>
    <w:rsid w:val="76087348"/>
    <w:rsid w:val="76247BDA"/>
    <w:rsid w:val="762B72D9"/>
    <w:rsid w:val="767F446C"/>
    <w:rsid w:val="76C44F44"/>
    <w:rsid w:val="76DF5B24"/>
    <w:rsid w:val="76EC73D5"/>
    <w:rsid w:val="76EE379B"/>
    <w:rsid w:val="76F1036B"/>
    <w:rsid w:val="77356A9E"/>
    <w:rsid w:val="775406C8"/>
    <w:rsid w:val="77B54C4E"/>
    <w:rsid w:val="77D759B2"/>
    <w:rsid w:val="781C5145"/>
    <w:rsid w:val="782847AD"/>
    <w:rsid w:val="784449B0"/>
    <w:rsid w:val="78971902"/>
    <w:rsid w:val="78A37D47"/>
    <w:rsid w:val="78EC1CB6"/>
    <w:rsid w:val="794A45F8"/>
    <w:rsid w:val="79B83E8D"/>
    <w:rsid w:val="79C9647C"/>
    <w:rsid w:val="79D117F9"/>
    <w:rsid w:val="79D43C99"/>
    <w:rsid w:val="79D5250F"/>
    <w:rsid w:val="7A32544A"/>
    <w:rsid w:val="7A6C09DB"/>
    <w:rsid w:val="7A796D95"/>
    <w:rsid w:val="7A9B2759"/>
    <w:rsid w:val="7AB601C2"/>
    <w:rsid w:val="7ABC4A73"/>
    <w:rsid w:val="7AE86364"/>
    <w:rsid w:val="7AE92D62"/>
    <w:rsid w:val="7AF51C81"/>
    <w:rsid w:val="7B10463C"/>
    <w:rsid w:val="7B1D6B01"/>
    <w:rsid w:val="7BA07464"/>
    <w:rsid w:val="7BE21118"/>
    <w:rsid w:val="7C0B1EC5"/>
    <w:rsid w:val="7C2236D2"/>
    <w:rsid w:val="7C4602F8"/>
    <w:rsid w:val="7C5910C3"/>
    <w:rsid w:val="7CB50D3C"/>
    <w:rsid w:val="7CBF7B60"/>
    <w:rsid w:val="7CD4638C"/>
    <w:rsid w:val="7CDE56FF"/>
    <w:rsid w:val="7CE76A68"/>
    <w:rsid w:val="7CEB12A9"/>
    <w:rsid w:val="7D192240"/>
    <w:rsid w:val="7D3F0B93"/>
    <w:rsid w:val="7D7841D2"/>
    <w:rsid w:val="7DB00D59"/>
    <w:rsid w:val="7DC2473C"/>
    <w:rsid w:val="7E18548D"/>
    <w:rsid w:val="7E4230D1"/>
    <w:rsid w:val="7E7D5C12"/>
    <w:rsid w:val="7E8C0217"/>
    <w:rsid w:val="7EDF1CB2"/>
    <w:rsid w:val="7EE5686D"/>
    <w:rsid w:val="7F1100DC"/>
    <w:rsid w:val="7F76388F"/>
    <w:rsid w:val="7F9349DB"/>
    <w:rsid w:val="7FE5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267</Words>
  <Characters>1528</Characters>
  <Lines>12</Lines>
  <Paragraphs>3</Paragraphs>
  <TotalTime>6</TotalTime>
  <ScaleCrop>false</ScaleCrop>
  <LinksUpToDate>false</LinksUpToDate>
  <CharactersWithSpaces>1792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2019-09-19T06:27:00Z</dcterms:created>
  <dc:creator>毛桑，</dc:creator>
  <cp:lastModifiedBy>Maverick</cp:lastModifiedBy>
  <dcterms:modified xsi:type="dcterms:W3CDTF">2021-12-23T09:35:14Z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KSORubyTemplateID" linkTarget="0">
    <vt:lpwstr>6</vt:lpwstr>
  </property>
  <property fmtid="{D5CDD505-2E9C-101B-9397-08002B2CF9AE}" pid="4" name="ICV">
    <vt:lpwstr>74FDE87A5FBE4DF787452D2F1E214821</vt:lpwstr>
  </property>
</Properties>
</file>