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 w:ascii="Calibri"/>
          <w:w w:val="95"/>
          <w:lang w:val="en-US" w:eastAsia="zh-CN"/>
        </w:rPr>
        <w:t xml:space="preserve"> </w:t>
      </w:r>
      <w:r>
        <w:rPr>
          <w:rFonts w:ascii="Calibri" w:eastAsia="Calibri"/>
          <w:w w:val="95"/>
        </w:rPr>
        <w:t>2024</w:t>
      </w:r>
      <w:r>
        <w:rPr>
          <w:rFonts w:ascii="Calibri" w:eastAsia="Calibri"/>
          <w:spacing w:val="75"/>
        </w:rPr>
        <w:t xml:space="preserve"> </w:t>
      </w:r>
      <w:r>
        <w:rPr>
          <w:w w:val="95"/>
        </w:rPr>
        <w:t>年浙江省五校联盟</w:t>
      </w:r>
      <w:r>
        <w:rPr>
          <w:spacing w:val="-4"/>
        </w:rPr>
        <w:t xml:space="preserve"> </w:t>
      </w:r>
      <w:r>
        <w:rPr>
          <w:rFonts w:ascii="Calibri" w:eastAsia="Calibri"/>
          <w:w w:val="95"/>
        </w:rPr>
        <w:t>5</w:t>
      </w:r>
      <w:r>
        <w:rPr>
          <w:rFonts w:ascii="Calibri" w:eastAsia="Calibri"/>
          <w:spacing w:val="72"/>
        </w:rPr>
        <w:t xml:space="preserve"> </w:t>
      </w:r>
      <w:r>
        <w:rPr>
          <w:w w:val="95"/>
        </w:rPr>
        <w:t>月联考英语积累学</w:t>
      </w:r>
      <w:r>
        <w:rPr>
          <w:spacing w:val="-10"/>
          <w:w w:val="95"/>
        </w:rPr>
        <w:t>案</w:t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8" w:after="1"/>
        <w:ind w:left="0"/>
        <w:rPr>
          <w:rFonts w:ascii="宋体"/>
          <w:b/>
          <w:sz w:val="18"/>
        </w:rPr>
      </w:pPr>
    </w:p>
    <w:tbl>
      <w:tblPr>
        <w:tblStyle w:val="8"/>
        <w:tblW w:w="9178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2243"/>
        <w:gridCol w:w="1045"/>
        <w:gridCol w:w="2497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79" w:type="dxa"/>
            <w:gridSpan w:val="2"/>
          </w:tcPr>
          <w:p>
            <w:pPr>
              <w:pStyle w:val="11"/>
              <w:spacing w:before="0"/>
              <w:rPr>
                <w:sz w:val="18"/>
              </w:rPr>
            </w:pPr>
          </w:p>
        </w:tc>
        <w:tc>
          <w:tcPr>
            <w:tcW w:w="1045" w:type="dxa"/>
          </w:tcPr>
          <w:p>
            <w:pPr>
              <w:pStyle w:val="11"/>
              <w:spacing w:before="0" w:line="241" w:lineRule="exact"/>
              <w:ind w:left="648"/>
              <w:rPr>
                <w:rFonts w:hint="eastAsia" w:ascii="宋体" w:eastAsia="宋体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A</w:t>
            </w:r>
            <w:r>
              <w:rPr>
                <w:rFonts w:ascii="Calibri" w:eastAsia="Calibri"/>
                <w:b/>
                <w:spacing w:val="1"/>
                <w:sz w:val="21"/>
              </w:rPr>
              <w:t xml:space="preserve"> </w:t>
            </w:r>
            <w:r>
              <w:rPr>
                <w:rFonts w:hint="eastAsia" w:ascii="宋体" w:eastAsia="宋体"/>
                <w:b/>
                <w:spacing w:val="-10"/>
                <w:sz w:val="21"/>
              </w:rPr>
              <w:t>篇</w:t>
            </w:r>
          </w:p>
        </w:tc>
        <w:tc>
          <w:tcPr>
            <w:tcW w:w="4054" w:type="dxa"/>
            <w:gridSpan w:val="2"/>
            <w:vMerge w:val="restart"/>
          </w:tcPr>
          <w:p>
            <w:pPr>
              <w:pStyle w:val="11"/>
              <w:spacing w:before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36" w:type="dxa"/>
          </w:tcPr>
          <w:p>
            <w:pPr>
              <w:pStyle w:val="11"/>
              <w:spacing w:before="11"/>
              <w:ind w:left="50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21"/>
                <w:sz w:val="21"/>
              </w:rPr>
              <w:t xml:space="preserve">. </w:t>
            </w:r>
            <w:r>
              <w:rPr>
                <w:rFonts w:ascii="宋体" w:eastAsia="宋体"/>
                <w:spacing w:val="-3"/>
                <w:sz w:val="21"/>
              </w:rPr>
              <w:t>词汇积累</w:t>
            </w:r>
          </w:p>
        </w:tc>
        <w:tc>
          <w:tcPr>
            <w:tcW w:w="2243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405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soloist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490"/>
              </w:tabs>
              <w:ind w:left="21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z w:val="21"/>
              </w:rPr>
              <w:t>Take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residence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388"/>
              </w:tabs>
              <w:ind w:left="75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cellist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547"/>
              </w:tabs>
              <w:ind w:left="78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visual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spectaculars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414"/>
              </w:tabs>
              <w:ind w:left="101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violinist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526"/>
              </w:tabs>
              <w:ind w:left="57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z w:val="21"/>
              </w:rPr>
              <w:t>Draw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crowds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426"/>
              </w:tabs>
              <w:ind w:left="113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Concertos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478"/>
              </w:tabs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z w:val="21"/>
              </w:rPr>
              <w:t>Around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corner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414"/>
              </w:tabs>
              <w:ind w:left="101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Symphony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Orchestra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313"/>
              </w:tabs>
              <w:ind w:right="726"/>
              <w:jc w:val="right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310"/>
              </w:tabs>
              <w:ind w:right="82"/>
              <w:jc w:val="right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36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All-star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cast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313"/>
              </w:tabs>
              <w:ind w:right="644"/>
              <w:jc w:val="right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Unrivalled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310"/>
              </w:tabs>
              <w:ind w:right="46"/>
              <w:jc w:val="right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36" w:type="dxa"/>
          </w:tcPr>
          <w:p>
            <w:pPr>
              <w:pStyle w:val="11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 xml:space="preserve"> exception</w:t>
            </w:r>
          </w:p>
        </w:tc>
        <w:tc>
          <w:tcPr>
            <w:tcW w:w="2243" w:type="dxa"/>
          </w:tcPr>
          <w:p>
            <w:pPr>
              <w:pStyle w:val="11"/>
              <w:tabs>
                <w:tab w:val="left" w:pos="1313"/>
              </w:tabs>
              <w:spacing w:line="221" w:lineRule="exact"/>
              <w:ind w:right="673"/>
              <w:jc w:val="right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5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11"/>
              <w:spacing w:line="221" w:lineRule="exact"/>
              <w:ind w:left="11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advertisement</w:t>
            </w:r>
          </w:p>
        </w:tc>
        <w:tc>
          <w:tcPr>
            <w:tcW w:w="1557" w:type="dxa"/>
          </w:tcPr>
          <w:p>
            <w:pPr>
              <w:pStyle w:val="11"/>
              <w:tabs>
                <w:tab w:val="left" w:pos="1450"/>
              </w:tabs>
              <w:spacing w:line="221" w:lineRule="exact"/>
              <w:ind w:left="137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>
      <w:pPr>
        <w:pStyle w:val="3"/>
        <w:spacing w:before="8"/>
        <w:ind w:left="0"/>
        <w:rPr>
          <w:rFonts w:ascii="宋体"/>
          <w:b/>
          <w:sz w:val="20"/>
        </w:rPr>
      </w:pPr>
    </w:p>
    <w:p>
      <w:pPr>
        <w:pStyle w:val="3"/>
        <w:spacing w:before="76"/>
        <w:rPr>
          <w:rFonts w:ascii="宋体" w:eastAsia="宋体"/>
        </w:rPr>
      </w:pPr>
      <w:r>
        <w:t>2</w:t>
      </w:r>
      <w:r>
        <w:rPr>
          <w:spacing w:val="21"/>
        </w:rPr>
        <w:t xml:space="preserve">. </w:t>
      </w:r>
      <w:r>
        <w:rPr>
          <w:rFonts w:ascii="宋体" w:eastAsia="宋体"/>
          <w:spacing w:val="-3"/>
        </w:rPr>
        <w:t>句式表达</w:t>
      </w:r>
    </w:p>
    <w:p>
      <w:pPr>
        <w:pStyle w:val="10"/>
        <w:numPr>
          <w:ilvl w:val="0"/>
          <w:numId w:val="1"/>
        </w:numPr>
        <w:tabs>
          <w:tab w:val="left" w:pos="508"/>
          <w:tab w:val="left" w:pos="5778"/>
          <w:tab w:val="left" w:pos="9532"/>
        </w:tabs>
        <w:spacing w:before="43" w:after="0" w:line="300" w:lineRule="auto"/>
        <w:ind w:left="160" w:right="158" w:firstLine="0"/>
        <w:jc w:val="left"/>
        <w:rPr>
          <w:sz w:val="21"/>
        </w:rPr>
      </w:pPr>
      <w:r>
        <w:rPr>
          <w:rFonts w:ascii="宋体" w:eastAsia="宋体"/>
          <w:spacing w:val="-2"/>
          <w:sz w:val="21"/>
        </w:rPr>
        <w:t>夏季很可能是古典音乐爱好者最喜欢的季节，世界各地都会举办各种流派和作曲家的音乐节。</w:t>
      </w:r>
      <w:r>
        <w:rPr>
          <w:rFonts w:ascii="宋体" w:eastAsia="宋体"/>
          <w:spacing w:val="103"/>
          <w:sz w:val="21"/>
        </w:rPr>
        <w:t xml:space="preserve"> </w:t>
      </w:r>
      <w:r>
        <w:rPr>
          <w:sz w:val="21"/>
        </w:rPr>
        <w:t>Summer</w:t>
      </w:r>
      <w:r>
        <w:rPr>
          <w:spacing w:val="40"/>
          <w:sz w:val="21"/>
        </w:rPr>
        <w:t xml:space="preserve"> </w:t>
      </w:r>
      <w:r>
        <w:rPr>
          <w:sz w:val="21"/>
        </w:rPr>
        <w:t>may</w:t>
      </w:r>
      <w:r>
        <w:rPr>
          <w:spacing w:val="40"/>
          <w:sz w:val="21"/>
        </w:rPr>
        <w:t xml:space="preserve"> </w:t>
      </w:r>
      <w:r>
        <w:rPr>
          <w:sz w:val="21"/>
        </w:rPr>
        <w:t>well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fa</w:t>
      </w:r>
      <w:bookmarkStart w:id="0" w:name="_GoBack"/>
      <w:bookmarkEnd w:id="0"/>
      <w:r>
        <w:rPr>
          <w:sz w:val="21"/>
        </w:rPr>
        <w:t>vourite</w:t>
      </w:r>
      <w:r>
        <w:rPr>
          <w:spacing w:val="40"/>
          <w:sz w:val="21"/>
        </w:rPr>
        <w:t xml:space="preserve"> </w:t>
      </w:r>
      <w:r>
        <w:rPr>
          <w:sz w:val="21"/>
        </w:rPr>
        <w:t>season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69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numerous</w:t>
      </w:r>
      <w:r>
        <w:rPr>
          <w:spacing w:val="40"/>
          <w:sz w:val="21"/>
        </w:rPr>
        <w:t xml:space="preserve"> </w:t>
      </w:r>
      <w:r>
        <w:rPr>
          <w:sz w:val="21"/>
        </w:rPr>
        <w:t>festivals</w:t>
      </w:r>
      <w:r>
        <w:rPr>
          <w:spacing w:val="69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8"/>
          <w:sz w:val="21"/>
        </w:rPr>
        <w:t xml:space="preserve"> </w:t>
      </w:r>
      <w:r>
        <w:rPr>
          <w:sz w:val="21"/>
        </w:rPr>
        <w:t>and composers taking place worldwide.</w:t>
      </w:r>
    </w:p>
    <w:p>
      <w:pPr>
        <w:pStyle w:val="10"/>
        <w:numPr>
          <w:ilvl w:val="0"/>
          <w:numId w:val="1"/>
        </w:numPr>
        <w:tabs>
          <w:tab w:val="left" w:pos="508"/>
        </w:tabs>
        <w:spacing w:before="0" w:after="0" w:line="265" w:lineRule="exact"/>
        <w:ind w:left="508" w:right="0" w:hanging="348"/>
        <w:jc w:val="left"/>
        <w:rPr>
          <w:rFonts w:ascii="宋体" w:eastAsia="宋体"/>
          <w:sz w:val="21"/>
        </w:rPr>
      </w:pPr>
      <w:r>
        <w:rPr>
          <w:rFonts w:ascii="宋体" w:eastAsia="宋体"/>
          <w:w w:val="95"/>
          <w:sz w:val="21"/>
        </w:rPr>
        <w:t>一个名叫韦尔比尔的风景如画的小村庄坐落在海拔</w:t>
      </w:r>
      <w:r>
        <w:rPr>
          <w:rFonts w:ascii="宋体" w:eastAsia="宋体"/>
          <w:spacing w:val="66"/>
          <w:w w:val="150"/>
          <w:sz w:val="21"/>
        </w:rPr>
        <w:t xml:space="preserve"> </w:t>
      </w:r>
      <w:r>
        <w:rPr>
          <w:w w:val="95"/>
          <w:sz w:val="21"/>
        </w:rPr>
        <w:t>1500</w:t>
      </w:r>
      <w:r>
        <w:rPr>
          <w:spacing w:val="52"/>
          <w:sz w:val="21"/>
        </w:rPr>
        <w:t xml:space="preserve">  </w:t>
      </w:r>
      <w:r>
        <w:rPr>
          <w:rFonts w:ascii="宋体" w:eastAsia="宋体"/>
          <w:spacing w:val="-1"/>
          <w:w w:val="95"/>
          <w:sz w:val="21"/>
        </w:rPr>
        <w:t>米的壮丽的瑞士阿尔卑斯山上。</w:t>
      </w:r>
    </w:p>
    <w:p>
      <w:pPr>
        <w:pStyle w:val="3"/>
        <w:tabs>
          <w:tab w:val="left" w:pos="1472"/>
          <w:tab w:val="left" w:pos="6687"/>
          <w:tab w:val="left" w:pos="8339"/>
        </w:tabs>
        <w:spacing w:before="57" w:line="309" w:lineRule="auto"/>
        <w:ind w:right="158"/>
      </w:pPr>
      <w:r>
        <w:rPr>
          <w:u w:val="single"/>
        </w:rPr>
        <w:tab/>
      </w:r>
      <w:r>
        <w:t xml:space="preserve">in the breathtaking Swiss Alps at 1500 metres </w:t>
      </w:r>
      <w:r>
        <w:rPr>
          <w:u w:val="single"/>
        </w:rPr>
        <w:tab/>
      </w:r>
      <w:r>
        <w:t xml:space="preserve">is a </w:t>
      </w:r>
      <w:r>
        <w:rPr>
          <w:u w:val="single"/>
        </w:rPr>
        <w:tab/>
      </w:r>
      <w:r>
        <w:t>little</w:t>
      </w:r>
      <w:r>
        <w:rPr>
          <w:spacing w:val="-14"/>
        </w:rPr>
        <w:t xml:space="preserve"> </w:t>
      </w:r>
      <w:r>
        <w:t>village</w:t>
      </w:r>
      <w:r>
        <w:rPr>
          <w:spacing w:val="-13"/>
        </w:rPr>
        <w:t xml:space="preserve"> </w:t>
      </w:r>
      <w:r>
        <w:t xml:space="preserve">called </w:t>
      </w:r>
      <w:r>
        <w:rPr>
          <w:spacing w:val="-2"/>
        </w:rPr>
        <w:t>Verbier.</w:t>
      </w:r>
    </w:p>
    <w:p>
      <w:pPr>
        <w:pStyle w:val="3"/>
        <w:spacing w:before="4"/>
        <w:ind w:left="0"/>
        <w:rPr>
          <w:sz w:val="19"/>
        </w:rPr>
      </w:pPr>
    </w:p>
    <w:p>
      <w:pPr>
        <w:spacing w:after="0"/>
        <w:rPr>
          <w:sz w:val="19"/>
        </w:rPr>
        <w:sectPr>
          <w:headerReference r:id="rId3" w:type="default"/>
          <w:type w:val="continuous"/>
          <w:pgSz w:w="11910" w:h="16840"/>
          <w:pgMar w:top="1200" w:right="920" w:bottom="280" w:left="920" w:header="720" w:footer="720" w:gutter="0"/>
        </w:sectPr>
      </w:pPr>
    </w:p>
    <w:p>
      <w:pPr>
        <w:pStyle w:val="3"/>
        <w:ind w:left="0"/>
        <w:rPr>
          <w:sz w:val="22"/>
        </w:rPr>
      </w:pPr>
    </w:p>
    <w:p>
      <w:pPr>
        <w:pStyle w:val="3"/>
        <w:tabs>
          <w:tab w:val="left" w:pos="1093"/>
          <w:tab w:val="left" w:pos="1127"/>
          <w:tab w:val="left" w:pos="2375"/>
          <w:tab w:val="left" w:pos="2440"/>
          <w:tab w:val="left" w:pos="2778"/>
        </w:tabs>
        <w:spacing w:before="150" w:line="309" w:lineRule="auto"/>
        <w:ind w:right="1384"/>
      </w:pPr>
      <w:r>
        <w:rPr>
          <w:spacing w:val="-2"/>
        </w:rPr>
        <w:t>Breeder</w:t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 Sadden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  <w:u w:val="single"/>
        </w:rPr>
        <w:t xml:space="preserve"> </w:t>
      </w:r>
      <w:r>
        <w:t xml:space="preserve"> Protective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Bitey</w:t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 Navigate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Get sth. Sorted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3"/>
        <w:tabs>
          <w:tab w:val="left" w:pos="1484"/>
          <w:tab w:val="left" w:pos="2797"/>
        </w:tabs>
        <w:spacing w:before="3"/>
      </w:pPr>
      <w:r>
        <w:t>In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rPr>
          <w:spacing w:val="-5"/>
        </w:rPr>
        <w:t>of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811"/>
          <w:tab w:val="left" w:pos="4125"/>
        </w:tabs>
        <w:spacing w:before="70"/>
      </w:pPr>
      <w:r>
        <w:t>A</w:t>
      </w:r>
      <w:r>
        <w:rPr>
          <w:spacing w:val="-14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bonding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436"/>
          <w:tab w:val="left" w:pos="2749"/>
        </w:tabs>
        <w:spacing w:before="71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pieces</w:t>
      </w:r>
      <w:r>
        <w:tab/>
      </w:r>
      <w:r>
        <w:rPr>
          <w:u w:val="single"/>
        </w:rPr>
        <w:tab/>
      </w:r>
    </w:p>
    <w:p>
      <w:pPr>
        <w:spacing w:before="77"/>
        <w:ind w:left="160" w:right="0" w:firstLine="0"/>
        <w:jc w:val="left"/>
        <w:rPr>
          <w:rFonts w:hint="eastAsia" w:ascii="宋体" w:eastAsia="宋体"/>
          <w:b/>
          <w:sz w:val="21"/>
        </w:rPr>
      </w:pPr>
      <w:r>
        <w:br w:type="column"/>
      </w:r>
      <w:r>
        <w:rPr>
          <w:b/>
          <w:sz w:val="21"/>
        </w:rPr>
        <w:t>B</w:t>
      </w:r>
      <w:r>
        <w:rPr>
          <w:b/>
          <w:spacing w:val="-2"/>
          <w:sz w:val="21"/>
        </w:rPr>
        <w:t xml:space="preserve"> </w:t>
      </w:r>
      <w:r>
        <w:rPr>
          <w:rFonts w:hint="eastAsia" w:ascii="宋体" w:eastAsia="宋体"/>
          <w:b/>
          <w:spacing w:val="-10"/>
          <w:sz w:val="21"/>
        </w:rPr>
        <w:t>篇</w:t>
      </w:r>
    </w:p>
    <w:p>
      <w:pPr>
        <w:pStyle w:val="3"/>
        <w:tabs>
          <w:tab w:val="left" w:pos="2394"/>
          <w:tab w:val="left" w:pos="2427"/>
          <w:tab w:val="left" w:pos="2463"/>
          <w:tab w:val="left" w:pos="3705"/>
          <w:tab w:val="left" w:pos="3741"/>
          <w:tab w:val="left" w:pos="3777"/>
        </w:tabs>
        <w:spacing w:before="57" w:line="309" w:lineRule="auto"/>
        <w:ind w:left="575" w:right="1616"/>
      </w:pPr>
      <w:r>
        <w:t>Be overloaded with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 bombarded with</w:t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A one-stop shop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 inexperienced in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 unsupportive of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 cautious about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 unfriendly to sb</w:t>
      </w:r>
      <w:r>
        <w:tab/>
      </w:r>
      <w:r>
        <w:rPr>
          <w:spacing w:val="-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</w:p>
    <w:p>
      <w:pPr>
        <w:pStyle w:val="3"/>
        <w:tabs>
          <w:tab w:val="left" w:pos="2651"/>
          <w:tab w:val="left" w:pos="3961"/>
        </w:tabs>
        <w:spacing w:before="3"/>
        <w:ind w:left="575"/>
      </w:pPr>
      <w:r>
        <w:t>Be</w:t>
      </w:r>
      <w:r>
        <w:rPr>
          <w:spacing w:val="-6"/>
        </w:rPr>
        <w:t xml:space="preserve"> </w:t>
      </w:r>
      <w:r>
        <w:t>worthless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sth</w:t>
      </w:r>
      <w:r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right="920" w:bottom="280" w:left="920" w:header="720" w:footer="720" w:gutter="0"/>
          <w:cols w:equalWidth="0" w:num="2">
            <w:col w:w="4166" w:space="505"/>
            <w:col w:w="5399"/>
          </w:cols>
        </w:sectPr>
      </w:pPr>
    </w:p>
    <w:p>
      <w:pPr>
        <w:pStyle w:val="3"/>
        <w:spacing w:before="3"/>
        <w:ind w:left="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00" w:right="920" w:bottom="280" w:left="920" w:header="720" w:footer="720" w:gutter="0"/>
        </w:sectPr>
      </w:pPr>
    </w:p>
    <w:p>
      <w:pPr>
        <w:pStyle w:val="3"/>
        <w:ind w:left="0"/>
        <w:rPr>
          <w:sz w:val="22"/>
        </w:rPr>
      </w:pPr>
    </w:p>
    <w:p>
      <w:pPr>
        <w:pStyle w:val="10"/>
        <w:numPr>
          <w:ilvl w:val="0"/>
          <w:numId w:val="2"/>
        </w:numPr>
        <w:tabs>
          <w:tab w:val="left" w:pos="422"/>
        </w:tabs>
        <w:spacing w:before="135" w:after="0" w:line="240" w:lineRule="auto"/>
        <w:ind w:left="421" w:right="0" w:hanging="262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3"/>
          <w:w w:val="95"/>
          <w:sz w:val="21"/>
        </w:rPr>
        <w:t>词汇积累</w:t>
      </w:r>
    </w:p>
    <w:p>
      <w:pPr>
        <w:pStyle w:val="3"/>
        <w:tabs>
          <w:tab w:val="left" w:pos="2101"/>
          <w:tab w:val="left" w:pos="3414"/>
        </w:tabs>
        <w:spacing w:before="57"/>
      </w:pPr>
      <w:r>
        <w:t>Scroll</w:t>
      </w:r>
      <w:r>
        <w:rPr>
          <w:spacing w:val="-6"/>
        </w:rPr>
        <w:t xml:space="preserve"> </w:t>
      </w:r>
      <w:r>
        <w:rPr>
          <w:spacing w:val="-2"/>
        </w:rPr>
        <w:t>through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067"/>
          <w:tab w:val="left" w:pos="2108"/>
          <w:tab w:val="left" w:pos="2142"/>
          <w:tab w:val="left" w:pos="3378"/>
          <w:tab w:val="left" w:pos="3419"/>
          <w:tab w:val="left" w:pos="3455"/>
        </w:tabs>
        <w:spacing w:before="71" w:line="309" w:lineRule="auto"/>
        <w:ind w:right="38"/>
      </w:pPr>
      <w:r>
        <w:t>Lots and lots</w:t>
      </w:r>
      <w:r>
        <w:tab/>
      </w:r>
      <w:r>
        <w:rPr>
          <w:spacing w:val="-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Be hugely addictive</w:t>
      </w:r>
      <w:r>
        <w:tab/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One clip of</w:t>
      </w:r>
      <w:r>
        <w:tab/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Take sb/sth by storm</w:t>
      </w:r>
      <w:r>
        <w:tab/>
      </w:r>
      <w:r>
        <w:tab/>
      </w:r>
      <w:r>
        <w:rPr>
          <w:spacing w:val="-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Fall in popularity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 challenger to</w:t>
      </w:r>
      <w:r>
        <w:tab/>
      </w:r>
      <w:r>
        <w:rPr>
          <w:spacing w:val="-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Be optimised to do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Swipe sth away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spacing w:before="76"/>
        <w:ind w:left="160" w:right="0" w:firstLine="0"/>
        <w:jc w:val="left"/>
        <w:rPr>
          <w:rFonts w:hint="eastAsia" w:ascii="宋体" w:eastAsia="宋体"/>
          <w:b/>
          <w:sz w:val="21"/>
        </w:rPr>
      </w:pPr>
      <w:r>
        <w:br w:type="column"/>
      </w:r>
      <w:r>
        <w:rPr>
          <w:b/>
          <w:sz w:val="21"/>
        </w:rPr>
        <w:t>C</w:t>
      </w:r>
      <w:r>
        <w:rPr>
          <w:b/>
          <w:spacing w:val="-2"/>
          <w:sz w:val="21"/>
        </w:rPr>
        <w:t xml:space="preserve"> </w:t>
      </w:r>
      <w:r>
        <w:rPr>
          <w:rFonts w:hint="eastAsia" w:ascii="宋体" w:eastAsia="宋体"/>
          <w:b/>
          <w:spacing w:val="-10"/>
          <w:sz w:val="21"/>
        </w:rPr>
        <w:t>篇</w:t>
      </w:r>
    </w:p>
    <w:p>
      <w:pPr>
        <w:pStyle w:val="3"/>
        <w:spacing w:before="10"/>
        <w:ind w:left="0"/>
        <w:rPr>
          <w:rFonts w:ascii="宋体"/>
          <w:b/>
          <w:sz w:val="28"/>
        </w:rPr>
      </w:pPr>
    </w:p>
    <w:p>
      <w:pPr>
        <w:pStyle w:val="3"/>
        <w:tabs>
          <w:tab w:val="left" w:pos="3827"/>
        </w:tabs>
        <w:spacing w:before="1"/>
        <w:ind w:left="580"/>
        <w:jc w:val="both"/>
      </w:pPr>
      <w:r>
        <w:rPr>
          <w:spacing w:val="-2"/>
        </w:rPr>
        <w:t>Take one’s eyes off</w:t>
      </w:r>
      <w:r>
        <w:rPr>
          <w:spacing w:val="261"/>
        </w:rPr>
        <w:t xml:space="preserve"> </w:t>
      </w:r>
      <w:r>
        <w:rPr>
          <w:u w:val="single"/>
        </w:rPr>
        <w:tab/>
      </w:r>
    </w:p>
    <w:p>
      <w:pPr>
        <w:pStyle w:val="3"/>
        <w:tabs>
          <w:tab w:val="left" w:pos="2603"/>
          <w:tab w:val="left" w:pos="3913"/>
          <w:tab w:val="left" w:pos="4504"/>
          <w:tab w:val="left" w:pos="4561"/>
        </w:tabs>
        <w:spacing w:before="70" w:line="309" w:lineRule="auto"/>
        <w:ind w:left="580" w:right="836"/>
        <w:jc w:val="both"/>
      </w:pPr>
      <w:r>
        <w:t>Have a profound impact on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Lose one’s advantages over...</w:t>
      </w:r>
      <w:r>
        <w:rPr>
          <w:spacing w:val="1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the short run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579"/>
          <w:tab w:val="left" w:pos="3892"/>
        </w:tabs>
        <w:spacing w:before="2"/>
        <w:ind w:left="580"/>
      </w:pPr>
      <w:r>
        <w:t>Fierce</w:t>
      </w:r>
      <w:r>
        <w:rPr>
          <w:spacing w:val="-8"/>
        </w:rPr>
        <w:t xml:space="preserve"> </w:t>
      </w:r>
      <w:r>
        <w:rPr>
          <w:spacing w:val="-2"/>
        </w:rPr>
        <w:t>competition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598"/>
          <w:tab w:val="left" w:pos="3909"/>
        </w:tabs>
        <w:spacing w:before="70"/>
        <w:ind w:left="580"/>
      </w:pPr>
      <w:r>
        <w:t>Be</w:t>
      </w:r>
      <w:r>
        <w:rPr>
          <w:spacing w:val="-5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rPr>
          <w:spacing w:val="-5"/>
        </w:rPr>
        <w:t>to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154"/>
          <w:tab w:val="left" w:pos="3827"/>
        </w:tabs>
        <w:spacing w:before="57"/>
        <w:ind w:left="580"/>
        <w:rPr>
          <w:rFonts w:ascii="宋体" w:eastAsia="宋体"/>
        </w:rPr>
      </w:pPr>
      <w:r>
        <w:rPr>
          <w:spacing w:val="-2"/>
        </w:rPr>
        <w:t>Portrait</w:t>
      </w:r>
      <w:r>
        <w:tab/>
      </w:r>
      <w:r>
        <w:t xml:space="preserve">adj.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宋体" w:eastAsia="宋体"/>
          <w:w w:val="95"/>
        </w:rPr>
        <w:t>熟词生义</w:t>
      </w:r>
    </w:p>
    <w:p>
      <w:pPr>
        <w:pStyle w:val="3"/>
        <w:tabs>
          <w:tab w:val="left" w:pos="2211"/>
          <w:tab w:val="left" w:pos="3832"/>
        </w:tabs>
        <w:spacing w:before="43"/>
        <w:ind w:left="580"/>
        <w:rPr>
          <w:rFonts w:ascii="宋体" w:eastAsia="宋体"/>
        </w:rPr>
      </w:pPr>
      <w:r>
        <w:rPr>
          <w:spacing w:val="-2"/>
        </w:rPr>
        <w:t>Landscape</w:t>
      </w:r>
      <w:r>
        <w:tab/>
      </w:r>
      <w:r>
        <w:rPr>
          <w:spacing w:val="-4"/>
        </w:rPr>
        <w:t>adj.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宋体" w:eastAsia="宋体"/>
          <w:w w:val="95"/>
        </w:rPr>
        <w:t>熟词生义</w:t>
      </w:r>
    </w:p>
    <w:p>
      <w:pPr>
        <w:spacing w:after="0"/>
        <w:rPr>
          <w:rFonts w:ascii="宋体" w:eastAsia="宋体"/>
        </w:rPr>
        <w:sectPr>
          <w:type w:val="continuous"/>
          <w:pgSz w:w="11910" w:h="16840"/>
          <w:pgMar w:top="1200" w:right="920" w:bottom="280" w:left="920" w:header="720" w:footer="720" w:gutter="0"/>
          <w:cols w:equalWidth="0" w:num="2">
            <w:col w:w="3508" w:space="1157"/>
            <w:col w:w="5405"/>
          </w:cols>
        </w:sectPr>
      </w:pPr>
    </w:p>
    <w:p>
      <w:pPr>
        <w:pStyle w:val="3"/>
        <w:ind w:left="0"/>
        <w:rPr>
          <w:rFonts w:ascii="宋体"/>
          <w:sz w:val="15"/>
        </w:rPr>
      </w:pPr>
    </w:p>
    <w:p>
      <w:pPr>
        <w:pStyle w:val="10"/>
        <w:numPr>
          <w:ilvl w:val="0"/>
          <w:numId w:val="2"/>
        </w:numPr>
        <w:tabs>
          <w:tab w:val="left" w:pos="422"/>
        </w:tabs>
        <w:spacing w:before="76" w:after="0" w:line="240" w:lineRule="auto"/>
        <w:ind w:left="421" w:right="0" w:hanging="262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2"/>
          <w:w w:val="95"/>
          <w:sz w:val="21"/>
        </w:rPr>
        <w:t>句式表达积累</w:t>
      </w:r>
    </w:p>
    <w:p>
      <w:pPr>
        <w:pStyle w:val="10"/>
        <w:numPr>
          <w:ilvl w:val="0"/>
          <w:numId w:val="3"/>
        </w:numPr>
        <w:tabs>
          <w:tab w:val="left" w:pos="508"/>
        </w:tabs>
        <w:spacing w:before="43" w:after="0" w:line="278" w:lineRule="auto"/>
        <w:ind w:left="160" w:right="159" w:firstLine="0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1"/>
          <w:w w:val="99"/>
          <w:sz w:val="21"/>
        </w:rPr>
        <w:t>上周五，我休息了一下，看到了一个有人在做晚饭的短片，好吧，下一次我抬头看是</w:t>
      </w:r>
      <w:r>
        <w:rPr>
          <w:rFonts w:ascii="宋体" w:eastAsia="宋体"/>
          <w:spacing w:val="-50"/>
          <w:sz w:val="21"/>
        </w:rPr>
        <w:t xml:space="preserve"> </w:t>
      </w:r>
      <w:r>
        <w:rPr>
          <w:spacing w:val="1"/>
          <w:w w:val="99"/>
          <w:sz w:val="21"/>
        </w:rPr>
        <w:t>2</w:t>
      </w:r>
      <w:r>
        <w:rPr>
          <w:w w:val="99"/>
          <w:sz w:val="21"/>
        </w:rPr>
        <w:t>0</w:t>
      </w:r>
      <w:r>
        <w:rPr>
          <w:spacing w:val="1"/>
          <w:sz w:val="21"/>
        </w:rPr>
        <w:t xml:space="preserve"> </w:t>
      </w:r>
      <w:r>
        <w:rPr>
          <w:rFonts w:ascii="宋体" w:eastAsia="宋体"/>
          <w:spacing w:val="1"/>
          <w:w w:val="99"/>
          <w:sz w:val="21"/>
        </w:rPr>
        <w:t>分钟后，我电</w:t>
      </w:r>
      <w:r>
        <w:rPr>
          <w:rFonts w:ascii="宋体" w:eastAsia="宋体"/>
          <w:spacing w:val="-1"/>
          <w:w w:val="99"/>
          <w:sz w:val="21"/>
        </w:rPr>
        <w:t>脑显示器上的空白文件向我确认我的工作仍未完成。</w:t>
      </w:r>
    </w:p>
    <w:p>
      <w:pPr>
        <w:spacing w:after="0" w:line="278" w:lineRule="auto"/>
        <w:jc w:val="left"/>
        <w:rPr>
          <w:rFonts w:ascii="宋体" w:eastAsia="宋体"/>
          <w:sz w:val="21"/>
        </w:rPr>
        <w:sectPr>
          <w:type w:val="continuous"/>
          <w:pgSz w:w="11910" w:h="16840"/>
          <w:pgMar w:top="1200" w:right="920" w:bottom="280" w:left="920" w:header="720" w:footer="720" w:gutter="0"/>
        </w:sectPr>
      </w:pPr>
    </w:p>
    <w:p>
      <w:pPr>
        <w:pStyle w:val="3"/>
        <w:tabs>
          <w:tab w:val="left" w:pos="2648"/>
          <w:tab w:val="left" w:pos="4316"/>
        </w:tabs>
        <w:spacing w:before="70" w:line="309" w:lineRule="auto"/>
        <w:ind w:right="158"/>
        <w:jc w:val="both"/>
      </w:pPr>
      <w:r>
        <w:t xml:space="preserve">Last Friday, I </w:t>
      </w:r>
      <w:r>
        <w:rPr>
          <w:u w:val="single"/>
        </w:rPr>
        <w:tab/>
      </w:r>
      <w:r>
        <w:t xml:space="preserve">and </w:t>
      </w:r>
      <w:r>
        <w:rPr>
          <w:u w:val="single"/>
        </w:rPr>
        <w:tab/>
      </w:r>
      <w:r>
        <w:t>one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clip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dinner</w:t>
      </w:r>
      <w:r>
        <w:rPr>
          <w:spacing w:val="-3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 looked up it was 20 minutes later and the blank document on my computer monitor was confirming to me that my work was still not done.</w:t>
      </w:r>
    </w:p>
    <w:p>
      <w:pPr>
        <w:pStyle w:val="10"/>
        <w:numPr>
          <w:ilvl w:val="0"/>
          <w:numId w:val="3"/>
        </w:numPr>
        <w:tabs>
          <w:tab w:val="left" w:pos="508"/>
        </w:tabs>
        <w:spacing w:before="0" w:after="0" w:line="278" w:lineRule="auto"/>
        <w:ind w:left="160" w:right="159" w:firstLine="0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7"/>
          <w:sz w:val="21"/>
        </w:rPr>
        <w:t xml:space="preserve">就目前情况来看，尽管 </w:t>
      </w:r>
      <w:r>
        <w:rPr>
          <w:spacing w:val="-2"/>
          <w:sz w:val="21"/>
        </w:rPr>
        <w:t>TikTok</w:t>
      </w:r>
      <w:r>
        <w:rPr>
          <w:spacing w:val="-12"/>
          <w:sz w:val="21"/>
        </w:rPr>
        <w:t xml:space="preserve"> </w:t>
      </w:r>
      <w:r>
        <w:rPr>
          <w:rFonts w:ascii="宋体" w:eastAsia="宋体"/>
          <w:spacing w:val="-5"/>
          <w:sz w:val="21"/>
        </w:rPr>
        <w:t xml:space="preserve">目前在该类别中保持着健康的领先地位，但 </w:t>
      </w:r>
      <w:r>
        <w:rPr>
          <w:spacing w:val="-2"/>
          <w:sz w:val="21"/>
        </w:rPr>
        <w:t xml:space="preserve">YouTube </w:t>
      </w:r>
      <w:r>
        <w:rPr>
          <w:rFonts w:ascii="宋体" w:eastAsia="宋体"/>
          <w:spacing w:val="-28"/>
          <w:sz w:val="21"/>
        </w:rPr>
        <w:t xml:space="preserve">和 </w:t>
      </w:r>
      <w:r>
        <w:rPr>
          <w:spacing w:val="-2"/>
          <w:sz w:val="21"/>
        </w:rPr>
        <w:t>Facebook</w:t>
      </w:r>
      <w:r>
        <w:rPr>
          <w:spacing w:val="-4"/>
          <w:sz w:val="21"/>
        </w:rPr>
        <w:t xml:space="preserve"> </w:t>
      </w:r>
      <w:r>
        <w:rPr>
          <w:rFonts w:ascii="宋体" w:eastAsia="宋体"/>
          <w:spacing w:val="-2"/>
          <w:sz w:val="21"/>
        </w:rPr>
        <w:t>都有雄</w:t>
      </w:r>
      <w:r>
        <w:rPr>
          <w:rFonts w:ascii="宋体" w:eastAsia="宋体"/>
          <w:spacing w:val="-1"/>
          <w:sz w:val="21"/>
        </w:rPr>
        <w:t xml:space="preserve">厚的财力，所以随着这场激烈的战斗继续肆虐，预计会有更多的 </w:t>
      </w:r>
      <w:r>
        <w:rPr>
          <w:sz w:val="21"/>
        </w:rPr>
        <w:t xml:space="preserve">Reels </w:t>
      </w:r>
      <w:r>
        <w:rPr>
          <w:rFonts w:ascii="宋体" w:eastAsia="宋体"/>
          <w:spacing w:val="-11"/>
          <w:sz w:val="21"/>
        </w:rPr>
        <w:t xml:space="preserve">和 </w:t>
      </w:r>
      <w:r>
        <w:rPr>
          <w:sz w:val="21"/>
        </w:rPr>
        <w:t xml:space="preserve">Shorts </w:t>
      </w:r>
      <w:r>
        <w:rPr>
          <w:rFonts w:ascii="宋体" w:eastAsia="宋体"/>
          <w:sz w:val="21"/>
        </w:rPr>
        <w:t>出现在你的订阅源中。</w:t>
      </w:r>
    </w:p>
    <w:p>
      <w:pPr>
        <w:pStyle w:val="3"/>
        <w:tabs>
          <w:tab w:val="left" w:pos="1473"/>
          <w:tab w:val="left" w:pos="1996"/>
          <w:tab w:val="left" w:pos="7921"/>
        </w:tabs>
        <w:spacing w:before="1" w:line="309" w:lineRule="auto"/>
        <w:ind w:right="158"/>
        <w:jc w:val="both"/>
      </w:pPr>
      <w:r>
        <w:rPr>
          <w:u w:val="single"/>
        </w:rPr>
        <w:tab/>
      </w:r>
      <w:r>
        <w:t>, though TikTok currently maintains a healthy lead in the category, both YouTube and Facebook have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>-so</w:t>
      </w:r>
      <w:r>
        <w:rPr>
          <w:spacing w:val="80"/>
        </w:rPr>
        <w:t xml:space="preserve"> </w:t>
      </w:r>
      <w:r>
        <w:t>expect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see</w:t>
      </w:r>
      <w:r>
        <w:rPr>
          <w:spacing w:val="80"/>
        </w:rPr>
        <w:t xml:space="preserve"> </w:t>
      </w:r>
      <w:r>
        <w:t>even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Reels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Shorts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your</w:t>
      </w:r>
      <w:r>
        <w:rPr>
          <w:spacing w:val="69"/>
        </w:rPr>
        <w:t xml:space="preserve"> </w:t>
      </w:r>
      <w:r>
        <w:t>feed</w:t>
      </w:r>
      <w:r>
        <w:rPr>
          <w:spacing w:val="68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this</w:t>
      </w:r>
    </w:p>
    <w:p>
      <w:pPr>
        <w:pStyle w:val="3"/>
        <w:tabs>
          <w:tab w:val="left" w:pos="1472"/>
          <w:tab w:val="left" w:pos="3805"/>
        </w:tabs>
        <w:spacing w:before="1"/>
        <w:jc w:val="both"/>
      </w:pPr>
      <w:r>
        <w:rPr>
          <w:u w:val="single"/>
        </w:rPr>
        <w:tab/>
      </w:r>
      <w:r>
        <w:t xml:space="preserve">continues to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3"/>
        <w:ind w:left="0"/>
        <w:rPr>
          <w:sz w:val="32"/>
        </w:rPr>
      </w:pPr>
    </w:p>
    <w:p>
      <w:pPr>
        <w:pStyle w:val="10"/>
        <w:numPr>
          <w:ilvl w:val="0"/>
          <w:numId w:val="2"/>
        </w:numPr>
        <w:tabs>
          <w:tab w:val="left" w:pos="422"/>
        </w:tabs>
        <w:spacing w:before="1" w:after="0" w:line="240" w:lineRule="auto"/>
        <w:ind w:left="421" w:right="0" w:hanging="262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4"/>
          <w:w w:val="95"/>
          <w:sz w:val="21"/>
        </w:rPr>
        <w:t>长难句</w:t>
      </w:r>
    </w:p>
    <w:p>
      <w:pPr>
        <w:pStyle w:val="3"/>
        <w:spacing w:before="136" w:line="465" w:lineRule="auto"/>
        <w:ind w:right="161"/>
        <w:jc w:val="both"/>
      </w:pP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Tik</w:t>
      </w:r>
      <w:r>
        <w:rPr>
          <w:spacing w:val="-5"/>
        </w:rPr>
        <w:t xml:space="preserve"> </w:t>
      </w:r>
      <w:r>
        <w:t>Tok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proven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powerful</w:t>
      </w:r>
      <w:r>
        <w:rPr>
          <w:spacing w:val="-2"/>
        </w:rPr>
        <w:t xml:space="preserve"> </w:t>
      </w:r>
      <w:r>
        <w:t>challenger to</w:t>
      </w:r>
      <w:r>
        <w:rPr>
          <w:spacing w:val="-1"/>
        </w:rPr>
        <w:t xml:space="preserve"> </w:t>
      </w:r>
      <w:r>
        <w:t>Facebook's social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dominance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entirely down to these sorts of short-form videos.</w:t>
      </w:r>
    </w:p>
    <w:p>
      <w:pPr>
        <w:pStyle w:val="3"/>
        <w:spacing w:before="3"/>
        <w:ind w:left="0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080" w:right="920" w:bottom="280" w:left="920" w:header="720" w:footer="720" w:gutter="0"/>
        </w:sectPr>
      </w:pPr>
    </w:p>
    <w:p>
      <w:pPr>
        <w:pStyle w:val="3"/>
        <w:ind w:left="0"/>
        <w:rPr>
          <w:sz w:val="22"/>
        </w:rPr>
      </w:pPr>
    </w:p>
    <w:p>
      <w:pPr>
        <w:pStyle w:val="3"/>
        <w:tabs>
          <w:tab w:val="left" w:pos="1184"/>
          <w:tab w:val="left" w:pos="1232"/>
          <w:tab w:val="left" w:pos="2497"/>
          <w:tab w:val="left" w:pos="2543"/>
        </w:tabs>
        <w:spacing w:before="136" w:line="300" w:lineRule="auto"/>
        <w:ind w:right="38"/>
      </w:pPr>
      <w:r>
        <w:rPr>
          <w:spacing w:val="-2"/>
        </w:rPr>
        <w:t>Partner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rFonts w:ascii="宋体" w:eastAsia="宋体"/>
        </w:rPr>
        <w:t xml:space="preserve">熟词生义 </w:t>
      </w:r>
      <w:r>
        <w:rPr>
          <w:spacing w:val="-2"/>
        </w:rPr>
        <w:t>Propose</w:t>
      </w:r>
      <w:r>
        <w:tab/>
      </w:r>
      <w:r>
        <w:tab/>
      </w:r>
      <w:r>
        <w:rPr>
          <w:spacing w:val="-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rPr>
          <w:spacing w:val="-2"/>
        </w:rPr>
        <w:t xml:space="preserve"> Inherently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3"/>
        <w:tabs>
          <w:tab w:val="left" w:pos="2533"/>
        </w:tabs>
        <w:spacing w:before="10" w:line="309" w:lineRule="auto"/>
        <w:ind w:right="846"/>
        <w:jc w:val="both"/>
      </w:pPr>
      <w:r>
        <w:t xml:space="preserve">Nuance </w:t>
      </w:r>
      <w:r>
        <w:rPr>
          <w:u w:val="single"/>
        </w:rPr>
        <w:tab/>
      </w:r>
      <w:r>
        <w:t xml:space="preserve"> Deplete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 xml:space="preserve"> Fleeting</w:t>
      </w:r>
      <w:r>
        <w:rPr>
          <w:spacing w:val="368"/>
        </w:rP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>
      <w:pPr>
        <w:spacing w:before="77"/>
        <w:ind w:left="160" w:right="0" w:firstLine="0"/>
        <w:jc w:val="left"/>
        <w:rPr>
          <w:rFonts w:hint="eastAsia" w:ascii="宋体" w:eastAsia="宋体"/>
          <w:b/>
          <w:sz w:val="21"/>
        </w:rPr>
      </w:pPr>
      <w:r>
        <w:br w:type="column"/>
      </w:r>
      <w:r>
        <w:rPr>
          <w:b/>
          <w:sz w:val="21"/>
        </w:rPr>
        <w:t>D</w:t>
      </w:r>
      <w:r>
        <w:rPr>
          <w:b/>
          <w:spacing w:val="-2"/>
          <w:sz w:val="21"/>
        </w:rPr>
        <w:t xml:space="preserve"> </w:t>
      </w:r>
      <w:r>
        <w:rPr>
          <w:rFonts w:hint="eastAsia" w:ascii="宋体" w:eastAsia="宋体"/>
          <w:b/>
          <w:spacing w:val="-10"/>
          <w:sz w:val="21"/>
        </w:rPr>
        <w:t>篇</w:t>
      </w:r>
    </w:p>
    <w:p>
      <w:pPr>
        <w:pStyle w:val="3"/>
        <w:tabs>
          <w:tab w:val="left" w:pos="2965"/>
        </w:tabs>
        <w:spacing w:before="57" w:line="309" w:lineRule="auto"/>
        <w:ind w:left="580" w:right="2415"/>
        <w:jc w:val="both"/>
      </w:pPr>
      <w:r>
        <w:t xml:space="preserve">One-sided </w:t>
      </w:r>
      <w:r>
        <w:rPr>
          <w:u w:val="single"/>
        </w:rPr>
        <w:tab/>
      </w:r>
      <w:r>
        <w:t xml:space="preserve"> Pointless </w:t>
      </w:r>
      <w:r>
        <w:rPr>
          <w:u w:val="single"/>
        </w:rPr>
        <w:tab/>
      </w:r>
      <w:r>
        <w:t xml:space="preserve"> Undisclosed </w:t>
      </w:r>
      <w:r>
        <w:rPr>
          <w:u w:val="single"/>
        </w:rPr>
        <w:tab/>
      </w:r>
      <w:r>
        <w:t xml:space="preserve"> Run wild</w:t>
      </w:r>
      <w:r>
        <w:rPr>
          <w:spacing w:val="264"/>
        </w:rPr>
        <w:t xml:space="preserve"> </w:t>
      </w:r>
      <w:r>
        <w:rPr>
          <w:u w:val="single"/>
        </w:rPr>
        <w:tab/>
      </w:r>
    </w:p>
    <w:p>
      <w:pPr>
        <w:pStyle w:val="3"/>
        <w:tabs>
          <w:tab w:val="left" w:pos="4048"/>
        </w:tabs>
        <w:spacing w:before="2"/>
        <w:ind w:left="580"/>
        <w:jc w:val="both"/>
      </w:pPr>
      <w:r>
        <w:t>Go to great length to</w:t>
      </w:r>
      <w:r>
        <w:rPr>
          <w:spacing w:val="365"/>
        </w:rPr>
        <w:t xml:space="preserve"> </w:t>
      </w:r>
      <w:r>
        <w:rPr>
          <w:u w:val="single"/>
        </w:rPr>
        <w:tab/>
      </w:r>
    </w:p>
    <w:p>
      <w:pPr>
        <w:spacing w:after="0"/>
        <w:jc w:val="both"/>
        <w:sectPr>
          <w:type w:val="continuous"/>
          <w:pgSz w:w="11910" w:h="16840"/>
          <w:pgMar w:top="1200" w:right="920" w:bottom="280" w:left="920" w:header="720" w:footer="720" w:gutter="0"/>
          <w:cols w:equalWidth="0" w:num="2">
            <w:col w:w="3429" w:space="1237"/>
            <w:col w:w="5404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00" w:right="920" w:bottom="280" w:left="920" w:header="720" w:footer="720" w:gutter="0"/>
        </w:sectPr>
      </w:pP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3"/>
        </w:rPr>
      </w:pPr>
    </w:p>
    <w:p>
      <w:pPr>
        <w:pStyle w:val="3"/>
        <w:tabs>
          <w:tab w:val="left" w:pos="1727"/>
          <w:tab w:val="left" w:pos="3040"/>
        </w:tabs>
      </w:pPr>
      <w:r>
        <w:rPr>
          <w:spacing w:val="-2"/>
        </w:rPr>
        <w:t>Trigger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628"/>
          <w:tab w:val="left" w:pos="1659"/>
          <w:tab w:val="left" w:pos="1710"/>
          <w:tab w:val="left" w:pos="2941"/>
          <w:tab w:val="left" w:pos="2975"/>
          <w:tab w:val="left" w:pos="3023"/>
        </w:tabs>
        <w:spacing w:before="71" w:line="309" w:lineRule="auto"/>
        <w:ind w:right="136"/>
      </w:pPr>
      <w:r>
        <w:rPr>
          <w:spacing w:val="-2"/>
        </w:rPr>
        <w:t>Meditating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Beforehand</w:t>
      </w:r>
      <w:r>
        <w:tab/>
      </w:r>
      <w:r>
        <w:tab/>
      </w:r>
      <w:r>
        <w:rPr>
          <w:spacing w:val="-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Mindfulness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Cope with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>
      <w:pPr>
        <w:pStyle w:val="3"/>
        <w:tabs>
          <w:tab w:val="left" w:pos="1693"/>
          <w:tab w:val="left" w:pos="3006"/>
        </w:tabs>
        <w:spacing w:before="2"/>
      </w:pPr>
      <w:r>
        <w:t>Plan</w:t>
      </w:r>
      <w:r>
        <w:rPr>
          <w:spacing w:val="-6"/>
        </w:rPr>
        <w:t xml:space="preserve"> </w:t>
      </w:r>
      <w:r>
        <w:rPr>
          <w:spacing w:val="-5"/>
        </w:rPr>
        <w:t>out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808"/>
          <w:tab w:val="left" w:pos="3121"/>
        </w:tabs>
        <w:spacing w:before="70"/>
      </w:pPr>
      <w:r>
        <w:t>Alternative</w:t>
      </w:r>
      <w:r>
        <w:rPr>
          <w:spacing w:val="-11"/>
        </w:rPr>
        <w:t xml:space="preserve"> </w:t>
      </w:r>
      <w:r>
        <w:rPr>
          <w:spacing w:val="-4"/>
        </w:rPr>
        <w:t>plans</w:t>
      </w:r>
      <w:r>
        <w:tab/>
      </w:r>
      <w:r>
        <w:rPr>
          <w:u w:val="single"/>
        </w:rPr>
        <w:tab/>
      </w:r>
    </w:p>
    <w:p>
      <w:pPr>
        <w:spacing w:before="4" w:line="240" w:lineRule="auto"/>
        <w:rPr>
          <w:sz w:val="17"/>
        </w:rPr>
      </w:pPr>
      <w:r>
        <w:br w:type="column"/>
      </w:r>
    </w:p>
    <w:p>
      <w:pPr>
        <w:pStyle w:val="2"/>
        <w:spacing w:before="0"/>
      </w:pPr>
      <w:r>
        <w:rPr>
          <w:w w:val="95"/>
        </w:rPr>
        <w:t>七选</w:t>
      </w:r>
      <w:r>
        <w:rPr>
          <w:spacing w:val="-10"/>
          <w:w w:val="95"/>
        </w:rPr>
        <w:t>五</w:t>
      </w:r>
    </w:p>
    <w:p>
      <w:pPr>
        <w:pStyle w:val="3"/>
        <w:tabs>
          <w:tab w:val="left" w:pos="2331"/>
          <w:tab w:val="left" w:pos="2372"/>
          <w:tab w:val="left" w:pos="2454"/>
          <w:tab w:val="left" w:pos="3642"/>
          <w:tab w:val="left" w:pos="3685"/>
          <w:tab w:val="left" w:pos="3767"/>
        </w:tabs>
        <w:spacing w:before="57" w:line="309" w:lineRule="auto"/>
        <w:ind w:left="687" w:right="1726"/>
      </w:pPr>
      <w:r>
        <w:t>Calm one’s mind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Distract sb from sth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  <w:u w:val="single"/>
        </w:rPr>
        <w:t xml:space="preserve"> </w:t>
      </w:r>
      <w:r>
        <w:t xml:space="preserve"> A playlist of songs</w:t>
      </w:r>
      <w:r>
        <w:tab/>
      </w:r>
      <w:r>
        <w:tab/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Mental wellbeing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Frankly speaking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Incorporate...in</w:t>
      </w:r>
      <w:r>
        <w:tab/>
      </w:r>
      <w:r>
        <w:tab/>
      </w:r>
      <w:r>
        <w:rPr>
          <w:spacing w:val="-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>
      <w:pPr>
        <w:pStyle w:val="3"/>
        <w:tabs>
          <w:tab w:val="left" w:pos="3339"/>
          <w:tab w:val="left" w:pos="4653"/>
        </w:tabs>
        <w:spacing w:before="3"/>
        <w:ind w:left="687"/>
      </w:pPr>
      <w:r>
        <w:t>Keep</w:t>
      </w:r>
      <w:r>
        <w:rPr>
          <w:spacing w:val="-8"/>
        </w:rPr>
        <w:t xml:space="preserve"> </w:t>
      </w:r>
      <w:r>
        <w:t>one’s</w:t>
      </w:r>
      <w:r>
        <w:rPr>
          <w:spacing w:val="-9"/>
        </w:rPr>
        <w:t xml:space="preserve"> </w:t>
      </w:r>
      <w:r>
        <w:t>mind</w:t>
      </w:r>
      <w:r>
        <w:rPr>
          <w:spacing w:val="-11"/>
        </w:rPr>
        <w:t xml:space="preserve"> </w:t>
      </w:r>
      <w:r>
        <w:rPr>
          <w:spacing w:val="-2"/>
        </w:rPr>
        <w:t>occupied</w:t>
      </w:r>
      <w:r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right="920" w:bottom="280" w:left="920" w:header="720" w:footer="720" w:gutter="0"/>
          <w:cols w:equalWidth="0" w:num="2">
            <w:col w:w="3163" w:space="1395"/>
            <w:col w:w="5512"/>
          </w:cols>
        </w:sectPr>
      </w:pPr>
    </w:p>
    <w:p>
      <w:pPr>
        <w:pStyle w:val="3"/>
        <w:spacing w:before="10"/>
        <w:ind w:left="0"/>
        <w:rPr>
          <w:sz w:val="22"/>
        </w:rPr>
      </w:pPr>
    </w:p>
    <w:p>
      <w:pPr>
        <w:pStyle w:val="2"/>
        <w:ind w:left="2207" w:right="2207"/>
        <w:jc w:val="center"/>
      </w:pPr>
      <w:r>
        <w:rPr>
          <w:w w:val="95"/>
        </w:rPr>
        <w:t>完形填</w:t>
      </w:r>
      <w:r>
        <w:rPr>
          <w:spacing w:val="-10"/>
          <w:w w:val="95"/>
        </w:rPr>
        <w:t>空</w:t>
      </w:r>
    </w:p>
    <w:p>
      <w:pPr>
        <w:pStyle w:val="3"/>
        <w:spacing w:before="2"/>
        <w:ind w:left="0"/>
        <w:rPr>
          <w:rFonts w:ascii="宋体"/>
          <w:b/>
          <w:sz w:val="5"/>
        </w:rPr>
      </w:pPr>
    </w:p>
    <w:tbl>
      <w:tblPr>
        <w:tblStyle w:val="8"/>
        <w:tblW w:w="9383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2350"/>
        <w:gridCol w:w="2291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28" w:type="dxa"/>
          </w:tcPr>
          <w:p>
            <w:pPr>
              <w:pStyle w:val="11"/>
              <w:spacing w:before="0" w:line="232" w:lineRule="exact"/>
              <w:ind w:left="50"/>
              <w:rPr>
                <w:sz w:val="21"/>
              </w:rPr>
            </w:pPr>
            <w:r>
              <w:rPr>
                <w:sz w:val="21"/>
              </w:rPr>
              <w:t>Go</w:t>
            </w:r>
            <w:r>
              <w:rPr>
                <w:spacing w:val="-2"/>
                <w:sz w:val="21"/>
              </w:rPr>
              <w:t xml:space="preserve"> viral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91"/>
              </w:tabs>
              <w:spacing w:before="0" w:line="232" w:lineRule="exact"/>
              <w:ind w:left="178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spacing w:before="0" w:line="232" w:lineRule="exact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Condition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874"/>
              </w:tabs>
              <w:spacing w:before="0" w:line="245" w:lineRule="exact"/>
              <w:ind w:left="561"/>
              <w:rPr>
                <w:rFonts w:ascii="宋体" w:eastAsia="宋体"/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熟词生义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8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Safe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contained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51"/>
              </w:tabs>
              <w:ind w:left="138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Enquiring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871"/>
              </w:tabs>
              <w:ind w:left="561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8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wheels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82"/>
              </w:tabs>
              <w:ind w:left="169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Inviting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907"/>
              </w:tabs>
              <w:ind w:left="594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8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Familiarize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sb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...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75"/>
              </w:tabs>
              <w:ind w:left="161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Suspend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850"/>
              </w:tabs>
              <w:ind w:left="537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8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wrestling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mat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05"/>
              </w:tabs>
              <w:ind w:left="92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Install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871"/>
              </w:tabs>
              <w:ind w:left="561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8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Depict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357"/>
              </w:tabs>
              <w:ind w:left="46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ind w:left="857"/>
              <w:rPr>
                <w:sz w:val="21"/>
              </w:rPr>
            </w:pPr>
            <w:r>
              <w:rPr>
                <w:spacing w:val="-2"/>
                <w:sz w:val="21"/>
              </w:rPr>
              <w:t>Resolution</w:t>
            </w:r>
          </w:p>
        </w:tc>
        <w:tc>
          <w:tcPr>
            <w:tcW w:w="2814" w:type="dxa"/>
          </w:tcPr>
          <w:p>
            <w:pPr>
              <w:pStyle w:val="11"/>
              <w:tabs>
                <w:tab w:val="left" w:pos="1838"/>
              </w:tabs>
              <w:ind w:left="525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28" w:type="dxa"/>
          </w:tcPr>
          <w:p>
            <w:pPr>
              <w:pStyle w:val="11"/>
              <w:spacing w:line="221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Thoughtful</w:t>
            </w:r>
          </w:p>
        </w:tc>
        <w:tc>
          <w:tcPr>
            <w:tcW w:w="2350" w:type="dxa"/>
          </w:tcPr>
          <w:p>
            <w:pPr>
              <w:pStyle w:val="11"/>
              <w:tabs>
                <w:tab w:val="left" w:pos="1429"/>
              </w:tabs>
              <w:spacing w:line="221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91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  <w:tc>
          <w:tcPr>
            <w:tcW w:w="2814" w:type="dxa"/>
          </w:tcPr>
          <w:p>
            <w:pPr>
              <w:pStyle w:val="11"/>
              <w:spacing w:before="0"/>
              <w:rPr>
                <w:sz w:val="20"/>
              </w:rPr>
            </w:pPr>
          </w:p>
        </w:tc>
      </w:tr>
    </w:tbl>
    <w:p>
      <w:pPr>
        <w:pStyle w:val="3"/>
        <w:ind w:left="0"/>
        <w:rPr>
          <w:rFonts w:ascii="宋体"/>
          <w:b/>
        </w:rPr>
      </w:pPr>
    </w:p>
    <w:p>
      <w:pPr>
        <w:spacing w:after="0"/>
        <w:rPr>
          <w:rFonts w:ascii="宋体"/>
        </w:rPr>
        <w:sectPr>
          <w:type w:val="continuous"/>
          <w:pgSz w:w="11910" w:h="16840"/>
          <w:pgMar w:top="1200" w:right="920" w:bottom="280" w:left="920" w:header="720" w:footer="720" w:gutter="0"/>
        </w:sectPr>
      </w:pPr>
    </w:p>
    <w:p>
      <w:pPr>
        <w:pStyle w:val="3"/>
        <w:spacing w:before="10"/>
        <w:ind w:left="0"/>
        <w:rPr>
          <w:rFonts w:ascii="宋体"/>
          <w:b/>
          <w:sz w:val="29"/>
        </w:rPr>
      </w:pPr>
    </w:p>
    <w:p>
      <w:pPr>
        <w:pStyle w:val="10"/>
        <w:numPr>
          <w:ilvl w:val="0"/>
          <w:numId w:val="4"/>
        </w:numPr>
        <w:tabs>
          <w:tab w:val="left" w:pos="422"/>
        </w:tabs>
        <w:spacing w:before="0" w:after="0" w:line="240" w:lineRule="auto"/>
        <w:ind w:left="421" w:right="0" w:hanging="262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3"/>
          <w:w w:val="95"/>
          <w:sz w:val="21"/>
        </w:rPr>
        <w:t>词汇积累</w:t>
      </w:r>
    </w:p>
    <w:p>
      <w:pPr>
        <w:pStyle w:val="3"/>
        <w:tabs>
          <w:tab w:val="left" w:pos="2195"/>
          <w:tab w:val="left" w:pos="3460"/>
          <w:tab w:val="left" w:pos="3508"/>
        </w:tabs>
        <w:spacing w:before="57" w:line="309" w:lineRule="auto"/>
        <w:ind w:right="38"/>
        <w:jc w:val="both"/>
      </w:pPr>
      <w:r>
        <w:t>Humble accessories</w:t>
      </w:r>
      <w:r>
        <w:rPr>
          <w:spacing w:val="261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       </w:t>
      </w:r>
      <w:r>
        <w:t>A walking experience</w:t>
      </w:r>
      <w:r>
        <w:rPr>
          <w:spacing w:val="1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14"/>
        </w:rPr>
        <w:t xml:space="preserve"> </w:t>
      </w:r>
      <w:r>
        <w:t>bright</w:t>
      </w:r>
      <w:r>
        <w:rPr>
          <w:spacing w:val="-4"/>
        </w:rPr>
        <w:t xml:space="preserve"> </w:t>
      </w:r>
      <w:r>
        <w:t>array</w:t>
      </w:r>
      <w:r>
        <w:rPr>
          <w:spacing w:val="-5"/>
        </w:rPr>
        <w:t xml:space="preserve"> of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2"/>
      </w:pPr>
      <w:r>
        <w:rPr>
          <w:b w:val="0"/>
        </w:rPr>
        <w:br w:type="column"/>
      </w:r>
      <w:r>
        <w:rPr>
          <w:w w:val="95"/>
        </w:rPr>
        <w:t>语法填</w:t>
      </w:r>
      <w:r>
        <w:rPr>
          <w:spacing w:val="-10"/>
          <w:w w:val="95"/>
        </w:rPr>
        <w:t>空</w:t>
      </w:r>
    </w:p>
    <w:p>
      <w:pPr>
        <w:pStyle w:val="3"/>
        <w:spacing w:before="10"/>
        <w:ind w:left="0"/>
        <w:rPr>
          <w:rFonts w:ascii="宋体"/>
          <w:b/>
          <w:sz w:val="28"/>
        </w:rPr>
      </w:pPr>
    </w:p>
    <w:p>
      <w:pPr>
        <w:pStyle w:val="3"/>
        <w:tabs>
          <w:tab w:val="left" w:pos="2879"/>
          <w:tab w:val="left" w:pos="4192"/>
        </w:tabs>
        <w:ind w:left="793"/>
      </w:pPr>
      <w:r>
        <w:rPr>
          <w:w w:val="95"/>
        </w:rPr>
        <w:t>Candy-</w:t>
      </w:r>
      <w:r>
        <w:rPr>
          <w:spacing w:val="-2"/>
          <w:w w:val="95"/>
        </w:rPr>
        <w:t>colored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804"/>
          <w:tab w:val="left" w:pos="4117"/>
        </w:tabs>
        <w:spacing w:before="70"/>
        <w:ind w:left="793"/>
      </w:pPr>
      <w:r>
        <w:t>Crash</w:t>
      </w:r>
      <w:r>
        <w:rPr>
          <w:spacing w:val="-5"/>
        </w:rPr>
        <w:t xml:space="preserve"> </w:t>
      </w:r>
      <w:r>
        <w:rPr>
          <w:spacing w:val="-2"/>
        </w:rPr>
        <w:t>colored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2799"/>
          <w:tab w:val="left" w:pos="4110"/>
        </w:tabs>
        <w:spacing w:before="71"/>
        <w:ind w:left="793"/>
      </w:pPr>
      <w:r>
        <w:rPr>
          <w:spacing w:val="-2"/>
        </w:rPr>
        <w:t>Replica</w:t>
      </w:r>
      <w:r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200" w:right="920" w:bottom="280" w:left="920" w:header="720" w:footer="720" w:gutter="0"/>
          <w:cols w:equalWidth="0" w:num="2">
            <w:col w:w="3554" w:space="898"/>
            <w:col w:w="5618"/>
          </w:cols>
        </w:sectPr>
      </w:pPr>
    </w:p>
    <w:p>
      <w:pPr>
        <w:pStyle w:val="3"/>
        <w:tabs>
          <w:tab w:val="left" w:pos="1388"/>
          <w:tab w:val="left" w:pos="2701"/>
        </w:tabs>
        <w:spacing w:before="70"/>
      </w:pPr>
      <w:r>
        <w:rPr>
          <w:spacing w:val="-2"/>
        </w:rPr>
        <w:t>Wearer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419"/>
          <w:tab w:val="left" w:pos="2733"/>
        </w:tabs>
        <w:spacing w:before="70"/>
      </w:pPr>
      <w:r>
        <w:rPr>
          <w:spacing w:val="-4"/>
        </w:rPr>
        <w:t>Soak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359"/>
          <w:tab w:val="left" w:pos="2673"/>
        </w:tabs>
        <w:spacing w:before="71"/>
      </w:pPr>
      <w:r>
        <w:rPr>
          <w:spacing w:val="-2"/>
        </w:rPr>
        <w:t>Unearth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359"/>
          <w:tab w:val="left" w:pos="2673"/>
        </w:tabs>
        <w:spacing w:before="70"/>
      </w:pPr>
      <w:r>
        <w:br w:type="column"/>
      </w:r>
      <w:r>
        <w:rPr>
          <w:spacing w:val="-2"/>
        </w:rPr>
        <w:t>Binder</w:t>
      </w:r>
      <w:r>
        <w:tab/>
      </w:r>
      <w:r>
        <w:rPr>
          <w:u w:val="single"/>
        </w:rPr>
        <w:tab/>
      </w:r>
    </w:p>
    <w:p>
      <w:pPr>
        <w:pStyle w:val="3"/>
        <w:tabs>
          <w:tab w:val="left" w:pos="1359"/>
          <w:tab w:val="left" w:pos="2672"/>
          <w:tab w:val="left" w:pos="4194"/>
        </w:tabs>
        <w:spacing w:before="70"/>
      </w:pPr>
      <w:r>
        <w:rPr>
          <w:spacing w:val="-2"/>
        </w:rPr>
        <w:t>Secure</w:t>
      </w:r>
      <w: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080" w:right="920" w:bottom="280" w:left="920" w:header="720" w:footer="720" w:gutter="0"/>
          <w:cols w:equalWidth="0" w:num="2">
            <w:col w:w="2774" w:space="2312"/>
            <w:col w:w="4984"/>
          </w:cols>
        </w:sectPr>
      </w:pPr>
    </w:p>
    <w:p>
      <w:pPr>
        <w:pStyle w:val="3"/>
        <w:spacing w:before="5"/>
        <w:ind w:left="0"/>
        <w:rPr>
          <w:sz w:val="22"/>
        </w:rPr>
      </w:pPr>
    </w:p>
    <w:p>
      <w:pPr>
        <w:pStyle w:val="10"/>
        <w:numPr>
          <w:ilvl w:val="0"/>
          <w:numId w:val="4"/>
        </w:numPr>
        <w:tabs>
          <w:tab w:val="left" w:pos="422"/>
        </w:tabs>
        <w:spacing w:before="77" w:after="0" w:line="240" w:lineRule="auto"/>
        <w:ind w:left="421" w:right="0" w:hanging="262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3"/>
          <w:w w:val="95"/>
          <w:sz w:val="21"/>
        </w:rPr>
        <w:t>句式积累</w:t>
      </w:r>
    </w:p>
    <w:p>
      <w:pPr>
        <w:pStyle w:val="3"/>
        <w:spacing w:before="43"/>
        <w:rPr>
          <w:rFonts w:ascii="宋体" w:eastAsia="宋体"/>
        </w:rPr>
      </w:pPr>
      <w:r>
        <w:rPr>
          <w:rFonts w:ascii="宋体" w:eastAsia="宋体"/>
          <w:spacing w:val="-1"/>
          <w:w w:val="95"/>
        </w:rPr>
        <w:t>同样令人着迷的是战士们的衣服：它们是糖果色的。</w:t>
      </w:r>
    </w:p>
    <w:p>
      <w:pPr>
        <w:pStyle w:val="3"/>
        <w:tabs>
          <w:tab w:val="left" w:pos="4779"/>
        </w:tabs>
        <w:spacing w:before="57"/>
      </w:pPr>
      <w:r>
        <w:rPr>
          <w:u w:val="single"/>
        </w:rPr>
        <w:tab/>
      </w:r>
      <w:r>
        <w:t>: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candy-</w:t>
      </w:r>
      <w:r>
        <w:rPr>
          <w:spacing w:val="-2"/>
        </w:rPr>
        <w:t>coloured.</w:t>
      </w:r>
    </w:p>
    <w:p>
      <w:pPr>
        <w:pStyle w:val="3"/>
        <w:ind w:left="0"/>
        <w:rPr>
          <w:sz w:val="32"/>
        </w:rPr>
      </w:pPr>
    </w:p>
    <w:p>
      <w:pPr>
        <w:pStyle w:val="10"/>
        <w:numPr>
          <w:ilvl w:val="0"/>
          <w:numId w:val="4"/>
        </w:numPr>
        <w:tabs>
          <w:tab w:val="left" w:pos="319"/>
        </w:tabs>
        <w:spacing w:before="0" w:after="0" w:line="240" w:lineRule="auto"/>
        <w:ind w:left="318" w:right="0" w:hanging="159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3"/>
          <w:w w:val="95"/>
          <w:sz w:val="21"/>
        </w:rPr>
        <w:t>长难句：</w:t>
      </w:r>
    </w:p>
    <w:p>
      <w:pPr>
        <w:pStyle w:val="10"/>
        <w:numPr>
          <w:ilvl w:val="0"/>
          <w:numId w:val="5"/>
        </w:numPr>
        <w:tabs>
          <w:tab w:val="left" w:pos="453"/>
        </w:tabs>
        <w:spacing w:before="134" w:after="0" w:line="465" w:lineRule="auto"/>
        <w:ind w:left="160" w:right="107" w:firstLine="0"/>
        <w:jc w:val="left"/>
        <w:rPr>
          <w:sz w:val="21"/>
        </w:rPr>
      </w:pPr>
      <w:r>
        <w:rPr>
          <w:sz w:val="21"/>
        </w:rPr>
        <w:t>When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Terracotta</w:t>
      </w:r>
      <w:r>
        <w:rPr>
          <w:spacing w:val="-6"/>
          <w:sz w:val="21"/>
        </w:rPr>
        <w:t xml:space="preserve"> </w:t>
      </w:r>
      <w:r>
        <w:rPr>
          <w:sz w:val="21"/>
        </w:rPr>
        <w:t>Warriors</w:t>
      </w:r>
      <w:r>
        <w:rPr>
          <w:spacing w:val="-4"/>
          <w:sz w:val="21"/>
        </w:rPr>
        <w:t xml:space="preserve"> </w:t>
      </w:r>
      <w:r>
        <w:rPr>
          <w:sz w:val="21"/>
        </w:rPr>
        <w:t>were</w:t>
      </w:r>
      <w:r>
        <w:rPr>
          <w:spacing w:val="-3"/>
          <w:sz w:val="21"/>
        </w:rPr>
        <w:t xml:space="preserve"> </w:t>
      </w:r>
      <w:r>
        <w:rPr>
          <w:sz w:val="21"/>
        </w:rPr>
        <w:t>originally</w:t>
      </w:r>
      <w:r>
        <w:rPr>
          <w:spacing w:val="-3"/>
          <w:sz w:val="21"/>
        </w:rPr>
        <w:t xml:space="preserve"> </w:t>
      </w:r>
      <w:r>
        <w:rPr>
          <w:sz w:val="21"/>
        </w:rPr>
        <w:t>created,</w:t>
      </w:r>
      <w:r>
        <w:rPr>
          <w:spacing w:val="-4"/>
          <w:sz w:val="21"/>
        </w:rPr>
        <w:t xml:space="preserve"> </w:t>
      </w:r>
      <w:r>
        <w:rPr>
          <w:sz w:val="21"/>
        </w:rPr>
        <w:t>they</w:t>
      </w:r>
      <w:r>
        <w:rPr>
          <w:spacing w:val="-3"/>
          <w:sz w:val="21"/>
        </w:rPr>
        <w:t xml:space="preserve"> </w:t>
      </w:r>
      <w:r>
        <w:rPr>
          <w:sz w:val="21"/>
        </w:rPr>
        <w:t>were</w:t>
      </w:r>
      <w:r>
        <w:rPr>
          <w:spacing w:val="-3"/>
          <w:sz w:val="21"/>
        </w:rPr>
        <w:t xml:space="preserve"> </w:t>
      </w:r>
      <w:r>
        <w:rPr>
          <w:sz w:val="21"/>
        </w:rPr>
        <w:t>painted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bright</w:t>
      </w:r>
      <w:r>
        <w:rPr>
          <w:spacing w:val="-1"/>
          <w:sz w:val="21"/>
        </w:rPr>
        <w:t xml:space="preserve"> </w:t>
      </w:r>
      <w:r>
        <w:rPr>
          <w:sz w:val="21"/>
        </w:rPr>
        <w:t>array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reds,</w:t>
      </w:r>
      <w:r>
        <w:rPr>
          <w:spacing w:val="-4"/>
          <w:sz w:val="21"/>
        </w:rPr>
        <w:t xml:space="preserve"> </w:t>
      </w:r>
      <w:r>
        <w:rPr>
          <w:sz w:val="21"/>
        </w:rPr>
        <w:t>blues,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greens, which are believed to have matched the colours of the clothing worn by the Qin soldiers.</w:t>
      </w:r>
    </w:p>
    <w:p>
      <w:pPr>
        <w:pStyle w:val="10"/>
        <w:numPr>
          <w:ilvl w:val="0"/>
          <w:numId w:val="5"/>
        </w:numPr>
        <w:tabs>
          <w:tab w:val="left" w:pos="406"/>
        </w:tabs>
        <w:spacing w:before="0" w:after="0" w:line="465" w:lineRule="auto"/>
        <w:ind w:left="160" w:right="158" w:firstLine="0"/>
        <w:jc w:val="left"/>
        <w:rPr>
          <w:sz w:val="21"/>
        </w:rPr>
      </w:pP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many</w:t>
      </w:r>
      <w:r>
        <w:rPr>
          <w:spacing w:val="27"/>
          <w:sz w:val="21"/>
        </w:rPr>
        <w:t xml:space="preserve"> </w:t>
      </w:r>
      <w:r>
        <w:rPr>
          <w:sz w:val="21"/>
        </w:rPr>
        <w:t>cases,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paint</w:t>
      </w:r>
      <w:r>
        <w:rPr>
          <w:spacing w:val="26"/>
          <w:sz w:val="21"/>
        </w:rPr>
        <w:t xml:space="preserve"> </w:t>
      </w:r>
      <w:r>
        <w:rPr>
          <w:sz w:val="21"/>
        </w:rPr>
        <w:t>has</w:t>
      </w:r>
      <w:r>
        <w:rPr>
          <w:spacing w:val="26"/>
          <w:sz w:val="21"/>
        </w:rPr>
        <w:t xml:space="preserve"> </w:t>
      </w:r>
      <w:r>
        <w:rPr>
          <w:sz w:val="21"/>
        </w:rPr>
        <w:t>not</w:t>
      </w:r>
      <w:r>
        <w:rPr>
          <w:spacing w:val="26"/>
          <w:sz w:val="21"/>
        </w:rPr>
        <w:t xml:space="preserve"> </w:t>
      </w:r>
      <w:r>
        <w:rPr>
          <w:sz w:val="21"/>
        </w:rPr>
        <w:t>survived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centuries</w:t>
      </w:r>
      <w:r>
        <w:rPr>
          <w:spacing w:val="26"/>
          <w:sz w:val="21"/>
        </w:rPr>
        <w:t xml:space="preserve"> </w:t>
      </w:r>
      <w:r>
        <w:rPr>
          <w:sz w:val="21"/>
        </w:rPr>
        <w:t>after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warriors</w:t>
      </w:r>
      <w:r>
        <w:rPr>
          <w:spacing w:val="29"/>
          <w:sz w:val="21"/>
        </w:rPr>
        <w:t xml:space="preserve"> </w:t>
      </w:r>
      <w:r>
        <w:rPr>
          <w:sz w:val="21"/>
        </w:rPr>
        <w:t>were</w:t>
      </w:r>
      <w:r>
        <w:rPr>
          <w:spacing w:val="27"/>
          <w:sz w:val="21"/>
        </w:rPr>
        <w:t xml:space="preserve"> </w:t>
      </w:r>
      <w:r>
        <w:rPr>
          <w:sz w:val="21"/>
        </w:rPr>
        <w:t>burned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25"/>
          <w:sz w:val="21"/>
        </w:rPr>
        <w:t xml:space="preserve"> </w:t>
      </w:r>
      <w:r>
        <w:rPr>
          <w:sz w:val="21"/>
        </w:rPr>
        <w:t>fires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6"/>
          <w:sz w:val="21"/>
        </w:rPr>
        <w:t xml:space="preserve"> </w:t>
      </w:r>
      <w:r>
        <w:rPr>
          <w:sz w:val="21"/>
        </w:rPr>
        <w:t>soaked</w:t>
      </w:r>
      <w:r>
        <w:rPr>
          <w:spacing w:val="30"/>
          <w:sz w:val="21"/>
        </w:rPr>
        <w:t xml:space="preserve"> </w:t>
      </w:r>
      <w:r>
        <w:rPr>
          <w:sz w:val="21"/>
        </w:rPr>
        <w:t>in floods, but a few of the warriors have been unearthed with their original colouring still largely undamaged.</w:t>
      </w:r>
    </w:p>
    <w:p>
      <w:pPr>
        <w:pStyle w:val="10"/>
        <w:numPr>
          <w:ilvl w:val="0"/>
          <w:numId w:val="5"/>
        </w:numPr>
        <w:tabs>
          <w:tab w:val="left" w:pos="406"/>
        </w:tabs>
        <w:spacing w:before="0" w:after="0" w:line="465" w:lineRule="auto"/>
        <w:ind w:left="160" w:right="157" w:firstLine="0"/>
        <w:jc w:val="left"/>
        <w:rPr>
          <w:sz w:val="21"/>
        </w:rPr>
      </w:pPr>
      <w:r>
        <w:rPr>
          <w:sz w:val="21"/>
        </w:rPr>
        <w:t>A 2019 study found that the</w:t>
      </w:r>
      <w:r>
        <w:rPr>
          <w:spacing w:val="19"/>
          <w:sz w:val="21"/>
        </w:rPr>
        <w:t xml:space="preserve"> </w:t>
      </w:r>
      <w:r>
        <w:rPr>
          <w:sz w:val="21"/>
        </w:rPr>
        <w:t>colors were</w:t>
      </w:r>
      <w:r>
        <w:rPr>
          <w:spacing w:val="19"/>
          <w:sz w:val="21"/>
        </w:rPr>
        <w:t xml:space="preserve"> </w:t>
      </w:r>
      <w:r>
        <w:rPr>
          <w:sz w:val="21"/>
        </w:rPr>
        <w:t>mixed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0"/>
          <w:sz w:val="21"/>
        </w:rPr>
        <w:t xml:space="preserve"> </w:t>
      </w:r>
      <w:r>
        <w:rPr>
          <w:sz w:val="21"/>
        </w:rPr>
        <w:t>various protein-based</w:t>
      </w:r>
      <w:r>
        <w:rPr>
          <w:spacing w:val="20"/>
          <w:sz w:val="21"/>
        </w:rPr>
        <w:t xml:space="preserve"> </w:t>
      </w:r>
      <w:r>
        <w:rPr>
          <w:sz w:val="21"/>
        </w:rPr>
        <w:t>binders,</w:t>
      </w:r>
      <w:r>
        <w:rPr>
          <w:spacing w:val="19"/>
          <w:sz w:val="21"/>
        </w:rPr>
        <w:t xml:space="preserve"> </w:t>
      </w:r>
      <w:r>
        <w:rPr>
          <w:sz w:val="21"/>
        </w:rPr>
        <w:t>such as</w:t>
      </w:r>
      <w:r>
        <w:rPr>
          <w:spacing w:val="19"/>
          <w:sz w:val="21"/>
        </w:rPr>
        <w:t xml:space="preserve"> </w:t>
      </w:r>
      <w:r>
        <w:rPr>
          <w:sz w:val="21"/>
        </w:rPr>
        <w:t>egg,</w:t>
      </w:r>
      <w:r>
        <w:rPr>
          <w:spacing w:val="19"/>
          <w:sz w:val="21"/>
        </w:rPr>
        <w:t xml:space="preserve"> </w:t>
      </w:r>
      <w:r>
        <w:rPr>
          <w:sz w:val="21"/>
        </w:rPr>
        <w:t>animal</w:t>
      </w:r>
      <w:r>
        <w:rPr>
          <w:spacing w:val="20"/>
          <w:sz w:val="21"/>
        </w:rPr>
        <w:t xml:space="preserve"> </w:t>
      </w:r>
      <w:r>
        <w:rPr>
          <w:sz w:val="21"/>
        </w:rPr>
        <w:t>glues and milk, before being painting onto the soldiers to help secure the paint.</w:t>
      </w:r>
    </w:p>
    <w:sectPr>
      <w:type w:val="continuous"/>
      <w:pgSz w:w="11910" w:h="16840"/>
      <w:pgMar w:top="1200" w:right="92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(%1)"/>
      <w:lvlJc w:val="left"/>
      <w:pPr>
        <w:ind w:left="160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29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1" w:hanging="29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31" w:hanging="29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22" w:hanging="29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13" w:hanging="29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03" w:hanging="29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94" w:hanging="29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84" w:hanging="293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21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733" w:hanging="26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46" w:hanging="2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359" w:hanging="2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673" w:hanging="2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986" w:hanging="2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99" w:hanging="2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613" w:hanging="2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926" w:hanging="262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1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728" w:hanging="26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37" w:hanging="2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346" w:hanging="2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655" w:hanging="2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963" w:hanging="2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72" w:hanging="2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81" w:hanging="2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90" w:hanging="262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160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34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1" w:hanging="34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31" w:hanging="34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22" w:hanging="34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13" w:hanging="34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03" w:hanging="34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94" w:hanging="34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84" w:hanging="348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(%1)"/>
      <w:lvlJc w:val="left"/>
      <w:pPr>
        <w:ind w:left="160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34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1" w:hanging="34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31" w:hanging="34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22" w:hanging="34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13" w:hanging="34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03" w:hanging="34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94" w:hanging="34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84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7CDC3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0"/>
      <w:ind w:left="1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0"/>
    </w:pPr>
    <w:rPr>
      <w:rFonts w:ascii="Times New Roman" w:hAnsi="Times New Roman" w:eastAsia="Times New Roman" w:cs="Times New Roman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48"/>
      <w:ind w:left="2207" w:right="2208"/>
      <w:jc w:val="center"/>
    </w:pPr>
    <w:rPr>
      <w:rFonts w:ascii="宋体" w:hAnsi="宋体" w:eastAsia="宋体" w:cs="宋体"/>
      <w:b/>
      <w:bCs/>
      <w:sz w:val="28"/>
      <w:szCs w:val="2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60"/>
    </w:pPr>
    <w:rPr>
      <w:rFonts w:ascii="Times New Roman" w:hAnsi="Times New Roman" w:eastAsia="Times New Roman" w:cs="Times New Roman"/>
    </w:rPr>
  </w:style>
  <w:style w:type="paragraph" w:customStyle="1" w:styleId="11">
    <w:name w:val="Table Paragraph"/>
    <w:basedOn w:val="1"/>
    <w:qFormat/>
    <w:uiPriority w:val="1"/>
    <w:pPr>
      <w:spacing w:before="3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2024-05-29T14:28:00Z</dcterms:created>
  <dc:creator>普</dc:creator>
  <cp:lastModifiedBy>Wiesen</cp:lastModifiedBy>
  <dcterms:modified xsi:type="dcterms:W3CDTF">2024-05-29T14:39:11Z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2024-05-29T00:00:00Z</vt:filetime>
  </property>
  <property fmtid="{D5CDD505-2E9C-101B-9397-08002B2CF9AE}" pid="5" name="KSOProductBuildVer">
    <vt:lpwstr>2052-10.8.2.6613</vt:lpwstr>
  </property>
</Properties>
</file>