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4"/>
          <w:u w:val="single"/>
          <w:lang w:val="en-US" w:eastAsia="zh-CN"/>
        </w:rPr>
      </w:pPr>
      <w:bookmarkStart w:id="0" w:name="_GoBack"/>
      <w:bookmarkEnd w:id="0"/>
      <w:r>
        <w:rPr>
          <w:rFonts w:hint="eastAsia"/>
          <w:b/>
          <w:bCs/>
          <w:sz w:val="22"/>
          <w:szCs w:val="24"/>
          <w:lang w:val="en-US" w:eastAsia="zh-CN"/>
        </w:rPr>
        <w:t>教学设计</w:t>
      </w:r>
      <w:r>
        <w:rPr>
          <w:b/>
          <w:bCs/>
          <w:sz w:val="22"/>
          <w:szCs w:val="24"/>
        </w:rPr>
        <w:t xml:space="preserve">Teaching Plan for </w:t>
      </w:r>
      <w:r>
        <w:rPr>
          <w:rFonts w:hint="eastAsia"/>
          <w:b/>
          <w:bCs/>
          <w:sz w:val="22"/>
          <w:szCs w:val="24"/>
          <w:u w:val="single"/>
          <w:lang w:val="en-US" w:eastAsia="zh-CN"/>
        </w:rPr>
        <w:t xml:space="preserve"> A Christmas Carol          </w:t>
      </w:r>
    </w:p>
    <w:p>
      <w:pPr>
        <w:jc w:val="center"/>
        <w:rPr>
          <w:b/>
          <w:bCs/>
        </w:rPr>
      </w:pPr>
    </w:p>
    <w:tbl>
      <w:tblPr>
        <w:tblStyle w:val="9"/>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3545"/>
        <w:gridCol w:w="202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8257" w:type="dxa"/>
            <w:gridSpan w:val="4"/>
            <w:shd w:val="clear" w:color="auto" w:fill="D0CECE" w:themeFill="background2" w:themeFillShade="E6"/>
          </w:tcPr>
          <w:p>
            <w:pPr>
              <w:jc w:val="center"/>
              <w:rPr>
                <w:b/>
                <w:bCs/>
              </w:rPr>
            </w:pPr>
            <w:r>
              <w:rPr>
                <w:rFonts w:hint="eastAsia"/>
                <w:b/>
                <w:bCs/>
                <w:lang w:val="en-US" w:eastAsia="zh-CN"/>
              </w:rPr>
              <w:t>Whole Book</w:t>
            </w:r>
            <w:r>
              <w:rPr>
                <w:b/>
                <w:bCs/>
              </w:rPr>
              <w:t xml:space="preserve"> </w:t>
            </w:r>
            <w:r>
              <w:rPr>
                <w:rFonts w:hint="eastAsia"/>
                <w:b/>
                <w:bCs/>
                <w:lang w:val="en-US" w:eastAsia="zh-CN"/>
              </w:rPr>
              <w:t>R</w:t>
            </w:r>
            <w:r>
              <w:rPr>
                <w:b/>
                <w:bCs/>
              </w:rPr>
              <w:t>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Pr>
          <w:p>
            <w:pPr>
              <w:jc w:val="center"/>
            </w:pPr>
            <w:r>
              <w:rPr>
                <w:rFonts w:hint="eastAsia"/>
              </w:rPr>
              <w:t>T</w:t>
            </w:r>
            <w:r>
              <w:t>eaching contents</w:t>
            </w:r>
          </w:p>
        </w:tc>
        <w:tc>
          <w:tcPr>
            <w:tcW w:w="6876" w:type="dxa"/>
            <w:gridSpan w:val="3"/>
          </w:tcPr>
          <w:p>
            <w:pPr>
              <w:jc w:val="center"/>
              <w:rPr>
                <w:rFonts w:hint="default" w:eastAsiaTheme="minorEastAsia"/>
                <w:lang w:val="en-US" w:eastAsia="zh-CN"/>
              </w:rPr>
            </w:pPr>
            <w:r>
              <w:rPr>
                <w:rFonts w:hint="eastAsia"/>
                <w:lang w:val="en-US" w:eastAsia="zh-CN"/>
              </w:rPr>
              <w:t>Continuous Writing On Whole Book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Pr>
          <w:p>
            <w:pPr>
              <w:jc w:val="center"/>
              <w:rPr>
                <w:b/>
                <w:bCs/>
              </w:rPr>
            </w:pPr>
            <w:r>
              <w:rPr>
                <w:rFonts w:hint="eastAsia"/>
              </w:rPr>
              <w:t>T</w:t>
            </w:r>
            <w:r>
              <w:t>eaching materials</w:t>
            </w:r>
          </w:p>
        </w:tc>
        <w:tc>
          <w:tcPr>
            <w:tcW w:w="6876" w:type="dxa"/>
            <w:gridSpan w:val="3"/>
          </w:tcPr>
          <w:p>
            <w:pPr>
              <w:jc w:val="center"/>
              <w:rPr>
                <w:rFonts w:hint="default" w:eastAsiaTheme="minorEastAsia"/>
                <w:lang w:val="en-US" w:eastAsia="zh-CN"/>
              </w:rPr>
            </w:pPr>
            <w:r>
              <w:rPr>
                <w:rFonts w:hint="eastAsia"/>
                <w:u w:val="single"/>
                <w:lang w:val="en-US" w:eastAsia="zh-CN"/>
              </w:rPr>
              <w:t>外语教学与研究出版社——黑布林</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Pr>
          <w:p>
            <w:pPr>
              <w:jc w:val="center"/>
            </w:pPr>
            <w:r>
              <w:rPr>
                <w:rFonts w:hint="eastAsia"/>
              </w:rPr>
              <w:t>T</w:t>
            </w:r>
            <w:r>
              <w:t>ime</w:t>
            </w:r>
          </w:p>
        </w:tc>
        <w:tc>
          <w:tcPr>
            <w:tcW w:w="6876" w:type="dxa"/>
            <w:gridSpan w:val="3"/>
          </w:tcPr>
          <w:p>
            <w:pPr>
              <w:jc w:val="center"/>
            </w:pPr>
            <w:r>
              <w:rPr>
                <w:rFonts w:hint="eastAsia"/>
              </w:rPr>
              <w:t>4</w:t>
            </w:r>
            <w:r>
              <w:t>0 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257" w:type="dxa"/>
            <w:gridSpan w:val="4"/>
            <w:shd w:val="clear" w:color="auto" w:fill="D0CECE" w:themeFill="background2" w:themeFillShade="E6"/>
          </w:tcPr>
          <w:p>
            <w:pPr>
              <w:jc w:val="center"/>
              <w:rPr>
                <w:rFonts w:hint="eastAsia" w:eastAsiaTheme="minorEastAsia"/>
                <w:b/>
                <w:bCs/>
                <w:lang w:eastAsia="zh-CN"/>
              </w:rPr>
            </w:pPr>
            <w:r>
              <w:rPr>
                <w:rFonts w:hint="eastAsia"/>
                <w:b/>
                <w:bCs/>
              </w:rPr>
              <w:t>文本分析</w:t>
            </w:r>
            <w:r>
              <w:rPr>
                <w:rFonts w:hint="eastAsia"/>
                <w:b/>
                <w:bCs/>
                <w:lang w:eastAsia="zh-CN"/>
              </w:rPr>
              <w:t>（</w:t>
            </w:r>
            <w:r>
              <w:rPr>
                <w:rFonts w:hint="eastAsia"/>
                <w:b/>
                <w:bCs/>
                <w:lang w:val="en-US" w:eastAsia="zh-CN"/>
              </w:rPr>
              <w:t>特色</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widowControl w:val="0"/>
              <w:spacing w:before="160"/>
              <w:ind w:firstLine="241" w:firstLineChars="100"/>
              <w:jc w:val="both"/>
              <w:rPr>
                <w:rFonts w:ascii="仿宋" w:hAnsi="仿宋" w:eastAsia="仿宋" w:cs="仿宋"/>
                <w:b/>
                <w:bCs/>
                <w:sz w:val="24"/>
                <w:szCs w:val="24"/>
              </w:rPr>
            </w:pPr>
            <w:r>
              <w:rPr>
                <w:rFonts w:hint="eastAsia" w:ascii="黑体" w:hAnsi="黑体" w:eastAsia="黑体" w:cs="仿宋"/>
                <w:b/>
                <w:bCs/>
                <w:sz w:val="24"/>
                <w:szCs w:val="24"/>
              </w:rPr>
              <w:t>【文本分析】</w:t>
            </w:r>
          </w:p>
          <w:p>
            <w:pPr>
              <w:rPr>
                <w:rFonts w:hint="eastAsia" w:ascii="Times New Roman" w:hAnsi="Times New Roman" w:eastAsia="宋体" w:cs="Times New Roman"/>
                <w:i w:val="0"/>
                <w:iCs w:val="0"/>
                <w:caps w:val="0"/>
                <w:color w:val="0F0F0F"/>
                <w:spacing w:val="0"/>
                <w:sz w:val="24"/>
                <w:szCs w:val="24"/>
                <w:lang w:val="en-US" w:eastAsia="zh-CN"/>
              </w:rPr>
            </w:pPr>
            <w:r>
              <w:rPr>
                <w:rFonts w:hint="default" w:ascii="Times New Roman" w:hAnsi="Times New Roman" w:cs="Times New Roman"/>
                <w:i w:val="0"/>
                <w:iCs w:val="0"/>
                <w:caps w:val="0"/>
                <w:spacing w:val="0"/>
                <w:sz w:val="24"/>
                <w:szCs w:val="24"/>
                <w:lang w:val="en-US" w:eastAsia="zh-CN"/>
              </w:rPr>
              <w:t>“</w:t>
            </w:r>
            <w:r>
              <w:rPr>
                <w:rFonts w:hint="default" w:ascii="Times New Roman" w:hAnsi="Times New Roman" w:eastAsia="Segoe UI" w:cs="Times New Roman"/>
                <w:i w:val="0"/>
                <w:iCs w:val="0"/>
                <w:caps w:val="0"/>
                <w:spacing w:val="0"/>
                <w:sz w:val="24"/>
                <w:szCs w:val="24"/>
              </w:rPr>
              <w:t>A Christmas Carol</w:t>
            </w:r>
            <w:r>
              <w:rPr>
                <w:rFonts w:hint="default" w:ascii="Times New Roman" w:hAnsi="Times New Roman" w:cs="Times New Roman"/>
                <w:i w:val="0"/>
                <w:iCs w:val="0"/>
                <w:caps w:val="0"/>
                <w:spacing w:val="0"/>
                <w:sz w:val="24"/>
                <w:szCs w:val="24"/>
                <w:lang w:val="en-US" w:eastAsia="zh-CN"/>
              </w:rPr>
              <w:t>”</w:t>
            </w:r>
            <w:r>
              <w:rPr>
                <w:rFonts w:hint="default" w:ascii="Times New Roman" w:hAnsi="Times New Roman" w:eastAsia="Segoe UI" w:cs="Times New Roman"/>
                <w:i w:val="0"/>
                <w:iCs w:val="0"/>
                <w:caps w:val="0"/>
                <w:spacing w:val="0"/>
                <w:sz w:val="24"/>
                <w:szCs w:val="24"/>
              </w:rPr>
              <w:t xml:space="preserve"> is a novella that tells the story of Ebenezer Scrooge, a miserly and selfish old man, who undergoes a transformative journey on Christmas Eve. The narrative explores themes of redemption, compassion, and the consequences of a life lived without empathy for others. The story is set against the backdrop of Victorian England, highlighting issues of social injustice and economic inequality.</w:t>
            </w:r>
            <w:r>
              <w:rPr>
                <w:rFonts w:hint="eastAsia" w:ascii="Times New Roman" w:hAnsi="Times New Roman" w:cs="Times New Roman"/>
                <w:i w:val="0"/>
                <w:iCs w:val="0"/>
                <w:caps w:val="0"/>
                <w:spacing w:val="0"/>
                <w:sz w:val="24"/>
                <w:szCs w:val="24"/>
                <w:lang w:val="en-US" w:eastAsia="zh-CN"/>
              </w:rPr>
              <w:t xml:space="preserve"> </w:t>
            </w:r>
            <w:r>
              <w:rPr>
                <w:rFonts w:hint="default" w:ascii="Times New Roman" w:hAnsi="Times New Roman" w:eastAsia="Segoe UI" w:cs="Times New Roman"/>
                <w:i w:val="0"/>
                <w:iCs w:val="0"/>
                <w:caps w:val="0"/>
                <w:spacing w:val="0"/>
                <w:sz w:val="24"/>
                <w:szCs w:val="24"/>
              </w:rPr>
              <w:t>The text employs various literary devices, such as symbolism (e.g., the ghosts representing different aspects of Scrooge's past, present, and future</w:t>
            </w:r>
            <w:r>
              <w:rPr>
                <w:rFonts w:hint="eastAsia" w:ascii="Times New Roman" w:hAnsi="Times New Roman" w:eastAsia="宋体" w:cs="Times New Roman"/>
                <w:i w:val="0"/>
                <w:iCs w:val="0"/>
                <w:caps w:val="0"/>
                <w:color w:val="0F0F0F"/>
                <w:spacing w:val="0"/>
                <w:sz w:val="24"/>
                <w:szCs w:val="24"/>
                <w:lang w:val="en-US" w:eastAsia="zh-CN"/>
              </w:rPr>
              <w:t>.</w:t>
            </w:r>
          </w:p>
          <w:p>
            <w:pPr>
              <w:rPr>
                <w:b/>
                <w:bCs/>
              </w:rPr>
            </w:pPr>
            <w:r>
              <w:rPr>
                <w:rFonts w:hint="default" w:ascii="Times New Roman" w:hAnsi="Times New Roman" w:eastAsia="宋体" w:cs="Times New Roman"/>
                <w:i w:val="0"/>
                <w:iCs w:val="0"/>
                <w:caps w:val="0"/>
                <w:color w:val="0F0F0F"/>
                <w:spacing w:val="0"/>
                <w:sz w:val="24"/>
                <w:szCs w:val="24"/>
                <w:lang w:val="en-US" w:eastAsia="zh-CN"/>
              </w:rPr>
              <w:t>“</w:t>
            </w:r>
            <w:r>
              <w:rPr>
                <w:rFonts w:hint="default" w:ascii="Times New Roman" w:hAnsi="Times New Roman" w:eastAsia="Segoe UI" w:cs="Times New Roman"/>
                <w:i w:val="0"/>
                <w:iCs w:val="0"/>
                <w:caps w:val="0"/>
                <w:color w:val="0F0F0F"/>
                <w:spacing w:val="0"/>
                <w:sz w:val="24"/>
                <w:szCs w:val="24"/>
              </w:rPr>
              <w:t>A Christmas Carol</w:t>
            </w:r>
            <w:r>
              <w:rPr>
                <w:rFonts w:hint="default" w:ascii="Times New Roman" w:hAnsi="Times New Roman" w:eastAsia="宋体" w:cs="Times New Roman"/>
                <w:i w:val="0"/>
                <w:iCs w:val="0"/>
                <w:caps w:val="0"/>
                <w:color w:val="0F0F0F"/>
                <w:spacing w:val="0"/>
                <w:sz w:val="24"/>
                <w:szCs w:val="24"/>
                <w:lang w:val="en-US" w:eastAsia="zh-CN"/>
              </w:rPr>
              <w:t>”</w:t>
            </w:r>
            <w:r>
              <w:rPr>
                <w:rFonts w:hint="default" w:ascii="Times New Roman" w:hAnsi="Times New Roman" w:eastAsia="Segoe UI" w:cs="Times New Roman"/>
                <w:i w:val="0"/>
                <w:iCs w:val="0"/>
                <w:caps w:val="0"/>
                <w:color w:val="0F0F0F"/>
                <w:spacing w:val="0"/>
                <w:sz w:val="24"/>
                <w:szCs w:val="24"/>
              </w:rPr>
              <w:t xml:space="preserve"> is a rich teaching material that not only imparts literary knowledge but also serves as a powerful tool for moral and social education. The themes and characters provide ample opportunities for discussion, analysis, and creative exploration, making it a valuable resource for educators across multiple disciplines.</w:t>
            </w:r>
          </w:p>
          <w:p>
            <w:pPr>
              <w:ind w:firstLine="420" w:firstLineChars="20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257" w:type="dxa"/>
            <w:gridSpan w:val="4"/>
            <w:shd w:val="clear" w:color="auto" w:fill="D0CECE" w:themeFill="background2" w:themeFillShade="E6"/>
          </w:tcPr>
          <w:p>
            <w:pPr>
              <w:jc w:val="center"/>
              <w:rPr>
                <w:b/>
                <w:bCs/>
              </w:rPr>
            </w:pPr>
            <w:r>
              <w:rPr>
                <w:rFonts w:hint="eastAsia"/>
                <w:b/>
                <w:bCs/>
              </w:rPr>
              <w:t>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rPr>
                <w:rFonts w:hint="default" w:eastAsiaTheme="minorEastAsia"/>
                <w:lang w:val="en-US" w:eastAsia="zh-CN"/>
              </w:rPr>
            </w:pPr>
            <w:r>
              <w:rPr>
                <w:rFonts w:hint="eastAsia"/>
                <w:lang w:val="en-US" w:eastAsia="zh-CN"/>
              </w:rPr>
              <w:t>武义一中学生学情暂时不明</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257" w:type="dxa"/>
            <w:gridSpan w:val="4"/>
            <w:shd w:val="clear" w:color="auto" w:fill="D0CECE" w:themeFill="background2" w:themeFillShade="E6"/>
          </w:tcPr>
          <w:p>
            <w:pPr>
              <w:jc w:val="center"/>
              <w:rPr>
                <w:b/>
                <w:bCs/>
              </w:rPr>
            </w:pPr>
            <w:r>
              <w:rPr>
                <w:rFonts w:hint="eastAsia"/>
                <w:b/>
                <w:bCs/>
              </w:rPr>
              <w:t>教学</w:t>
            </w:r>
            <w:r>
              <w:rPr>
                <w:rFonts w:hint="eastAsia"/>
                <w:b/>
                <w:bCs/>
                <w:lang w:val="en-US" w:eastAsia="zh-CN"/>
              </w:rPr>
              <w:t>具体</w:t>
            </w:r>
            <w:r>
              <w:rPr>
                <w:rFonts w:hint="eastAsia"/>
                <w:b/>
                <w:bCs/>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numPr>
                <w:ilvl w:val="0"/>
                <w:numId w:val="1"/>
              </w:numPr>
              <w:ind w:left="425" w:leftChars="0" w:hanging="425" w:firstLineChars="0"/>
              <w:rPr>
                <w:rFonts w:hint="default" w:ascii="Times New Roman" w:hAnsi="Times New Roman" w:cs="Times New Roman"/>
              </w:rPr>
            </w:pPr>
            <w:r>
              <w:rPr>
                <w:rFonts w:hint="eastAsia" w:ascii="Times New Roman" w:hAnsi="Times New Roman" w:cs="Times New Roman"/>
                <w:lang w:val="en-US" w:eastAsia="zh-CN"/>
              </w:rPr>
              <w:t>A</w:t>
            </w:r>
            <w:r>
              <w:rPr>
                <w:rFonts w:hint="default" w:ascii="Times New Roman" w:hAnsi="Times New Roman" w:cs="Times New Roman"/>
              </w:rPr>
              <w:t xml:space="preserve">nalyze the symbolism of the </w:t>
            </w:r>
            <w:r>
              <w:rPr>
                <w:rFonts w:hint="eastAsia" w:ascii="Times New Roman" w:hAnsi="Times New Roman" w:cs="Times New Roman"/>
                <w:lang w:val="en-US" w:eastAsia="zh-CN"/>
              </w:rPr>
              <w:t>four</w:t>
            </w:r>
            <w:r>
              <w:rPr>
                <w:rFonts w:hint="default" w:ascii="Times New Roman" w:hAnsi="Times New Roman" w:cs="Times New Roman"/>
              </w:rPr>
              <w:t xml:space="preserve"> ghosts </w:t>
            </w:r>
            <w:r>
              <w:rPr>
                <w:rFonts w:hint="eastAsia" w:ascii="Times New Roman" w:hAnsi="Times New Roman" w:cs="Times New Roman"/>
                <w:lang w:val="en-US" w:eastAsia="zh-CN"/>
              </w:rPr>
              <w:t xml:space="preserve">- </w:t>
            </w:r>
            <w:r>
              <w:rPr>
                <w:rFonts w:hint="default" w:ascii="Times New Roman" w:hAnsi="Times New Roman" w:cs="Times New Roman"/>
              </w:rPr>
              <w:t xml:space="preserve">the Ghosts of </w:t>
            </w:r>
            <w:r>
              <w:rPr>
                <w:rFonts w:hint="eastAsia" w:ascii="Times New Roman" w:hAnsi="Times New Roman" w:cs="Times New Roman"/>
                <w:lang w:val="en-US" w:eastAsia="zh-CN"/>
              </w:rPr>
              <w:t xml:space="preserve">Marley, </w:t>
            </w:r>
            <w:r>
              <w:rPr>
                <w:rFonts w:hint="default" w:ascii="Times New Roman" w:hAnsi="Times New Roman" w:cs="Times New Roman"/>
              </w:rPr>
              <w:t>Christmas Past, Present, and Future.</w:t>
            </w:r>
          </w:p>
          <w:p>
            <w:pPr>
              <w:numPr>
                <w:ilvl w:val="0"/>
                <w:numId w:val="1"/>
              </w:numPr>
              <w:ind w:left="425" w:leftChars="0" w:hanging="425" w:firstLineChars="0"/>
              <w:rPr>
                <w:rFonts w:hint="default" w:ascii="Times New Roman" w:hAnsi="Times New Roman" w:cs="Times New Roman"/>
              </w:rPr>
            </w:pPr>
            <w:r>
              <w:rPr>
                <w:rFonts w:hint="default" w:ascii="Times New Roman" w:hAnsi="Times New Roman" w:cs="Times New Roman"/>
              </w:rPr>
              <w:t xml:space="preserve">Design a </w:t>
            </w:r>
            <w:r>
              <w:rPr>
                <w:rFonts w:hint="eastAsia" w:ascii="Times New Roman" w:hAnsi="Times New Roman" w:cs="Times New Roman"/>
                <w:lang w:val="en-US" w:eastAsia="zh-CN"/>
              </w:rPr>
              <w:t xml:space="preserve">fifth </w:t>
            </w:r>
            <w:r>
              <w:rPr>
                <w:rFonts w:hint="default" w:ascii="Times New Roman" w:hAnsi="Times New Roman" w:cs="Times New Roman"/>
              </w:rPr>
              <w:t>ghost with symbolic meanings to foster creativity and critical thinking</w:t>
            </w:r>
            <w:r>
              <w:rPr>
                <w:rFonts w:hint="eastAsia" w:ascii="Times New Roman" w:hAnsi="Times New Roman" w:cs="Times New Roman"/>
                <w:lang w:val="en-US" w:eastAsia="zh-CN"/>
              </w:rPr>
              <w:t>.</w:t>
            </w:r>
            <w:r>
              <w:rPr>
                <w:rFonts w:hint="default" w:ascii="Times New Roman" w:hAnsi="Times New Roman" w:cs="Times New Roman"/>
              </w:rPr>
              <w:t xml:space="preserve"> </w:t>
            </w:r>
          </w:p>
          <w:p>
            <w:pPr>
              <w:pStyle w:val="10"/>
              <w:widowControl w:val="0"/>
              <w:numPr>
                <w:ilvl w:val="0"/>
                <w:numId w:val="0"/>
              </w:num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257" w:type="dxa"/>
            <w:gridSpan w:val="4"/>
            <w:shd w:val="clear" w:color="auto" w:fill="D0CECE" w:themeFill="background2" w:themeFillShade="E6"/>
          </w:tcPr>
          <w:p>
            <w:pPr>
              <w:jc w:val="center"/>
              <w:rPr>
                <w:b/>
                <w:bCs/>
              </w:rPr>
            </w:pPr>
            <w:r>
              <w:rPr>
                <w:rFonts w:hint="eastAsia"/>
                <w:b/>
                <w:bCs/>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numPr>
                <w:ilvl w:val="0"/>
                <w:numId w:val="2"/>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Guiding students to delve into symbolism - requires in-depth analysis of the ghosts’ symbolic meanings through discussion and reading excerpts. </w:t>
            </w:r>
          </w:p>
          <w:p>
            <w:pPr>
              <w:numPr>
                <w:ilvl w:val="0"/>
                <w:numId w:val="2"/>
              </w:numPr>
              <w:ind w:left="0" w:leftChars="0" w:firstLine="0" w:firstLineChars="0"/>
            </w:pPr>
            <w:r>
              <w:rPr>
                <w:rFonts w:hint="default" w:ascii="Times New Roman" w:hAnsi="Times New Roman" w:cs="Times New Roman"/>
                <w:lang w:val="en-US" w:eastAsia="zh-CN"/>
              </w:rPr>
              <w:t>Inspiring student creativity - tasking students with designing the fifth ghost necessitates encouraging creative thinking and a comprehension of symbolic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pStyle w:val="10"/>
              <w:numPr>
                <w:ilvl w:val="0"/>
                <w:numId w:val="0"/>
              </w:numPr>
              <w:ind w:leftChars="0"/>
              <w:jc w:val="center"/>
              <w:rPr>
                <w:rFonts w:hint="default" w:eastAsiaTheme="minorEastAsia"/>
                <w:lang w:val="en-US" w:eastAsia="zh-CN"/>
              </w:rPr>
            </w:pPr>
            <w:r>
              <w:rPr>
                <w:rFonts w:hint="eastAsia"/>
                <w:shd w:val="clear" w:color="FFFFFF" w:fill="D9D9D9"/>
                <w:lang w:val="en-US" w:eastAsia="zh-CN"/>
              </w:rPr>
              <w:t>设计理念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pStyle w:val="10"/>
              <w:numPr>
                <w:ilvl w:val="0"/>
                <w:numId w:val="3"/>
              </w:numPr>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kern w:val="2"/>
                <w:sz w:val="21"/>
                <w:szCs w:val="22"/>
                <w:lang w:val="en-US" w:eastAsia="zh-CN" w:bidi="ar-SA"/>
              </w:rPr>
              <w:t>F</w:t>
            </w:r>
            <w:r>
              <w:rPr>
                <w:rFonts w:hint="eastAsia" w:ascii="Times New Roman" w:hAnsi="Times New Roman" w:cs="Times New Roman" w:eastAsiaTheme="minorEastAsia"/>
                <w:kern w:val="2"/>
                <w:sz w:val="21"/>
                <w:szCs w:val="22"/>
                <w:lang w:val="en-US" w:eastAsia="zh-CN" w:bidi="ar-SA"/>
              </w:rPr>
              <w:t xml:space="preserve">acilitate a comprehensive understanding of symbolism in </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eastAsiaTheme="minorEastAsia"/>
                <w:kern w:val="2"/>
                <w:sz w:val="21"/>
                <w:szCs w:val="22"/>
                <w:lang w:val="en-US" w:eastAsia="zh-CN" w:bidi="ar-SA"/>
              </w:rPr>
              <w:t>A Christmas Carol</w:t>
            </w:r>
            <w:r>
              <w:rPr>
                <w:rFonts w:hint="default" w:ascii="Times New Roman" w:hAnsi="Times New Roman" w:cs="Times New Roman"/>
                <w:kern w:val="2"/>
                <w:sz w:val="21"/>
                <w:szCs w:val="22"/>
                <w:lang w:val="en-US" w:eastAsia="zh-CN" w:bidi="ar-SA"/>
              </w:rPr>
              <w:t>”</w:t>
            </w:r>
            <w:r>
              <w:rPr>
                <w:rFonts w:hint="eastAsia" w:ascii="Times New Roman" w:hAnsi="Times New Roman" w:cs="Times New Roman" w:eastAsiaTheme="minorEastAsia"/>
                <w:kern w:val="2"/>
                <w:sz w:val="21"/>
                <w:szCs w:val="22"/>
                <w:lang w:val="en-US" w:eastAsia="zh-CN" w:bidi="ar-SA"/>
              </w:rPr>
              <w:t xml:space="preserve"> through interaction, experience, practice, and creativity. </w:t>
            </w:r>
          </w:p>
          <w:p>
            <w:pPr>
              <w:pStyle w:val="10"/>
              <w:numPr>
                <w:ilvl w:val="0"/>
                <w:numId w:val="3"/>
              </w:numPr>
              <w:ind w:left="0" w:leftChars="0" w:firstLine="420" w:firstLineChars="200"/>
              <w:rPr>
                <w:rFonts w:hint="eastAsia"/>
                <w:shd w:val="clear" w:color="FFFFFF" w:fill="D9D9D9"/>
                <w:lang w:val="en-US" w:eastAsia="zh-CN"/>
              </w:rPr>
            </w:pPr>
            <w:r>
              <w:rPr>
                <w:rFonts w:hint="eastAsia" w:ascii="Times New Roman" w:hAnsi="Times New Roman" w:cs="Times New Roman"/>
                <w:kern w:val="2"/>
                <w:sz w:val="21"/>
                <w:szCs w:val="22"/>
                <w:lang w:val="en-US" w:eastAsia="zh-CN" w:bidi="ar-SA"/>
              </w:rPr>
              <w:t>I</w:t>
            </w:r>
            <w:r>
              <w:rPr>
                <w:rFonts w:hint="eastAsia" w:ascii="Times New Roman" w:hAnsi="Times New Roman" w:cs="Times New Roman" w:eastAsiaTheme="minorEastAsia"/>
                <w:kern w:val="2"/>
                <w:sz w:val="21"/>
                <w:szCs w:val="22"/>
                <w:lang w:val="en-US" w:eastAsia="zh-CN" w:bidi="ar-SA"/>
              </w:rPr>
              <w:t>nspire creative thinking, nurture critical thinking skills, and encourage the practical application of learned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pStyle w:val="10"/>
              <w:numPr>
                <w:ilvl w:val="0"/>
                <w:numId w:val="0"/>
              </w:numPr>
              <w:ind w:leftChars="0"/>
              <w:jc w:val="center"/>
              <w:rPr>
                <w:rFonts w:hint="default"/>
                <w:shd w:val="clear" w:color="FFFFFF" w:fill="D9D9D9"/>
                <w:lang w:val="en-US" w:eastAsia="zh-CN"/>
              </w:rPr>
            </w:pPr>
            <w:r>
              <w:rPr>
                <w:rFonts w:hint="eastAsia"/>
                <w:shd w:val="clear" w:color="FFFFFF" w:fill="D9D9D9"/>
                <w:lang w:val="en-US" w:eastAsia="zh-CN"/>
              </w:rPr>
              <w:t>设计亮点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pStyle w:val="10"/>
              <w:numPr>
                <w:ilvl w:val="0"/>
                <w:numId w:val="4"/>
              </w:numPr>
              <w:ind w:leftChars="0"/>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eastAsiaTheme="minorEastAsia"/>
                <w:kern w:val="2"/>
                <w:sz w:val="21"/>
                <w:szCs w:val="22"/>
                <w:lang w:val="en-US" w:eastAsia="zh-CN" w:bidi="ar-SA"/>
              </w:rPr>
              <w:t>Practical Guiding Questions: The highlight of guiding students to delve into symbolism lies</w:t>
            </w:r>
            <w:r>
              <w:rPr>
                <w:rFonts w:hint="eastAsia" w:ascii="Times New Roman" w:hAnsi="Times New Roman" w:cs="Times New Roman"/>
                <w:kern w:val="2"/>
                <w:sz w:val="21"/>
                <w:szCs w:val="22"/>
                <w:lang w:val="en-US" w:eastAsia="zh-CN" w:bidi="ar-SA"/>
              </w:rPr>
              <w:t xml:space="preserve"> in the </w:t>
            </w:r>
            <w:r>
              <w:rPr>
                <w:rFonts w:hint="eastAsia" w:ascii="Times New Roman" w:hAnsi="Times New Roman" w:cs="Times New Roman" w:eastAsiaTheme="minorEastAsia"/>
                <w:kern w:val="2"/>
                <w:sz w:val="21"/>
                <w:szCs w:val="22"/>
                <w:lang w:val="en-US" w:eastAsia="zh-CN" w:bidi="ar-SA"/>
              </w:rPr>
              <w:t>practical guiding questions designed to stimulate student thinking and participation.</w:t>
            </w:r>
          </w:p>
          <w:p>
            <w:pPr>
              <w:pStyle w:val="10"/>
              <w:numPr>
                <w:ilvl w:val="0"/>
                <w:numId w:val="4"/>
              </w:numPr>
              <w:ind w:left="0" w:leftChars="0" w:firstLine="420" w:firstLineChars="200"/>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eastAsiaTheme="minorEastAsia"/>
                <w:kern w:val="2"/>
                <w:sz w:val="21"/>
                <w:szCs w:val="22"/>
                <w:lang w:val="en-US" w:eastAsia="zh-CN" w:bidi="ar-SA"/>
              </w:rPr>
              <w:t>Diverse Learning Modalities: The lesson incorporates various learning modalities, including watching a student play, group reading, structured discussion, and a creative activity. This caters to different learning styles and engagement levels among students.</w:t>
            </w:r>
          </w:p>
          <w:p>
            <w:pPr>
              <w:pStyle w:val="10"/>
              <w:numPr>
                <w:ilvl w:val="0"/>
                <w:numId w:val="4"/>
              </w:numPr>
              <w:ind w:left="0" w:leftChars="0" w:firstLine="420" w:firstLineChars="200"/>
            </w:pPr>
            <w:r>
              <w:rPr>
                <w:rFonts w:hint="eastAsia" w:ascii="Times New Roman" w:hAnsi="Times New Roman" w:cs="Times New Roman" w:eastAsiaTheme="minorEastAsia"/>
                <w:kern w:val="2"/>
                <w:sz w:val="21"/>
                <w:szCs w:val="22"/>
                <w:lang w:val="en-US" w:eastAsia="zh-CN" w:bidi="ar-SA"/>
              </w:rPr>
              <w:t>Guidance in Creative Activity: The creative activity of designing the fifth ghost adds an element of fun and creativity to the lesson. Students, through designing their own ghosts, develop their creative and critical thinking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pStyle w:val="10"/>
              <w:numPr>
                <w:ilvl w:val="0"/>
                <w:numId w:val="0"/>
              </w:numPr>
              <w:ind w:leftChars="0"/>
              <w:jc w:val="center"/>
              <w:rPr>
                <w:rFonts w:hint="eastAsia" w:eastAsiaTheme="minor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150495</wp:posOffset>
                      </wp:positionV>
                      <wp:extent cx="442595" cy="347980"/>
                      <wp:effectExtent l="4445" t="5080" r="10160" b="8890"/>
                      <wp:wrapNone/>
                      <wp:docPr id="9" name="文本框 9"/>
                      <wp:cNvGraphicFramePr/>
                      <a:graphic xmlns:a="http://schemas.openxmlformats.org/drawingml/2006/main">
                        <a:graphicData uri="http://schemas.microsoft.com/office/word/2010/wordprocessingShape">
                          <wps:wsp>
                            <wps:cNvSpPr txBox="1"/>
                            <wps:spPr>
                              <a:xfrm>
                                <a:off x="0" y="0"/>
                                <a:ext cx="442595"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Star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65pt;margin-top:11.85pt;height:27.4pt;width:34.85pt;z-index:251667456;mso-width-relative:page;mso-height-relative:page;" fillcolor="#FFFFFF [3201]" filled="t" stroked="t" coordsize="21600,21600" o:gfxdata="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24QDtYAAAAJAQAADwAAAAAAAAABACAAAAAiAAAAZHJz&#10;L2Rvd25yZXYueG1sUEsBAhQAFAAAAAgAh07iQGI3MMg/AgAAaAQAAA4AAAAAAAAAAQAgAAAAJQEA&#10;AGRycy9lMm9Eb2MueG1sUEsFBgAAAAAGAAYAWQEAANY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Star</w:t>
                            </w:r>
                          </w:p>
                        </w:txbxContent>
                      </v:textbox>
                    </v:shape>
                  </w:pict>
                </mc:Fallback>
              </mc:AlternateContent>
            </w:r>
            <w:r>
              <w:rPr>
                <w:rFonts w:hint="eastAsia"/>
                <w:lang w:val="en-US" w:eastAsia="zh-CN"/>
              </w:rPr>
              <w:t>板书</w:t>
            </w:r>
          </w:p>
          <w:p>
            <w:pPr>
              <w:pStyle w:val="10"/>
              <w:numPr>
                <w:ilvl w:val="0"/>
                <w:numId w:val="0"/>
              </w:numPr>
              <w:ind w:leftChars="0"/>
            </w:pPr>
            <w:r>
              <w:rPr>
                <w:sz w:val="21"/>
              </w:rPr>
              <mc:AlternateContent>
                <mc:Choice Requires="wps">
                  <w:drawing>
                    <wp:anchor distT="0" distB="0" distL="114300" distR="114300" simplePos="0" relativeHeight="251660288" behindDoc="0" locked="0" layoutInCell="1" allowOverlap="1">
                      <wp:simplePos x="0" y="0"/>
                      <wp:positionH relativeFrom="column">
                        <wp:posOffset>2741295</wp:posOffset>
                      </wp:positionH>
                      <wp:positionV relativeFrom="paragraph">
                        <wp:posOffset>165100</wp:posOffset>
                      </wp:positionV>
                      <wp:extent cx="914400" cy="347980"/>
                      <wp:effectExtent l="4445" t="4445" r="14605" b="9525"/>
                      <wp:wrapNone/>
                      <wp:docPr id="2" name="文本框 2"/>
                      <wp:cNvGraphicFramePr/>
                      <a:graphic xmlns:a="http://schemas.openxmlformats.org/drawingml/2006/main">
                        <a:graphicData uri="http://schemas.microsoft.com/office/word/2010/wordprocessingShape">
                          <wps:wsp>
                            <wps:cNvSpPr txBox="1"/>
                            <wps:spPr>
                              <a:xfrm>
                                <a:off x="4284980" y="1303020"/>
                                <a:ext cx="914400"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2"/>
                                      <w:szCs w:val="24"/>
                                      <w:lang w:val="en-US" w:eastAsia="zh-CN"/>
                                    </w:rPr>
                                  </w:pPr>
                                  <w:r>
                                    <w:rPr>
                                      <w:rFonts w:hint="eastAsia"/>
                                      <w:b/>
                                      <w:bCs/>
                                      <w:sz w:val="22"/>
                                      <w:szCs w:val="24"/>
                                      <w:lang w:val="en-US" w:eastAsia="zh-CN"/>
                                    </w:rPr>
                                    <w:t>S</w:t>
                                  </w:r>
                                  <w:r>
                                    <w:rPr>
                                      <w:rFonts w:hint="eastAsia"/>
                                      <w:sz w:val="22"/>
                                      <w:szCs w:val="24"/>
                                      <w:lang w:val="en-US" w:eastAsia="zh-CN"/>
                                    </w:rPr>
                                    <w:t>haring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85pt;margin-top:13pt;height:27.4pt;width:72pt;z-index:251660288;mso-width-relative:page;mso-height-relative:page;" fillcolor="#FFFFFF [3201]" filled="t" stroked="t" coordsize="21600,21600" o:gfxdata="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yBD4NcAAAAJAQAADwAAAAAAAAABACAAAAAi&#10;AAAAZHJzL2Rvd25yZXYueG1sUEsBAhQAFAAAAAgAh07iQOuVKxREAgAAdAQAAA4AAAAAAAAAAQAg&#10;AAAAJgEAAGRycy9lMm9Eb2MueG1sUEsFBgAAAAAGAAYAWQEAANwFAAAAAA==&#10;">
                      <v:fill on="t" focussize="0,0"/>
                      <v:stroke weight="0.5pt" color="#000000 [3204]" joinstyle="round"/>
                      <v:imagedata o:title=""/>
                      <o:lock v:ext="edit" aspectratio="f"/>
                      <v:textbox>
                        <w:txbxContent>
                          <w:p>
                            <w:pPr>
                              <w:rPr>
                                <w:rFonts w:hint="default" w:eastAsiaTheme="minorEastAsia"/>
                                <w:sz w:val="22"/>
                                <w:szCs w:val="24"/>
                                <w:lang w:val="en-US" w:eastAsia="zh-CN"/>
                              </w:rPr>
                            </w:pPr>
                            <w:r>
                              <w:rPr>
                                <w:rFonts w:hint="eastAsia"/>
                                <w:b/>
                                <w:bCs/>
                                <w:sz w:val="22"/>
                                <w:szCs w:val="24"/>
                                <w:lang w:val="en-US" w:eastAsia="zh-CN"/>
                              </w:rPr>
                              <w:t>S</w:t>
                            </w:r>
                            <w:r>
                              <w:rPr>
                                <w:rFonts w:hint="eastAsia"/>
                                <w:sz w:val="22"/>
                                <w:szCs w:val="24"/>
                                <w:lang w:val="en-US" w:eastAsia="zh-CN"/>
                              </w:rPr>
                              <w:t>haring</w:t>
                            </w:r>
                          </w:p>
                        </w:txbxContent>
                      </v:textbox>
                    </v:shape>
                  </w:pict>
                </mc:Fallback>
              </mc:AlternateContent>
            </w:r>
          </w:p>
          <w:p>
            <w:pPr>
              <w:pStyle w:val="10"/>
              <w:numPr>
                <w:ilvl w:val="0"/>
                <w:numId w:val="0"/>
              </w:numPr>
              <w:ind w:leftChars="0"/>
            </w:pPr>
            <w:r>
              <w:rPr>
                <w:rFonts w:hint="eastAsia" w:ascii="仿宋" w:hAnsi="仿宋" w:eastAsia="仿宋" w:cs="仿宋"/>
                <w:b/>
                <w:bCs/>
                <w:color w:val="7F7F7F" w:themeColor="background1" w:themeShade="80"/>
                <w:szCs w:val="24"/>
                <w:lang w:eastAsia="zh-CN"/>
              </w:rPr>
              <w:drawing>
                <wp:anchor distT="0" distB="0" distL="114300" distR="114300" simplePos="0" relativeHeight="251659264" behindDoc="0" locked="0" layoutInCell="1" allowOverlap="1">
                  <wp:simplePos x="0" y="0"/>
                  <wp:positionH relativeFrom="column">
                    <wp:posOffset>637540</wp:posOffset>
                  </wp:positionH>
                  <wp:positionV relativeFrom="margin">
                    <wp:posOffset>421640</wp:posOffset>
                  </wp:positionV>
                  <wp:extent cx="2028825" cy="2028825"/>
                  <wp:effectExtent l="0" t="0" r="0" b="9525"/>
                  <wp:wrapNone/>
                  <wp:docPr id="1" name="图片 1" descr="3b32313537313839303bcaa5b5aec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32313537313839303bcaa5b5aecaf7"/>
                          <pic:cNvPicPr>
                            <a:picLocks noChangeAspect="1"/>
                          </pic:cNvPicPr>
                        </pic:nvPicPr>
                        <pic:blipFill>
                          <a:blip r:embed="rId5"/>
                          <a:stretch>
                            <a:fillRect/>
                          </a:stretch>
                        </pic:blipFill>
                        <pic:spPr>
                          <a:xfrm>
                            <a:off x="0" y="0"/>
                            <a:ext cx="2028825" cy="2028825"/>
                          </a:xfrm>
                          <a:prstGeom prst="rect">
                            <a:avLst/>
                          </a:prstGeom>
                        </pic:spPr>
                      </pic:pic>
                    </a:graphicData>
                  </a:graphic>
                </wp:anchor>
              </w:drawing>
            </w:r>
          </w:p>
          <w:p>
            <w:pPr>
              <w:pStyle w:val="10"/>
              <w:numPr>
                <w:ilvl w:val="0"/>
                <w:numId w:val="0"/>
              </w:numPr>
              <w:ind w:leftChars="0"/>
            </w:pPr>
          </w:p>
          <w:p>
            <w:pPr>
              <w:pStyle w:val="10"/>
              <w:numPr>
                <w:ilvl w:val="0"/>
                <w:numId w:val="0"/>
              </w:numPr>
              <w:ind w:leftChars="0"/>
            </w:pPr>
            <w:r>
              <w:rPr>
                <w:sz w:val="21"/>
              </w:rPr>
              <mc:AlternateContent>
                <mc:Choice Requires="wps">
                  <w:drawing>
                    <wp:anchor distT="0" distB="0" distL="114300" distR="114300" simplePos="0" relativeHeight="251661312" behindDoc="0" locked="0" layoutInCell="1" allowOverlap="1">
                      <wp:simplePos x="0" y="0"/>
                      <wp:positionH relativeFrom="column">
                        <wp:posOffset>2727960</wp:posOffset>
                      </wp:positionH>
                      <wp:positionV relativeFrom="paragraph">
                        <wp:posOffset>144145</wp:posOffset>
                      </wp:positionV>
                      <wp:extent cx="1237615" cy="347980"/>
                      <wp:effectExtent l="4445" t="4445" r="15240" b="9525"/>
                      <wp:wrapNone/>
                      <wp:docPr id="3" name="文本框 3"/>
                      <wp:cNvGraphicFramePr/>
                      <a:graphic xmlns:a="http://schemas.openxmlformats.org/drawingml/2006/main">
                        <a:graphicData uri="http://schemas.microsoft.com/office/word/2010/wordprocessingShape">
                          <wps:wsp>
                            <wps:cNvSpPr txBox="1"/>
                            <wps:spPr>
                              <a:xfrm>
                                <a:off x="0" y="0"/>
                                <a:ext cx="1237615" cy="347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2"/>
                                      <w:szCs w:val="24"/>
                                      <w:lang w:val="en-US" w:eastAsia="zh-CN"/>
                                    </w:rPr>
                                  </w:pPr>
                                  <w:r>
                                    <w:rPr>
                                      <w:rFonts w:hint="eastAsia"/>
                                      <w:b/>
                                      <w:bCs/>
                                      <w:sz w:val="22"/>
                                      <w:szCs w:val="24"/>
                                      <w:lang w:val="en-US" w:eastAsia="zh-CN"/>
                                    </w:rPr>
                                    <w:t>T</w:t>
                                  </w:r>
                                  <w:r>
                                    <w:rPr>
                                      <w:rFonts w:hint="eastAsia"/>
                                      <w:sz w:val="22"/>
                                      <w:szCs w:val="24"/>
                                      <w:lang w:val="en-US" w:eastAsia="zh-CN"/>
                                    </w:rPr>
                                    <w:t>errified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8pt;margin-top:11.35pt;height:27.4pt;width:97.45pt;z-index:251661312;mso-width-relative:page;mso-height-relative:page;" fillcolor="#FFFFFF [3201]" filled="t" stroked="t" coordsize="21600,21600" o:gfxdata="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0u4rdcAAAAJAQAADwAAAAAAAAABACAAAAAiAAAAZHJz&#10;L2Rvd25yZXYueG1sUEsBAhQAFAAAAAgAh07iQMqES3E+AgAAaQQAAA4AAAAAAAAAAQAgAAAAJgEA&#10;AGRycy9lMm9Eb2MueG1sUEsFBgAAAAAGAAYAWQEAANYFAAAAAA==&#10;">
                      <v:fill on="t" focussize="0,0"/>
                      <v:stroke weight="0.5pt" color="#000000 [3204]" joinstyle="round"/>
                      <v:imagedata o:title=""/>
                      <o:lock v:ext="edit" aspectratio="f"/>
                      <v:textbox>
                        <w:txbxContent>
                          <w:p>
                            <w:pPr>
                              <w:rPr>
                                <w:rFonts w:hint="default" w:eastAsiaTheme="minorEastAsia"/>
                                <w:sz w:val="22"/>
                                <w:szCs w:val="24"/>
                                <w:lang w:val="en-US" w:eastAsia="zh-CN"/>
                              </w:rPr>
                            </w:pPr>
                            <w:r>
                              <w:rPr>
                                <w:rFonts w:hint="eastAsia"/>
                                <w:b/>
                                <w:bCs/>
                                <w:sz w:val="22"/>
                                <w:szCs w:val="24"/>
                                <w:lang w:val="en-US" w:eastAsia="zh-CN"/>
                              </w:rPr>
                              <w:t>T</w:t>
                            </w:r>
                            <w:r>
                              <w:rPr>
                                <w:rFonts w:hint="eastAsia"/>
                                <w:sz w:val="22"/>
                                <w:szCs w:val="24"/>
                                <w:lang w:val="en-US" w:eastAsia="zh-CN"/>
                              </w:rPr>
                              <w:t>errified</w:t>
                            </w:r>
                          </w:p>
                        </w:txbxContent>
                      </v:textbox>
                    </v:shape>
                  </w:pict>
                </mc:Fallback>
              </mc:AlternateContent>
            </w:r>
          </w:p>
          <w:p>
            <w:pPr>
              <w:pStyle w:val="10"/>
              <w:numPr>
                <w:ilvl w:val="0"/>
                <w:numId w:val="0"/>
              </w:numPr>
              <w:ind w:leftChars="0"/>
            </w:pPr>
            <w:r>
              <w:rPr>
                <w:sz w:val="21"/>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115570</wp:posOffset>
                      </wp:positionV>
                      <wp:extent cx="1089025" cy="295275"/>
                      <wp:effectExtent l="4445" t="4445" r="11430" b="5080"/>
                      <wp:wrapNone/>
                      <wp:docPr id="8" name="文本框 8"/>
                      <wp:cNvGraphicFramePr/>
                      <a:graphic xmlns:a="http://schemas.openxmlformats.org/drawingml/2006/main">
                        <a:graphicData uri="http://schemas.microsoft.com/office/word/2010/wordprocessingShape">
                          <wps:wsp>
                            <wps:cNvSpPr txBox="1"/>
                            <wps:spPr>
                              <a:xfrm>
                                <a:off x="0" y="0"/>
                                <a:ext cx="108902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Spirit of future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9.1pt;height:23.25pt;width:85.75pt;z-index:251666432;mso-width-relative:page;mso-height-relative:page;" fillcolor="#FFFFFF [3201]" filled="t" stroked="t" coordsize="21600,21600" o:gfxdata="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WI6+1gAAAAkBAAAPAAAAAAAAAAEAIAAAACIAAABkcnMv&#10;ZG93bnJldi54bWxQSwECFAAUAAAACACHTuJAyGadwT4CAABpBAAADgAAAAAAAAABACAAAAAlAQAA&#10;ZHJzL2Uyb0RvYy54bWxQSwUGAAAAAAYABgBZAQAA1Q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Spirit of future</w:t>
                            </w:r>
                          </w:p>
                        </w:txbxContent>
                      </v:textbox>
                    </v:shape>
                  </w:pict>
                </mc:Fallback>
              </mc:AlternateContent>
            </w:r>
          </w:p>
          <w:p>
            <w:pPr>
              <w:pStyle w:val="10"/>
              <w:numPr>
                <w:ilvl w:val="0"/>
                <w:numId w:val="0"/>
              </w:numPr>
              <w:ind w:leftChars="0"/>
            </w:pPr>
          </w:p>
          <w:p>
            <w:pPr>
              <w:pStyle w:val="10"/>
              <w:numPr>
                <w:ilvl w:val="0"/>
                <w:numId w:val="0"/>
              </w:numPr>
              <w:ind w:leftChars="0"/>
            </w:pPr>
            <w:r>
              <w:rPr>
                <w:sz w:val="21"/>
              </w:rPr>
              <mc:AlternateContent>
                <mc:Choice Requires="wps">
                  <w:drawing>
                    <wp:anchor distT="0" distB="0" distL="114300" distR="114300" simplePos="0" relativeHeight="251662336" behindDoc="0" locked="0" layoutInCell="1" allowOverlap="1">
                      <wp:simplePos x="0" y="0"/>
                      <wp:positionH relativeFrom="column">
                        <wp:posOffset>2739390</wp:posOffset>
                      </wp:positionH>
                      <wp:positionV relativeFrom="paragraph">
                        <wp:posOffset>36195</wp:posOffset>
                      </wp:positionV>
                      <wp:extent cx="1094105" cy="342265"/>
                      <wp:effectExtent l="4445" t="4445" r="6350" b="8890"/>
                      <wp:wrapNone/>
                      <wp:docPr id="4" name="文本框 4"/>
                      <wp:cNvGraphicFramePr/>
                      <a:graphic xmlns:a="http://schemas.openxmlformats.org/drawingml/2006/main">
                        <a:graphicData uri="http://schemas.microsoft.com/office/word/2010/wordprocessingShape">
                          <wps:wsp>
                            <wps:cNvSpPr txBox="1"/>
                            <wps:spPr>
                              <a:xfrm>
                                <a:off x="0" y="0"/>
                                <a:ext cx="1094105" cy="342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2"/>
                                      <w:szCs w:val="24"/>
                                      <w:lang w:val="en-US" w:eastAsia="zh-CN"/>
                                    </w:rPr>
                                  </w:pPr>
                                  <w:r>
                                    <w:rPr>
                                      <w:rFonts w:hint="eastAsia"/>
                                      <w:b/>
                                      <w:bCs/>
                                      <w:sz w:val="22"/>
                                      <w:szCs w:val="24"/>
                                      <w:lang w:val="en-US" w:eastAsia="zh-CN"/>
                                    </w:rPr>
                                    <w:t>A</w:t>
                                  </w:r>
                                  <w:r>
                                    <w:rPr>
                                      <w:rFonts w:hint="eastAsia"/>
                                      <w:sz w:val="22"/>
                                      <w:szCs w:val="24"/>
                                      <w:lang w:val="en-US" w:eastAsia="zh-CN"/>
                                    </w:rPr>
                                    <w:t>ppreciated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7pt;margin-top:2.85pt;height:26.95pt;width:86.15pt;z-index:251662336;mso-width-relative:page;mso-height-relative:page;" fillcolor="#FFFFFF [3201]" filled="t" stroked="t" coordsize="21600,21600" o:gfxdata="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2PkAtUAAAAIAQAADwAAAAAAAAABACAAAAAiAAAAZHJzL2Rv&#10;d25yZXYueG1sUEsBAhQAFAAAAAgAh07iQKY9UY49AgAAaQQAAA4AAAAAAAAAAQAgAAAAJAEAAGRy&#10;cy9lMm9Eb2MueG1sUEsFBgAAAAAGAAYAWQEAANMFAAAAAA==&#10;">
                      <v:fill on="t" focussize="0,0"/>
                      <v:stroke weight="0.5pt" color="#000000 [3204]" joinstyle="round"/>
                      <v:imagedata o:title=""/>
                      <o:lock v:ext="edit" aspectratio="f"/>
                      <v:textbox>
                        <w:txbxContent>
                          <w:p>
                            <w:pPr>
                              <w:rPr>
                                <w:rFonts w:hint="default" w:eastAsiaTheme="minorEastAsia"/>
                                <w:sz w:val="22"/>
                                <w:szCs w:val="24"/>
                                <w:lang w:val="en-US" w:eastAsia="zh-CN"/>
                              </w:rPr>
                            </w:pPr>
                            <w:r>
                              <w:rPr>
                                <w:rFonts w:hint="eastAsia"/>
                                <w:b/>
                                <w:bCs/>
                                <w:sz w:val="22"/>
                                <w:szCs w:val="24"/>
                                <w:lang w:val="en-US" w:eastAsia="zh-CN"/>
                              </w:rPr>
                              <w:t>A</w:t>
                            </w:r>
                            <w:r>
                              <w:rPr>
                                <w:rFonts w:hint="eastAsia"/>
                                <w:sz w:val="22"/>
                                <w:szCs w:val="24"/>
                                <w:lang w:val="en-US" w:eastAsia="zh-CN"/>
                              </w:rPr>
                              <w:t>ppreciated</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1033780</wp:posOffset>
                      </wp:positionH>
                      <wp:positionV relativeFrom="paragraph">
                        <wp:posOffset>103505</wp:posOffset>
                      </wp:positionV>
                      <wp:extent cx="1203960" cy="295275"/>
                      <wp:effectExtent l="4445" t="5080" r="10795" b="4445"/>
                      <wp:wrapNone/>
                      <wp:docPr id="7" name="文本框 7"/>
                      <wp:cNvGraphicFramePr/>
                      <a:graphic xmlns:a="http://schemas.openxmlformats.org/drawingml/2006/main">
                        <a:graphicData uri="http://schemas.microsoft.com/office/word/2010/wordprocessingShape">
                          <wps:wsp>
                            <wps:cNvSpPr txBox="1"/>
                            <wps:spPr>
                              <a:xfrm>
                                <a:off x="0" y="0"/>
                                <a:ext cx="120396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Spirit of present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4pt;margin-top:8.15pt;height:23.25pt;width:94.8pt;z-index:251665408;mso-width-relative:page;mso-height-relative:page;" fillcolor="#FFFFFF [3201]" filled="t" stroked="t" coordsize="21600,21600" o:gfxdata="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xssH1AAAAAkBAAAPAAAAAAAAAAEAIAAAACIAAABkcnMvZG93&#10;bnJldi54bWxQSwECFAAUAAAACACHTuJAtI+76D0CAABpBAAADgAAAAAAAAABACAAAAAjAQAAZHJz&#10;L2Uyb0RvYy54bWxQSwUGAAAAAAYABgBZAQAA0g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Spirit of present</w:t>
                            </w:r>
                          </w:p>
                        </w:txbxContent>
                      </v:textbox>
                    </v:shape>
                  </w:pict>
                </mc:Fallback>
              </mc:AlternateContent>
            </w:r>
          </w:p>
          <w:p>
            <w:pPr>
              <w:pStyle w:val="10"/>
              <w:numPr>
                <w:ilvl w:val="0"/>
                <w:numId w:val="0"/>
              </w:numPr>
              <w:ind w:leftChars="0"/>
            </w:pPr>
          </w:p>
          <w:p>
            <w:pPr>
              <w:pStyle w:val="10"/>
              <w:numPr>
                <w:ilvl w:val="0"/>
                <w:numId w:val="0"/>
              </w:numPr>
              <w:ind w:leftChars="0"/>
            </w:pPr>
            <w:r>
              <w:rPr>
                <w:sz w:val="21"/>
              </w:rPr>
              <mc:AlternateContent>
                <mc:Choice Requires="wps">
                  <w:drawing>
                    <wp:anchor distT="0" distB="0" distL="114300" distR="114300" simplePos="0" relativeHeight="251663360" behindDoc="0" locked="0" layoutInCell="1" allowOverlap="1">
                      <wp:simplePos x="0" y="0"/>
                      <wp:positionH relativeFrom="column">
                        <wp:posOffset>2740025</wp:posOffset>
                      </wp:positionH>
                      <wp:positionV relativeFrom="paragraph">
                        <wp:posOffset>115570</wp:posOffset>
                      </wp:positionV>
                      <wp:extent cx="968375" cy="317500"/>
                      <wp:effectExtent l="4445" t="5080" r="5080" b="7620"/>
                      <wp:wrapNone/>
                      <wp:docPr id="5" name="文本框 5"/>
                      <wp:cNvGraphicFramePr/>
                      <a:graphic xmlns:a="http://schemas.openxmlformats.org/drawingml/2006/main">
                        <a:graphicData uri="http://schemas.microsoft.com/office/word/2010/wordprocessingShape">
                          <wps:wsp>
                            <wps:cNvSpPr txBox="1"/>
                            <wps:spPr>
                              <a:xfrm>
                                <a:off x="0" y="0"/>
                                <a:ext cx="968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2"/>
                                      <w:szCs w:val="24"/>
                                      <w:lang w:val="en-US" w:eastAsia="zh-CN"/>
                                    </w:rPr>
                                  </w:pPr>
                                  <w:r>
                                    <w:rPr>
                                      <w:rFonts w:hint="eastAsia"/>
                                      <w:b/>
                                      <w:bCs/>
                                      <w:sz w:val="22"/>
                                      <w:szCs w:val="24"/>
                                      <w:lang w:val="en-US" w:eastAsia="zh-CN"/>
                                    </w:rPr>
                                    <w:t>R</w:t>
                                  </w:r>
                                  <w:r>
                                    <w:rPr>
                                      <w:rFonts w:hint="eastAsia"/>
                                      <w:b w:val="0"/>
                                      <w:bCs w:val="0"/>
                                      <w:sz w:val="22"/>
                                      <w:szCs w:val="24"/>
                                      <w:lang w:val="en-US" w:eastAsia="zh-CN"/>
                                    </w:rPr>
                                    <w:t xml:space="preserve">egretful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75pt;margin-top:9.1pt;height:25pt;width:76.25pt;z-index:251663360;mso-width-relative:page;mso-height-relative:page;" fillcolor="#FFFFFF [3201]" filled="t" stroked="t" coordsize="21600,21600" o:gfxdata="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nmtTc1QAAAAkBAAAPAAAAAAAAAAEAIAAAACIAAABkcnMv&#10;ZG93bnJldi54bWxQSwECFAAUAAAACACHTuJAOARsfj8CAABoBAAADgAAAAAAAAABACAAAAAkAQAA&#10;ZHJzL2Uyb0RvYy54bWxQSwUGAAAAAAYABgBZAQAA1QUAAAAA&#10;">
                      <v:fill on="t" focussize="0,0"/>
                      <v:stroke weight="0.5pt" color="#000000 [3204]" joinstyle="round"/>
                      <v:imagedata o:title=""/>
                      <o:lock v:ext="edit" aspectratio="f"/>
                      <v:textbox>
                        <w:txbxContent>
                          <w:p>
                            <w:pPr>
                              <w:rPr>
                                <w:rFonts w:hint="default" w:eastAsiaTheme="minorEastAsia"/>
                                <w:sz w:val="22"/>
                                <w:szCs w:val="24"/>
                                <w:lang w:val="en-US" w:eastAsia="zh-CN"/>
                              </w:rPr>
                            </w:pPr>
                            <w:r>
                              <w:rPr>
                                <w:rFonts w:hint="eastAsia"/>
                                <w:b/>
                                <w:bCs/>
                                <w:sz w:val="22"/>
                                <w:szCs w:val="24"/>
                                <w:lang w:val="en-US" w:eastAsia="zh-CN"/>
                              </w:rPr>
                              <w:t>R</w:t>
                            </w:r>
                            <w:r>
                              <w:rPr>
                                <w:rFonts w:hint="eastAsia"/>
                                <w:b w:val="0"/>
                                <w:bCs w:val="0"/>
                                <w:sz w:val="22"/>
                                <w:szCs w:val="24"/>
                                <w:lang w:val="en-US" w:eastAsia="zh-CN"/>
                              </w:rPr>
                              <w:t xml:space="preserve">egretful </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1056640</wp:posOffset>
                      </wp:positionH>
                      <wp:positionV relativeFrom="paragraph">
                        <wp:posOffset>91440</wp:posOffset>
                      </wp:positionV>
                      <wp:extent cx="1104265" cy="295275"/>
                      <wp:effectExtent l="4445" t="4445" r="15240" b="5080"/>
                      <wp:wrapNone/>
                      <wp:docPr id="6" name="文本框 6"/>
                      <wp:cNvGraphicFramePr/>
                      <a:graphic xmlns:a="http://schemas.openxmlformats.org/drawingml/2006/main">
                        <a:graphicData uri="http://schemas.microsoft.com/office/word/2010/wordprocessingShape">
                          <wps:wsp>
                            <wps:cNvSpPr txBox="1"/>
                            <wps:spPr>
                              <a:xfrm>
                                <a:off x="0" y="0"/>
                                <a:ext cx="11042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Spirit of past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2pt;margin-top:7.2pt;height:23.25pt;width:86.95pt;z-index:251664384;mso-width-relative:page;mso-height-relative:page;" fillcolor="#FFFFFF [3201]" filled="t" stroked="t" coordsize="21600,21600" o:gfxdata="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tEk79UAAAAJAQAADwAAAAAAAAABACAAAAAiAAAAZHJzL2Rv&#10;d25yZXYueG1sUEsBAhQAFAAAAAgAh07iQDjMWvY9AgAAaQQAAA4AAAAAAAAAAQAgAAAAJAEAAGRy&#10;cy9lMm9Eb2MueG1sUEsFBgAAAAAGAAYAWQEAANM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Spirit of past</w:t>
                            </w:r>
                          </w:p>
                        </w:txbxContent>
                      </v:textbox>
                    </v:shape>
                  </w:pict>
                </mc:Fallback>
              </mc:AlternateContent>
            </w:r>
          </w:p>
          <w:p>
            <w:pPr>
              <w:pStyle w:val="10"/>
              <w:numPr>
                <w:ilvl w:val="0"/>
                <w:numId w:val="0"/>
              </w:numPr>
              <w:ind w:leftChars="0"/>
            </w:pPr>
          </w:p>
          <w:p>
            <w:pPr>
              <w:pStyle w:val="10"/>
              <w:numPr>
                <w:ilvl w:val="0"/>
                <w:numId w:val="0"/>
              </w:numPr>
              <w:ind w:leftChars="0"/>
            </w:pPr>
          </w:p>
          <w:p>
            <w:pPr>
              <w:pStyle w:val="1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7" w:type="dxa"/>
            <w:gridSpan w:val="4"/>
          </w:tcPr>
          <w:p>
            <w:pPr>
              <w:pStyle w:val="10"/>
              <w:numPr>
                <w:ilvl w:val="0"/>
                <w:numId w:val="0"/>
              </w:numPr>
              <w:ind w:leftChars="0"/>
            </w:pPr>
            <w:r>
              <w:rPr>
                <w:rFonts w:hint="eastAsia" w:ascii="黑体" w:hAnsi="黑体" w:eastAsia="黑体" w:cs="仿宋"/>
                <w:b/>
                <w:bCs/>
                <w:sz w:val="24"/>
                <w:szCs w:val="24"/>
              </w:rPr>
              <w:t>【整本书教学说明】</w:t>
            </w:r>
            <w:r>
              <w:rPr>
                <w:rFonts w:hint="eastAsia" w:ascii="仿宋" w:hAnsi="仿宋" w:eastAsia="仿宋" w:cs="仿宋"/>
                <w:b/>
                <w:bCs/>
                <w:color w:val="7F7F7F" w:themeColor="background1" w:themeShade="80"/>
                <w:szCs w:val="24"/>
              </w:rPr>
              <w:t>（需简述整本书教学思路，包括每节课的课前准备、教学重点、以及本课时在整体设计中的作用。如只用1课时完成该本书，此部分可忽略。</w:t>
            </w:r>
          </w:p>
          <w:p>
            <w:pPr>
              <w:pStyle w:val="1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257" w:type="dxa"/>
            <w:gridSpan w:val="4"/>
            <w:shd w:val="clear" w:color="auto" w:fill="D0CECE" w:themeFill="background2" w:themeFillShade="E6"/>
          </w:tcPr>
          <w:p>
            <w:pPr>
              <w:jc w:val="center"/>
              <w:rPr>
                <w:rFonts w:hint="eastAsia" w:eastAsiaTheme="minorEastAsia"/>
                <w:b/>
                <w:bCs/>
                <w:lang w:eastAsia="zh-CN"/>
              </w:rPr>
            </w:pPr>
            <w:r>
              <w:rPr>
                <w:rFonts w:hint="eastAsia"/>
                <w:b/>
                <w:bCs/>
              </w:rPr>
              <w:t>教学过程</w:t>
            </w:r>
            <w:r>
              <w:rPr>
                <w:rFonts w:hint="eastAsia"/>
                <w:b/>
                <w:bCs/>
                <w:lang w:eastAsia="zh-CN"/>
              </w:rPr>
              <w:t>（</w:t>
            </w:r>
            <w:r>
              <w:rPr>
                <w:rFonts w:hint="eastAsia"/>
                <w:b/>
                <w:bCs/>
                <w:lang w:val="en-US" w:eastAsia="zh-CN"/>
              </w:rPr>
              <w:t>读前 读中 读后</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Pr>
          <w:p>
            <w:pPr>
              <w:jc w:val="center"/>
              <w:rPr>
                <w:b/>
                <w:bCs/>
              </w:rPr>
            </w:pPr>
            <w:r>
              <w:rPr>
                <w:rFonts w:hint="eastAsia"/>
                <w:b/>
                <w:bCs/>
              </w:rPr>
              <w:t>步骤</w:t>
            </w:r>
          </w:p>
        </w:tc>
        <w:tc>
          <w:tcPr>
            <w:tcW w:w="3545" w:type="dxa"/>
          </w:tcPr>
          <w:p>
            <w:pPr>
              <w:jc w:val="center"/>
              <w:rPr>
                <w:b/>
                <w:bCs/>
              </w:rPr>
            </w:pPr>
            <w:r>
              <w:rPr>
                <w:rFonts w:hint="eastAsia"/>
                <w:b/>
                <w:bCs/>
              </w:rPr>
              <w:t>学习活动（S</w:t>
            </w:r>
            <w:r>
              <w:rPr>
                <w:b/>
                <w:bCs/>
              </w:rPr>
              <w:t>s: Students, T: Teacher</w:t>
            </w:r>
            <w:r>
              <w:rPr>
                <w:rFonts w:hint="eastAsia"/>
                <w:b/>
                <w:bCs/>
              </w:rPr>
              <w:t>）</w:t>
            </w:r>
          </w:p>
        </w:tc>
        <w:tc>
          <w:tcPr>
            <w:tcW w:w="2028" w:type="dxa"/>
          </w:tcPr>
          <w:p>
            <w:pPr>
              <w:keepNext w:val="0"/>
              <w:keepLines w:val="0"/>
              <w:widowControl/>
              <w:suppressLineNumbers w:val="0"/>
              <w:jc w:val="left"/>
            </w:pPr>
            <w:r>
              <w:rPr>
                <w:rFonts w:hint="eastAsia"/>
                <w:b/>
                <w:bCs/>
              </w:rPr>
              <w:t>设计意图</w:t>
            </w:r>
          </w:p>
          <w:p>
            <w:pPr>
              <w:jc w:val="center"/>
              <w:rPr>
                <w:b/>
                <w:bCs/>
              </w:rPr>
            </w:pPr>
          </w:p>
        </w:tc>
        <w:tc>
          <w:tcPr>
            <w:tcW w:w="1303" w:type="dxa"/>
          </w:tcPr>
          <w:p>
            <w:pPr>
              <w:jc w:val="center"/>
              <w:rPr>
                <w:rFonts w:hint="default" w:eastAsiaTheme="minorEastAsia"/>
                <w:b/>
                <w:bCs/>
                <w:lang w:val="en-US" w:eastAsia="zh-CN"/>
              </w:rPr>
            </w:pPr>
            <w:r>
              <w:rPr>
                <w:rFonts w:hint="eastAsia"/>
                <w:b/>
                <w:bCs/>
                <w:lang w:val="en-US" w:eastAsia="zh-CN"/>
              </w:rPr>
              <w:t>核心素养提升点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Pr>
          <w:p>
            <w:pPr>
              <w:jc w:val="center"/>
              <w:rPr>
                <w:rFonts w:hint="default"/>
                <w:b/>
                <w:bCs/>
                <w:lang w:val="en-US"/>
              </w:rPr>
            </w:pPr>
            <w:r>
              <w:rPr>
                <w:rFonts w:hint="eastAsia"/>
                <w:b/>
                <w:bCs/>
                <w:lang w:val="en-US" w:eastAsia="zh-CN"/>
              </w:rPr>
              <w:t>1 Before Class</w:t>
            </w:r>
          </w:p>
          <w:p>
            <w:pPr>
              <w:jc w:val="center"/>
              <w:rPr>
                <w:b/>
                <w:bCs/>
              </w:rPr>
            </w:pPr>
          </w:p>
        </w:tc>
        <w:tc>
          <w:tcPr>
            <w:tcW w:w="3545" w:type="dxa"/>
          </w:tcPr>
          <w:p>
            <w:r>
              <w:rPr>
                <w:rFonts w:hint="eastAsia" w:ascii="Times New Roman" w:hAnsi="Times New Roman" w:cs="Times New Roman"/>
                <w:b w:val="0"/>
                <w:bCs w:val="0"/>
                <w:lang w:val="en-US" w:eastAsia="zh-CN"/>
              </w:rPr>
              <w:t>Play a clip of a student play of "A Christmas Carol" to set the mood and spark interest.</w:t>
            </w:r>
          </w:p>
        </w:tc>
        <w:tc>
          <w:tcPr>
            <w:tcW w:w="2028" w:type="dxa"/>
          </w:tcPr>
          <w:p>
            <w:pPr>
              <w:rPr>
                <w:rFonts w:hint="eastAsia"/>
              </w:rPr>
            </w:pPr>
            <w:r>
              <w:rPr>
                <w:rFonts w:hint="eastAsia"/>
              </w:rPr>
              <w:t>激发学生兴趣和好奇心，为学习提供积极的开端。</w:t>
            </w:r>
          </w:p>
          <w:p>
            <w:pPr>
              <w:rPr>
                <w:rFonts w:hint="eastAsia"/>
              </w:rPr>
            </w:pPr>
          </w:p>
        </w:tc>
        <w:tc>
          <w:tcPr>
            <w:tcW w:w="1303" w:type="dxa"/>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1381" w:type="dxa"/>
            <w:vMerge w:val="restart"/>
          </w:tcPr>
          <w:p>
            <w:pPr>
              <w:jc w:val="center"/>
              <w:rPr>
                <w:b/>
                <w:bCs/>
              </w:rPr>
            </w:pPr>
            <w:r>
              <w:rPr>
                <w:rFonts w:hint="eastAsia"/>
                <w:b/>
                <w:bCs/>
                <w:lang w:val="en-US" w:eastAsia="zh-CN"/>
              </w:rPr>
              <w:t xml:space="preserve">2 </w:t>
            </w:r>
            <w:r>
              <w:rPr>
                <w:rFonts w:hint="eastAsia"/>
                <w:b/>
                <w:bCs/>
              </w:rPr>
              <w:t>Warming</w:t>
            </w:r>
            <w:r>
              <w:rPr>
                <w:b/>
                <w:bCs/>
              </w:rPr>
              <w:t xml:space="preserve"> up</w:t>
            </w:r>
          </w:p>
          <w:p>
            <w:pPr>
              <w:jc w:val="center"/>
              <w:rPr>
                <w:b/>
                <w:bCs/>
              </w:rPr>
            </w:pPr>
            <w:r>
              <w:rPr>
                <w:b/>
                <w:bCs/>
              </w:rPr>
              <w:t>and</w:t>
            </w:r>
          </w:p>
          <w:p>
            <w:pPr>
              <w:jc w:val="center"/>
              <w:rPr>
                <w:b/>
                <w:bCs/>
              </w:rPr>
            </w:pPr>
            <w:r>
              <w:rPr>
                <w:b/>
                <w:bCs/>
              </w:rPr>
              <w:t>Lead in</w:t>
            </w:r>
          </w:p>
          <w:p>
            <w:pPr>
              <w:jc w:val="center"/>
              <w:rPr>
                <w:rFonts w:hint="eastAsia" w:eastAsiaTheme="minorEastAsia"/>
                <w:b/>
                <w:bCs/>
                <w:lang w:val="en-US" w:eastAsia="zh-CN"/>
              </w:rPr>
            </w:pPr>
            <w:r>
              <w:rPr>
                <w:rFonts w:hint="eastAsia"/>
                <w:b/>
                <w:bCs/>
                <w:lang w:val="en-US" w:eastAsia="zh-CN"/>
              </w:rPr>
              <w:t>(5 minutes)</w:t>
            </w:r>
          </w:p>
        </w:tc>
        <w:tc>
          <w:tcPr>
            <w:tcW w:w="3545" w:type="dxa"/>
          </w:tcPr>
          <w:p>
            <w:pPr>
              <w:rPr>
                <w:rFonts w:hint="default"/>
                <w:lang w:val="en-US"/>
              </w:rPr>
            </w:pPr>
            <w:r>
              <w:rPr>
                <w:rFonts w:hint="eastAsia" w:ascii="Times New Roman" w:hAnsi="Times New Roman" w:cs="Times New Roman"/>
                <w:b w:val="0"/>
                <w:bCs w:val="0"/>
                <w:lang w:val="en-US" w:eastAsia="zh-CN"/>
              </w:rPr>
              <w:t>Test students with a set of True or False and short answer questions.</w:t>
            </w:r>
          </w:p>
        </w:tc>
        <w:tc>
          <w:tcPr>
            <w:tcW w:w="2028" w:type="dxa"/>
            <w:vMerge w:val="restart"/>
          </w:tcPr>
          <w:p>
            <w:pPr>
              <w:rPr>
                <w:rFonts w:ascii="Segoe UI" w:hAnsi="Segoe UI" w:eastAsia="Segoe UI" w:cs="Segoe UI"/>
                <w:i w:val="0"/>
                <w:iCs w:val="0"/>
                <w:caps w:val="0"/>
                <w:color w:val="0F0F0F"/>
                <w:spacing w:val="0"/>
                <w:sz w:val="24"/>
                <w:szCs w:val="24"/>
              </w:rPr>
            </w:pPr>
            <w:r>
              <w:rPr>
                <w:rFonts w:ascii="Segoe UI" w:hAnsi="Segoe UI" w:eastAsia="Segoe UI" w:cs="Segoe UI"/>
                <w:i w:val="0"/>
                <w:iCs w:val="0"/>
                <w:caps w:val="0"/>
                <w:color w:val="0F0F0F"/>
                <w:spacing w:val="0"/>
                <w:sz w:val="24"/>
                <w:szCs w:val="24"/>
              </w:rPr>
              <w:t>帮助学生理解《圣诞颂歌》中的幽灵象征。</w:t>
            </w:r>
          </w:p>
          <w:p>
            <w:pPr>
              <w:jc w:val="center"/>
              <w:rPr>
                <w:b/>
                <w:bCs/>
              </w:rPr>
            </w:pPr>
            <w:r>
              <w:rPr>
                <w:b/>
                <w:bCs/>
              </w:rPr>
              <w:t xml:space="preserve"> </w:t>
            </w:r>
          </w:p>
        </w:tc>
        <w:tc>
          <w:tcPr>
            <w:tcW w:w="1303" w:type="dxa"/>
          </w:tcPr>
          <w:p>
            <w:r>
              <w:rPr>
                <w:rFonts w:hint="eastAsia"/>
                <w:b w:val="0"/>
                <w:bCs w:val="0"/>
                <w:lang w:val="en-US" w:eastAsia="zh-CN"/>
              </w:rPr>
              <w:t>认识理解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Merge w:val="continue"/>
          </w:tcPr>
          <w:p>
            <w:pPr>
              <w:jc w:val="center"/>
              <w:rPr>
                <w:rFonts w:hint="eastAsia" w:eastAsiaTheme="minorEastAsia"/>
                <w:b/>
                <w:bCs/>
                <w:lang w:val="en-US" w:eastAsia="zh-CN"/>
              </w:rPr>
            </w:pPr>
          </w:p>
        </w:tc>
        <w:tc>
          <w:tcPr>
            <w:tcW w:w="3545" w:type="dxa"/>
          </w:tcPr>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Initiate a discussion with questions such as: How many ghosts are there in the story? </w:t>
            </w:r>
          </w:p>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What impression does Marley leave? </w:t>
            </w:r>
          </w:p>
          <w:p>
            <w:r>
              <w:rPr>
                <w:rFonts w:hint="eastAsia" w:ascii="Times New Roman" w:hAnsi="Times New Roman" w:cs="Times New Roman"/>
                <w:b w:val="0"/>
                <w:bCs w:val="0"/>
                <w:lang w:val="en-US" w:eastAsia="zh-CN"/>
              </w:rPr>
              <w:t>What could the chains symbolize?</w:t>
            </w:r>
          </w:p>
        </w:tc>
        <w:tc>
          <w:tcPr>
            <w:tcW w:w="2028" w:type="dxa"/>
            <w:vMerge w:val="continue"/>
          </w:tcPr>
          <w:p>
            <w:pPr>
              <w:jc w:val="center"/>
              <w:rPr>
                <w:b/>
                <w:bCs/>
              </w:rPr>
            </w:pPr>
          </w:p>
        </w:tc>
        <w:tc>
          <w:tcPr>
            <w:tcW w:w="1303" w:type="dxa"/>
          </w:tcPr>
          <w:p>
            <w:pPr>
              <w:jc w:val="center"/>
              <w:rPr>
                <w:rFonts w:hint="default" w:eastAsiaTheme="minorEastAsia"/>
                <w:b/>
                <w:bCs/>
                <w:lang w:val="en-US" w:eastAsia="zh-CN"/>
              </w:rPr>
            </w:pPr>
            <w:r>
              <w:rPr>
                <w:rFonts w:hint="eastAsia"/>
                <w:b w:val="0"/>
                <w:bCs w:val="0"/>
                <w:lang w:val="en-US" w:eastAsia="zh-CN"/>
              </w:rPr>
              <w:t>认识理解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1" w:type="dxa"/>
            <w:vMerge w:val="restart"/>
          </w:tcPr>
          <w:p>
            <w:pPr>
              <w:rPr>
                <w:rFonts w:hint="eastAsia" w:ascii="Times New Roman" w:hAnsi="Times New Roman" w:cs="Times New Roman"/>
                <w:b w:val="0"/>
                <w:bCs w:val="0"/>
                <w:lang w:val="en-US" w:eastAsia="zh-CN"/>
              </w:rPr>
            </w:pPr>
            <w:r>
              <w:rPr>
                <w:rFonts w:hint="eastAsia"/>
                <w:b/>
                <w:bCs/>
                <w:lang w:val="en-US" w:eastAsia="zh-CN"/>
              </w:rPr>
              <w:t xml:space="preserve">3 </w:t>
            </w:r>
            <w:r>
              <w:rPr>
                <w:rFonts w:hint="eastAsia" w:ascii="Times New Roman" w:hAnsi="Times New Roman" w:cs="Times New Roman"/>
                <w:b/>
                <w:bCs/>
                <w:lang w:val="en-US" w:eastAsia="zh-CN"/>
              </w:rPr>
              <w:t>Reading and Discussion of Ghostly Experiences (20 minutes):</w:t>
            </w:r>
          </w:p>
          <w:p>
            <w:pPr>
              <w:jc w:val="center"/>
              <w:rPr>
                <w:rFonts w:hint="eastAsia" w:eastAsiaTheme="minorEastAsia"/>
                <w:b/>
                <w:bCs/>
                <w:lang w:val="en-US" w:eastAsia="zh-CN"/>
              </w:rPr>
            </w:pPr>
          </w:p>
        </w:tc>
        <w:tc>
          <w:tcPr>
            <w:tcW w:w="3545" w:type="dxa"/>
          </w:tcPr>
          <w:p>
            <w:r>
              <w:rPr>
                <w:rFonts w:hint="eastAsia" w:ascii="Times New Roman" w:hAnsi="Times New Roman" w:cs="Times New Roman"/>
                <w:b w:val="0"/>
                <w:bCs w:val="0"/>
                <w:lang w:val="en-US" w:eastAsia="zh-CN"/>
              </w:rPr>
              <w:t>Guiding Questions (5 minutes): Show pictures of the three ghosts and ask students to share their impressions. Encourage students to read assigned excerpts about the encounters with each ghost.</w:t>
            </w:r>
          </w:p>
        </w:tc>
        <w:tc>
          <w:tcPr>
            <w:tcW w:w="2028" w:type="dxa"/>
            <w:vMerge w:val="restart"/>
          </w:tcPr>
          <w:p>
            <w:pPr>
              <w:rPr>
                <w:b/>
                <w:bCs/>
              </w:rPr>
            </w:pPr>
            <w:r>
              <w:rPr>
                <w:rFonts w:ascii="Segoe UI" w:hAnsi="Segoe UI" w:eastAsia="Segoe UI" w:cs="Segoe UI"/>
                <w:i w:val="0"/>
                <w:iCs w:val="0"/>
                <w:caps w:val="0"/>
                <w:color w:val="0F0F0F"/>
                <w:spacing w:val="0"/>
                <w:sz w:val="24"/>
                <w:szCs w:val="24"/>
              </w:rPr>
              <w:t>帮助学生深入理解《圣诞颂歌》中的幽灵象征。</w:t>
            </w:r>
          </w:p>
        </w:tc>
        <w:tc>
          <w:tcPr>
            <w:tcW w:w="1303" w:type="dxa"/>
          </w:tcPr>
          <w:p>
            <w:pPr>
              <w:rPr>
                <w:b/>
                <w:bCs/>
              </w:rPr>
            </w:pPr>
            <w:r>
              <w:rPr>
                <w:rFonts w:hint="eastAsia"/>
                <w:b w:val="0"/>
                <w:bCs w:val="0"/>
                <w:lang w:val="en-US" w:eastAsia="zh-CN"/>
              </w:rPr>
              <w:t>认识理解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Merge w:val="continue"/>
          </w:tcPr>
          <w:p>
            <w:pPr>
              <w:jc w:val="center"/>
              <w:rPr>
                <w:rFonts w:hint="eastAsia" w:eastAsiaTheme="minorEastAsia"/>
                <w:b/>
                <w:bCs/>
                <w:lang w:val="en-US" w:eastAsia="zh-CN"/>
              </w:rPr>
            </w:pPr>
          </w:p>
        </w:tc>
        <w:tc>
          <w:tcPr>
            <w:tcW w:w="3545" w:type="dxa"/>
          </w:tcPr>
          <w:p>
            <w:r>
              <w:rPr>
                <w:rFonts w:hint="eastAsia" w:ascii="Times New Roman" w:hAnsi="Times New Roman" w:cs="Times New Roman"/>
                <w:b w:val="0"/>
                <w:bCs w:val="0"/>
                <w:lang w:val="en-US" w:eastAsia="zh-CN"/>
              </w:rPr>
              <w:t>Reading Excerpts (5 minutes): Divide students into three groups, assigning each group to focus on one ghost. Have them read aloud selected passages from the encounters with the Ghost of Christmas Past, Present, and Future.</w:t>
            </w:r>
          </w:p>
        </w:tc>
        <w:tc>
          <w:tcPr>
            <w:tcW w:w="2028" w:type="dxa"/>
            <w:vMerge w:val="continue"/>
          </w:tcPr>
          <w:p>
            <w:pPr>
              <w:rPr>
                <w:b/>
                <w:bCs/>
              </w:rPr>
            </w:pPr>
          </w:p>
        </w:tc>
        <w:tc>
          <w:tcPr>
            <w:tcW w:w="1303" w:type="dxa"/>
          </w:tcPr>
          <w:p>
            <w:pPr>
              <w:rPr>
                <w:b/>
                <w:bCs/>
              </w:rPr>
            </w:pPr>
            <w:r>
              <w:rPr>
                <w:rFonts w:hint="eastAsia"/>
                <w:lang w:val="en-US" w:eastAsia="zh-CN"/>
              </w:rPr>
              <w:t>应用实践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Merge w:val="continue"/>
          </w:tcPr>
          <w:p>
            <w:pPr>
              <w:jc w:val="center"/>
              <w:rPr>
                <w:rFonts w:hint="eastAsia" w:eastAsiaTheme="minorEastAsia"/>
                <w:b/>
                <w:bCs/>
                <w:lang w:val="en-US" w:eastAsia="zh-CN"/>
              </w:rPr>
            </w:pPr>
          </w:p>
        </w:tc>
        <w:tc>
          <w:tcPr>
            <w:tcW w:w="3545" w:type="dxa"/>
          </w:tcPr>
          <w:p>
            <w:pPr>
              <w:rPr>
                <w:rFonts w:hint="default" w:ascii="Times New Roman" w:hAnsi="Times New Roman" w:cs="Times New Roman"/>
              </w:rPr>
            </w:pPr>
            <w:r>
              <w:rPr>
                <w:rFonts w:hint="default" w:ascii="Times New Roman" w:hAnsi="Times New Roman" w:cs="Times New Roman"/>
              </w:rPr>
              <w:t>Structured Discussion (</w:t>
            </w:r>
            <w:r>
              <w:rPr>
                <w:rFonts w:hint="eastAsia" w:ascii="Times New Roman" w:hAnsi="Times New Roman" w:cs="Times New Roman"/>
                <w:lang w:val="en-US" w:eastAsia="zh-CN"/>
              </w:rPr>
              <w:t>5</w:t>
            </w:r>
            <w:r>
              <w:rPr>
                <w:rFonts w:hint="default" w:ascii="Times New Roman" w:hAnsi="Times New Roman" w:cs="Times New Roman"/>
              </w:rPr>
              <w:t xml:space="preserve"> minutes):</w:t>
            </w:r>
            <w:r>
              <w:rPr>
                <w:rFonts w:hint="eastAsia" w:ascii="Times New Roman" w:hAnsi="Times New Roman" w:cs="Times New Roman"/>
                <w:lang w:val="en-US" w:eastAsia="zh-CN"/>
              </w:rPr>
              <w:t xml:space="preserve"> </w:t>
            </w:r>
            <w:r>
              <w:rPr>
                <w:rFonts w:hint="default" w:ascii="Times New Roman" w:hAnsi="Times New Roman" w:cs="Times New Roman"/>
              </w:rPr>
              <w:t>Use a table to guide students in recording what each ghost represents and present evidence accordingly.</w:t>
            </w:r>
          </w:p>
          <w:p>
            <w:r>
              <w:rPr>
                <w:rFonts w:hint="eastAsia" w:ascii="Times New Roman" w:hAnsi="Times New Roman" w:cs="Times New Roman"/>
                <w:lang w:val="en-US" w:eastAsia="zh-CN"/>
              </w:rPr>
              <w:t xml:space="preserve">Sharing (5 minutes) </w:t>
            </w:r>
            <w:r>
              <w:rPr>
                <w:rFonts w:hint="default" w:ascii="Times New Roman" w:hAnsi="Times New Roman" w:cs="Times New Roman"/>
              </w:rPr>
              <w:t xml:space="preserve">Invite </w:t>
            </w:r>
            <w:r>
              <w:rPr>
                <w:rFonts w:hint="eastAsia" w:ascii="Times New Roman" w:hAnsi="Times New Roman" w:cs="Times New Roman"/>
                <w:lang w:val="en-US" w:eastAsia="zh-CN"/>
              </w:rPr>
              <w:t>group representative</w:t>
            </w:r>
            <w:r>
              <w:rPr>
                <w:rFonts w:hint="default" w:ascii="Times New Roman" w:hAnsi="Times New Roman" w:cs="Times New Roman"/>
              </w:rPr>
              <w:t xml:space="preserve"> to present their </w:t>
            </w:r>
            <w:r>
              <w:rPr>
                <w:rFonts w:hint="eastAsia" w:ascii="Times New Roman" w:hAnsi="Times New Roman" w:cs="Times New Roman"/>
                <w:lang w:val="en-US" w:eastAsia="zh-CN"/>
              </w:rPr>
              <w:t xml:space="preserve">findings. </w:t>
            </w:r>
          </w:p>
        </w:tc>
        <w:tc>
          <w:tcPr>
            <w:tcW w:w="2028" w:type="dxa"/>
            <w:vMerge w:val="continue"/>
          </w:tcPr>
          <w:p>
            <w:pPr>
              <w:jc w:val="center"/>
            </w:pPr>
          </w:p>
        </w:tc>
        <w:tc>
          <w:tcPr>
            <w:tcW w:w="1303" w:type="dxa"/>
          </w:tcPr>
          <w:p>
            <w:pPr>
              <w:jc w:val="center"/>
              <w:rPr>
                <w:rFonts w:hint="eastAsia" w:eastAsiaTheme="minorEastAsia"/>
                <w:lang w:val="en-US" w:eastAsia="zh-CN"/>
              </w:rPr>
            </w:pPr>
            <w:r>
              <w:rPr>
                <w:rFonts w:hint="eastAsia"/>
                <w:lang w:val="en-US" w:eastAsia="zh-CN"/>
              </w:rPr>
              <w:t>应用实践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Pr>
          <w:p>
            <w:pPr>
              <w:rPr>
                <w:rFonts w:hint="default" w:ascii="Times New Roman" w:hAnsi="Times New Roman" w:cs="Times New Roman"/>
                <w:b/>
                <w:bCs/>
              </w:rPr>
            </w:pPr>
            <w:r>
              <w:rPr>
                <w:rFonts w:hint="eastAsia"/>
                <w:b/>
                <w:bCs/>
                <w:lang w:val="en-US" w:eastAsia="zh-CN"/>
              </w:rPr>
              <w:t xml:space="preserve">4 </w:t>
            </w:r>
            <w:r>
              <w:rPr>
                <w:rFonts w:hint="default" w:ascii="Times New Roman" w:hAnsi="Times New Roman" w:cs="Times New Roman"/>
                <w:b/>
                <w:bCs/>
              </w:rPr>
              <w:t xml:space="preserve">Creative Activity: Designing the </w:t>
            </w:r>
            <w:r>
              <w:rPr>
                <w:rFonts w:hint="eastAsia" w:ascii="Times New Roman" w:hAnsi="Times New Roman" w:cs="Times New Roman"/>
                <w:b/>
                <w:bCs/>
                <w:lang w:val="en-US" w:eastAsia="zh-CN"/>
              </w:rPr>
              <w:t>Fif</w:t>
            </w:r>
            <w:r>
              <w:rPr>
                <w:rFonts w:hint="default" w:ascii="Times New Roman" w:hAnsi="Times New Roman" w:cs="Times New Roman"/>
                <w:b/>
                <w:bCs/>
              </w:rPr>
              <w:t>th Ghost (</w:t>
            </w:r>
            <w:r>
              <w:rPr>
                <w:rFonts w:hint="eastAsia" w:ascii="Times New Roman" w:hAnsi="Times New Roman" w:cs="Times New Roman"/>
                <w:b/>
                <w:bCs/>
                <w:lang w:val="en-US" w:eastAsia="zh-CN"/>
              </w:rPr>
              <w:t>14</w:t>
            </w:r>
            <w:r>
              <w:rPr>
                <w:rFonts w:hint="default" w:ascii="Times New Roman" w:hAnsi="Times New Roman" w:cs="Times New Roman"/>
                <w:b/>
                <w:bCs/>
              </w:rPr>
              <w:t xml:space="preserve"> minutes)</w:t>
            </w:r>
          </w:p>
          <w:p>
            <w:pPr>
              <w:jc w:val="center"/>
              <w:rPr>
                <w:rFonts w:hint="default"/>
                <w:b w:val="0"/>
                <w:bCs w:val="0"/>
                <w:lang w:val="en-US" w:eastAsia="zh-CN"/>
              </w:rPr>
            </w:pPr>
          </w:p>
          <w:p>
            <w:pPr>
              <w:jc w:val="center"/>
              <w:rPr>
                <w:rFonts w:hint="default" w:eastAsiaTheme="minorEastAsia"/>
                <w:b w:val="0"/>
                <w:bCs w:val="0"/>
                <w:lang w:val="en-US" w:eastAsia="zh-CN"/>
              </w:rPr>
            </w:pPr>
            <w:r>
              <w:rPr>
                <w:rFonts w:hint="eastAsia"/>
                <w:b w:val="0"/>
                <w:bCs w:val="0"/>
                <w:lang w:val="en-US" w:eastAsia="zh-CN"/>
              </w:rPr>
              <w:t xml:space="preserve"> </w:t>
            </w:r>
          </w:p>
        </w:tc>
        <w:tc>
          <w:tcPr>
            <w:tcW w:w="3545" w:type="dxa"/>
          </w:tcPr>
          <w:p>
            <w:pPr>
              <w:rPr>
                <w:rFonts w:hint="default" w:ascii="Times New Roman" w:hAnsi="Times New Roman" w:cs="Times New Roman"/>
              </w:rPr>
            </w:pPr>
            <w:r>
              <w:rPr>
                <w:rFonts w:hint="default" w:ascii="Times New Roman" w:hAnsi="Times New Roman" w:cs="Times New Roman"/>
              </w:rPr>
              <w:t>Discussion Questions (4 minutes): Prompt students to consider what a fifth ghost might look like and what it could represent.</w:t>
            </w:r>
          </w:p>
          <w:p>
            <w:pPr>
              <w:rPr>
                <w:rFonts w:hint="default" w:ascii="Times New Roman" w:hAnsi="Times New Roman" w:cs="Times New Roman"/>
              </w:rPr>
            </w:pPr>
            <w:r>
              <w:rPr>
                <w:rFonts w:hint="default" w:ascii="Times New Roman" w:hAnsi="Times New Roman" w:cs="Times New Roman"/>
              </w:rPr>
              <w:t>Activity (6 minutes): Pair students to discuss and refine their designs, encouraging creativity and critical thinking.</w:t>
            </w:r>
          </w:p>
          <w:p>
            <w:pPr>
              <w:rPr>
                <w:rFonts w:hint="default" w:eastAsiaTheme="minorEastAsia"/>
                <w:b w:val="0"/>
                <w:bCs w:val="0"/>
                <w:lang w:val="en-US" w:eastAsia="zh-CN"/>
              </w:rPr>
            </w:pPr>
            <w:r>
              <w:rPr>
                <w:rFonts w:hint="default" w:ascii="Times New Roman" w:hAnsi="Times New Roman" w:cs="Times New Roman"/>
              </w:rPr>
              <w:t>Sharing (4 minutes): Invite students to present their fifth ghost designs and explain the symbolism behind them.</w:t>
            </w:r>
          </w:p>
        </w:tc>
        <w:tc>
          <w:tcPr>
            <w:tcW w:w="2028" w:type="dxa"/>
          </w:tcPr>
          <w:p>
            <w:pPr>
              <w:jc w:val="both"/>
              <w:rPr>
                <w:rFonts w:ascii="Segoe UI" w:hAnsi="Segoe UI" w:eastAsia="Segoe UI" w:cs="Segoe UI"/>
                <w:i w:val="0"/>
                <w:iCs w:val="0"/>
                <w:caps w:val="0"/>
                <w:color w:val="0F0F0F"/>
                <w:spacing w:val="0"/>
                <w:sz w:val="24"/>
                <w:szCs w:val="24"/>
              </w:rPr>
            </w:pPr>
            <w:r>
              <w:rPr>
                <w:rFonts w:ascii="Segoe UI" w:hAnsi="Segoe UI" w:eastAsia="Segoe UI" w:cs="Segoe UI"/>
                <w:i w:val="0"/>
                <w:iCs w:val="0"/>
                <w:caps w:val="0"/>
                <w:color w:val="0F0F0F"/>
                <w:spacing w:val="0"/>
                <w:sz w:val="24"/>
                <w:szCs w:val="24"/>
              </w:rPr>
              <w:t>提升学生的创造力和批判性思维，巩固象征主义的理解。</w:t>
            </w:r>
          </w:p>
          <w:p>
            <w:pPr>
              <w:jc w:val="both"/>
              <w:rPr>
                <w:rFonts w:hint="default" w:ascii="Segoe UI" w:hAnsi="Segoe UI" w:eastAsia="Segoe UI" w:cs="Segoe UI"/>
                <w:i w:val="0"/>
                <w:iCs w:val="0"/>
                <w:caps w:val="0"/>
                <w:color w:val="0F0F0F"/>
                <w:spacing w:val="0"/>
                <w:sz w:val="24"/>
                <w:szCs w:val="24"/>
                <w:lang w:val="en-US" w:eastAsia="zh-CN"/>
              </w:rPr>
            </w:pPr>
            <w:r>
              <w:rPr>
                <w:rFonts w:ascii="Segoe UI" w:hAnsi="Segoe UI" w:eastAsia="Segoe UI" w:cs="Segoe UI"/>
                <w:i w:val="0"/>
                <w:iCs w:val="0"/>
                <w:caps w:val="0"/>
                <w:color w:val="0F0F0F"/>
                <w:spacing w:val="0"/>
                <w:sz w:val="24"/>
                <w:szCs w:val="24"/>
              </w:rPr>
              <w:t>鼓励学生展示他们的发现和设计，促进同学之间的互动和学习。</w:t>
            </w:r>
          </w:p>
        </w:tc>
        <w:tc>
          <w:tcPr>
            <w:tcW w:w="1303" w:type="dxa"/>
          </w:tcPr>
          <w:p>
            <w:pPr>
              <w:jc w:val="center"/>
              <w:rPr>
                <w:rFonts w:hint="default" w:eastAsiaTheme="minorEastAsia"/>
                <w:b w:val="0"/>
                <w:bCs w:val="0"/>
                <w:lang w:val="en-US" w:eastAsia="zh-CN"/>
              </w:rPr>
            </w:pPr>
            <w:r>
              <w:rPr>
                <w:rFonts w:hint="eastAsia"/>
                <w:b w:val="0"/>
                <w:bCs w:val="0"/>
                <w:lang w:val="en-US" w:eastAsia="zh-CN"/>
              </w:rPr>
              <w:t>迁移创新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Pr>
          <w:p>
            <w:pPr>
              <w:rPr>
                <w:rFonts w:hint="default" w:ascii="Times New Roman" w:hAnsi="Times New Roman" w:cs="Times New Roman"/>
                <w:b/>
                <w:bCs/>
              </w:rPr>
            </w:pPr>
            <w:r>
              <w:rPr>
                <w:rFonts w:hint="default" w:ascii="Times New Roman" w:hAnsi="Times New Roman" w:cs="Times New Roman"/>
                <w:b/>
                <w:bCs/>
              </w:rPr>
              <w:t>Recap (1 minute):</w:t>
            </w:r>
          </w:p>
          <w:p>
            <w:pPr>
              <w:jc w:val="center"/>
              <w:rPr>
                <w:b/>
                <w:bCs/>
              </w:rPr>
            </w:pPr>
          </w:p>
          <w:p>
            <w:pPr>
              <w:jc w:val="center"/>
              <w:rPr>
                <w:b/>
                <w:bCs/>
              </w:rPr>
            </w:pPr>
          </w:p>
        </w:tc>
        <w:tc>
          <w:tcPr>
            <w:tcW w:w="3545" w:type="dxa"/>
          </w:tcPr>
          <w:p>
            <w:pPr>
              <w:rPr>
                <w:rFonts w:hint="default" w:ascii="Times New Roman" w:hAnsi="Times New Roman" w:cs="Times New Roman"/>
              </w:rPr>
            </w:pPr>
            <w:r>
              <w:rPr>
                <w:rFonts w:hint="default" w:ascii="Times New Roman" w:hAnsi="Times New Roman" w:cs="Times New Roman"/>
              </w:rPr>
              <w:t>Summarize key points discussed during the class.</w:t>
            </w:r>
          </w:p>
          <w:p>
            <w:r>
              <w:rPr>
                <w:rFonts w:hint="default" w:ascii="Times New Roman" w:hAnsi="Times New Roman" w:cs="Times New Roman"/>
              </w:rPr>
              <w:t>Encourage further exploration of "A Christmas Carol" and its themes outside the classroom.</w:t>
            </w:r>
          </w:p>
        </w:tc>
        <w:tc>
          <w:tcPr>
            <w:tcW w:w="2028" w:type="dxa"/>
          </w:tcPr>
          <w:p>
            <w:pPr>
              <w:jc w:val="both"/>
            </w:pPr>
            <w:r>
              <w:rPr>
                <w:rFonts w:ascii="Segoe UI" w:hAnsi="Segoe UI" w:eastAsia="Segoe UI" w:cs="Segoe UI"/>
                <w:i w:val="0"/>
                <w:iCs w:val="0"/>
                <w:caps w:val="0"/>
                <w:color w:val="0F0F0F"/>
                <w:spacing w:val="0"/>
                <w:sz w:val="24"/>
                <w:szCs w:val="24"/>
              </w:rPr>
              <w:t>总结关键观点，巩固学生对象征主义的理解。</w:t>
            </w:r>
          </w:p>
        </w:tc>
        <w:tc>
          <w:tcPr>
            <w:tcW w:w="130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Pr>
          <w:p>
            <w:pPr>
              <w:jc w:val="center"/>
              <w:rPr>
                <w:b/>
                <w:bCs/>
              </w:rPr>
            </w:pPr>
          </w:p>
          <w:p>
            <w:pPr>
              <w:jc w:val="center"/>
              <w:rPr>
                <w:b/>
                <w:bCs/>
              </w:rPr>
            </w:pPr>
            <w:r>
              <w:rPr>
                <w:rFonts w:hint="default" w:ascii="Times New Roman" w:hAnsi="Times New Roman" w:cs="Times New Roman"/>
                <w:b/>
                <w:bCs/>
              </w:rPr>
              <w:t>Homework</w:t>
            </w:r>
          </w:p>
        </w:tc>
        <w:tc>
          <w:tcPr>
            <w:tcW w:w="3545" w:type="dxa"/>
          </w:tcPr>
          <w:p>
            <w:r>
              <w:rPr>
                <w:rFonts w:hint="default" w:ascii="Times New Roman" w:hAnsi="Times New Roman" w:cs="Times New Roman"/>
              </w:rPr>
              <w:t xml:space="preserve">Assign students to write a passage (approximately </w:t>
            </w:r>
            <w:r>
              <w:rPr>
                <w:rFonts w:hint="eastAsia" w:ascii="Times New Roman" w:hAnsi="Times New Roman" w:cs="Times New Roman"/>
                <w:lang w:val="en-US" w:eastAsia="zh-CN"/>
              </w:rPr>
              <w:t>150</w:t>
            </w:r>
            <w:r>
              <w:rPr>
                <w:rFonts w:hint="default" w:ascii="Times New Roman" w:hAnsi="Times New Roman" w:cs="Times New Roman"/>
              </w:rPr>
              <w:t xml:space="preserve"> words) based on their designed fifth ghost, considering its role in the story.</w:t>
            </w:r>
          </w:p>
        </w:tc>
        <w:tc>
          <w:tcPr>
            <w:tcW w:w="2028" w:type="dxa"/>
          </w:tcPr>
          <w:p>
            <w:pPr>
              <w:jc w:val="both"/>
            </w:pPr>
            <w:r>
              <w:rPr>
                <w:rFonts w:ascii="Segoe UI" w:hAnsi="Segoe UI" w:eastAsia="Segoe UI" w:cs="Segoe UI"/>
                <w:i w:val="0"/>
                <w:iCs w:val="0"/>
                <w:caps w:val="0"/>
                <w:color w:val="0F0F0F"/>
                <w:spacing w:val="0"/>
                <w:sz w:val="24"/>
                <w:szCs w:val="24"/>
              </w:rPr>
              <w:t>在课外延伸学习，强化学生对象征主义的理解。</w:t>
            </w:r>
          </w:p>
        </w:tc>
        <w:tc>
          <w:tcPr>
            <w:tcW w:w="1303" w:type="dxa"/>
          </w:tcPr>
          <w:p>
            <w:pPr>
              <w:jc w:val="center"/>
            </w:pPr>
            <w:r>
              <w:rPr>
                <w:rFonts w:hint="eastAsia"/>
                <w:b w:val="0"/>
                <w:bCs w:val="0"/>
                <w:lang w:val="en-US" w:eastAsia="zh-CN"/>
              </w:rPr>
              <w:t>迁移创新</w:t>
            </w:r>
          </w:p>
        </w:tc>
      </w:tr>
    </w:tbl>
    <w:p>
      <w:pPr>
        <w:jc w:val="center"/>
        <w:rPr>
          <w:b/>
          <w:bCs/>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tabs>
          <w:tab w:val="left" w:pos="3288"/>
        </w:tabs>
        <w:bidi w:val="0"/>
        <w:jc w:val="left"/>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0"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E2C68"/>
    <w:multiLevelType w:val="singleLevel"/>
    <w:tmpl w:val="93BE2C68"/>
    <w:lvl w:ilvl="0" w:tentative="0">
      <w:start w:val="1"/>
      <w:numFmt w:val="decimal"/>
      <w:suff w:val="space"/>
      <w:lvlText w:val="%1."/>
      <w:lvlJc w:val="left"/>
    </w:lvl>
  </w:abstractNum>
  <w:abstractNum w:abstractNumId="1">
    <w:nsid w:val="D5E6D330"/>
    <w:multiLevelType w:val="singleLevel"/>
    <w:tmpl w:val="D5E6D330"/>
    <w:lvl w:ilvl="0" w:tentative="0">
      <w:start w:val="1"/>
      <w:numFmt w:val="decimal"/>
      <w:suff w:val="space"/>
      <w:lvlText w:val="%1."/>
      <w:lvlJc w:val="left"/>
    </w:lvl>
  </w:abstractNum>
  <w:abstractNum w:abstractNumId="2">
    <w:nsid w:val="F51B299B"/>
    <w:multiLevelType w:val="singleLevel"/>
    <w:tmpl w:val="F51B299B"/>
    <w:lvl w:ilvl="0" w:tentative="0">
      <w:start w:val="1"/>
      <w:numFmt w:val="decimal"/>
      <w:suff w:val="space"/>
      <w:lvlText w:val="%1."/>
      <w:lvlJc w:val="left"/>
    </w:lvl>
  </w:abstractNum>
  <w:abstractNum w:abstractNumId="3">
    <w:nsid w:val="456F5F47"/>
    <w:multiLevelType w:val="singleLevel"/>
    <w:tmpl w:val="456F5F47"/>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yMzNlZTAyZDdmYjA0OWMwZDJhNWJiODY0M2RkYzIifQ=="/>
  </w:docVars>
  <w:rsids>
    <w:rsidRoot w:val="007E6907"/>
    <w:rsid w:val="00023BD9"/>
    <w:rsid w:val="00032D81"/>
    <w:rsid w:val="00054B01"/>
    <w:rsid w:val="0009747F"/>
    <w:rsid w:val="00143C9F"/>
    <w:rsid w:val="00277BD5"/>
    <w:rsid w:val="00323357"/>
    <w:rsid w:val="00341C8C"/>
    <w:rsid w:val="00374173"/>
    <w:rsid w:val="003C4878"/>
    <w:rsid w:val="003D65BB"/>
    <w:rsid w:val="003F4E31"/>
    <w:rsid w:val="004D3A45"/>
    <w:rsid w:val="0054228D"/>
    <w:rsid w:val="00546A07"/>
    <w:rsid w:val="005E6E95"/>
    <w:rsid w:val="007269DF"/>
    <w:rsid w:val="0074067B"/>
    <w:rsid w:val="007A31C2"/>
    <w:rsid w:val="007E6907"/>
    <w:rsid w:val="008231ED"/>
    <w:rsid w:val="009217B0"/>
    <w:rsid w:val="009A7A51"/>
    <w:rsid w:val="00B15BCD"/>
    <w:rsid w:val="00BA4D43"/>
    <w:rsid w:val="00BA5B32"/>
    <w:rsid w:val="00BB3DD5"/>
    <w:rsid w:val="00BE5711"/>
    <w:rsid w:val="00C8176C"/>
    <w:rsid w:val="00D9060C"/>
    <w:rsid w:val="00DB5610"/>
    <w:rsid w:val="00E9746E"/>
    <w:rsid w:val="00EE16FF"/>
    <w:rsid w:val="00FA006B"/>
    <w:rsid w:val="010D6BEE"/>
    <w:rsid w:val="021E4AD8"/>
    <w:rsid w:val="056326BB"/>
    <w:rsid w:val="0BE1433A"/>
    <w:rsid w:val="0D0045C8"/>
    <w:rsid w:val="0F763E6D"/>
    <w:rsid w:val="144C514B"/>
    <w:rsid w:val="14956609"/>
    <w:rsid w:val="149B5D9D"/>
    <w:rsid w:val="14E064ED"/>
    <w:rsid w:val="17925AB0"/>
    <w:rsid w:val="18B15D48"/>
    <w:rsid w:val="191B331D"/>
    <w:rsid w:val="1A8A3DEE"/>
    <w:rsid w:val="1B937C0F"/>
    <w:rsid w:val="1F234F3D"/>
    <w:rsid w:val="21A41B9D"/>
    <w:rsid w:val="32737B32"/>
    <w:rsid w:val="37966D6C"/>
    <w:rsid w:val="37EF5F1C"/>
    <w:rsid w:val="3A1F70E7"/>
    <w:rsid w:val="3E1C0DED"/>
    <w:rsid w:val="3F1A62DC"/>
    <w:rsid w:val="41726158"/>
    <w:rsid w:val="494456F0"/>
    <w:rsid w:val="4E636855"/>
    <w:rsid w:val="4F1B0EDE"/>
    <w:rsid w:val="5704528F"/>
    <w:rsid w:val="58D565A1"/>
    <w:rsid w:val="5955215D"/>
    <w:rsid w:val="5A896A96"/>
    <w:rsid w:val="5BBD598D"/>
    <w:rsid w:val="5C91458D"/>
    <w:rsid w:val="65D94FF5"/>
    <w:rsid w:val="696D0967"/>
    <w:rsid w:val="73345064"/>
    <w:rsid w:val="7BC1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character" w:customStyle="1" w:styleId="11">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249</Words>
  <Characters>356</Characters>
  <Lines>25</Lines>
  <Paragraphs>7</Paragraphs>
  <TotalTime>0</TotalTime>
  <ScaleCrop>false</ScaleCrop>
  <LinksUpToDate>false</LinksUpToDate>
  <CharactersWithSpaces>408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2023-04-07T08:00:00Z</dcterms:created>
  <dc:creator>徐 利花</dc:creator>
  <cp:lastModifiedBy>Administrator</cp:lastModifiedBy>
  <dcterms:modified xsi:type="dcterms:W3CDTF">2024-09-10T03:24:24Z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0488B452D93249F194C89B18B0739E97_12</vt:lpwstr>
  </property>
</Properties>
</file>