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>The Week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0416-0422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华尔街日报</w:t>
      </w:r>
      <w:r>
        <w:rPr>
          <w:rFonts w:hint="eastAsia" w:ascii="宋体" w:hAnsi="宋体" w:eastAsia="宋体" w:cs="宋体"/>
          <w:lang w:val="zh-TW" w:eastAsia="zh-CN"/>
        </w:rPr>
        <w:t>》、《时尚》美国版</w:t>
      </w:r>
      <w:r>
        <w:rPr>
          <w:rFonts w:hint="eastAsia" w:ascii="宋体" w:hAnsi="宋体" w:eastAsia="宋体" w:cs="宋体"/>
          <w:lang w:val="zh-TW" w:eastAsia="zh-TW"/>
        </w:rPr>
        <w:t>、《芝加哥论坛报》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金融时报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ClickView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 《华尔街日报》2022年4月18日 A14版面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>How to Use Social-Media Parental Controls</w:t>
      </w:r>
    </w:p>
    <w:p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>家长如何管控孩子的社交媒体使用情况</w:t>
      </w:r>
    </w:p>
    <w:p>
      <w:pPr>
        <w:jc w:val="center"/>
      </w:pPr>
      <w:r>
        <w:drawing>
          <wp:inline distT="0" distB="0" distL="114300" distR="114300">
            <wp:extent cx="3846195" cy="2160270"/>
            <wp:effectExtent l="0" t="0" r="190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</w:rPr>
      </w:pPr>
      <w:r>
        <w:drawing>
          <wp:inline distT="0" distB="0" distL="114300" distR="114300">
            <wp:extent cx="3788410" cy="2160270"/>
            <wp:effectExtent l="0" t="0" r="25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七选五任务型阅读</w:t>
      </w:r>
      <w:r>
        <w:rPr>
          <w:rFonts w:hint="eastAsia" w:ascii="宋体" w:hAnsi="宋体" w:eastAsia="宋体" w:cs="宋体"/>
          <w:lang w:val="zh-TW" w:eastAsia="zh-TW"/>
        </w:rPr>
        <w:t>的形式帮助学生理解新闻的主要内容。该新闻主题语境是关于“人与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自我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个人、家庭、社区及学校生活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手机应用中家长管理的设置，引导学生合理使用手机。</w:t>
      </w:r>
    </w:p>
    <w:p>
      <w:pPr>
        <w:jc w:val="center"/>
      </w:pPr>
      <w:r>
        <w:drawing>
          <wp:inline distT="0" distB="0" distL="114300" distR="114300">
            <wp:extent cx="3761740" cy="216027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08730" cy="2160270"/>
            <wp:effectExtent l="0" t="0" r="12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rPr>
          <w:rFonts w:eastAsia="宋体" w:cs="Calibri"/>
          <w:lang w:val="zh-TW" w:eastAsia="zh-TW"/>
        </w:rPr>
      </w:pPr>
    </w:p>
    <w:p>
      <w:pPr>
        <w:rPr>
          <w:rFonts w:eastAsia="宋体" w:cs="Calibri"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 《时尚》美国版 2022年4月刊 56页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Art and Craft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郭培，中国高定第一人！</w:t>
      </w:r>
    </w:p>
    <w:p>
      <w:pPr>
        <w:jc w:val="center"/>
        <w:rPr>
          <w:rFonts w:eastAsia="宋体" w:cs="Calibri"/>
          <w:lang w:val="zh-TW" w:eastAsia="zh-TW"/>
        </w:rPr>
      </w:pPr>
      <w:r>
        <w:drawing>
          <wp:inline distT="0" distB="0" distL="114300" distR="114300">
            <wp:extent cx="3787775" cy="2160270"/>
            <wp:effectExtent l="0" t="0" r="317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35705" cy="2160270"/>
            <wp:effectExtent l="0" t="0" r="17145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阅读理解</w:t>
      </w:r>
      <w:r>
        <w:rPr>
          <w:rFonts w:hint="eastAsia" w:ascii="宋体" w:hAnsi="宋体" w:eastAsia="宋体" w:cs="宋体"/>
          <w:lang w:val="zh-TW" w:eastAsia="zh-TW"/>
        </w:rPr>
        <w:t>的形式帮助学生理解新闻的主要内容。该新闻主题语境是关于“人与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绘画、建筑等领域的代表性作品和人物</w:t>
      </w:r>
      <w:r>
        <w:rPr>
          <w:rFonts w:hint="eastAsia" w:ascii="宋体" w:hAnsi="宋体" w:eastAsia="宋体" w:cs="宋体"/>
          <w:lang w:val="zh-TW" w:eastAsia="zh-TW"/>
        </w:rPr>
        <w:t>”一子主题，通过学习让学生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了解中国高级服装定制设计师郭培广受国际赞誉的事迹。</w:t>
      </w:r>
    </w:p>
    <w:p>
      <w:pPr>
        <w:jc w:val="center"/>
      </w:pPr>
      <w:r>
        <w:drawing>
          <wp:inline distT="0" distB="0" distL="114300" distR="114300">
            <wp:extent cx="3776980" cy="2160270"/>
            <wp:effectExtent l="0" t="0" r="13970" b="1143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</w:t>
      </w:r>
      <w:r>
        <w:rPr>
          <w:rFonts w:hint="eastAsia" w:ascii="宋体" w:hAnsi="宋体" w:eastAsia="宋体" w:cs="宋体"/>
          <w:lang w:val="zh-TW" w:eastAsia="zh-CN"/>
        </w:rPr>
        <w:t>“</w:t>
      </w:r>
      <w:r>
        <w:rPr>
          <w:rFonts w:hint="eastAsia" w:ascii="宋体" w:hAnsi="宋体" w:eastAsia="宋体" w:cs="宋体"/>
          <w:lang w:val="en-US" w:eastAsia="zh-CN"/>
        </w:rPr>
        <w:t>熟词生义</w:t>
      </w:r>
      <w:r>
        <w:rPr>
          <w:rFonts w:hint="eastAsia" w:ascii="宋体" w:hAnsi="宋体" w:eastAsia="宋体" w:cs="宋体"/>
          <w:lang w:val="zh-TW" w:eastAsia="zh-CN"/>
        </w:rPr>
        <w:t>”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06190" cy="2160270"/>
            <wp:effectExtent l="0" t="0" r="3810" b="1143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难点</w:t>
      </w:r>
      <w:r>
        <w:rPr>
          <w:rFonts w:hint="eastAsia" w:ascii="宋体" w:hAnsi="宋体" w:eastAsia="宋体" w:cs="宋体"/>
          <w:lang w:val="zh-TW" w:eastAsia="zh-TW"/>
        </w:rPr>
        <w:t>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5870" cy="2160270"/>
            <wp:effectExtent l="0" t="0" r="5080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  <w:bookmarkStart w:id="0" w:name="_GoBack"/>
      <w:bookmarkEnd w:id="0"/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ascii="宋体" w:hAnsi="宋体" w:eastAsia="宋体" w:cs="宋体"/>
          <w:b/>
          <w:bCs/>
          <w:lang w:val="zh-TW" w:eastAsia="zh-TW"/>
        </w:rPr>
        <w:t>《芝加哥论坛报》2022</w:t>
      </w:r>
      <w:r>
        <w:rPr>
          <w:rFonts w:hint="eastAsia"/>
          <w:b/>
          <w:bCs/>
          <w:lang w:val="zh-TW" w:eastAsia="zh-TW"/>
        </w:rPr>
        <w:t>年4月17日 17页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Fermilab Welcomes First Baby Bison of Year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费米实验室迎来了今年的第一个野牛宝宝</w:t>
      </w:r>
    </w:p>
    <w:p>
      <w:pPr>
        <w:jc w:val="center"/>
      </w:pPr>
      <w:r>
        <w:drawing>
          <wp:inline distT="0" distB="0" distL="114300" distR="114300">
            <wp:extent cx="3816350" cy="2160270"/>
            <wp:effectExtent l="0" t="0" r="12700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科技发展与信息技术创新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美国</w:t>
      </w:r>
      <w:r>
        <w:rPr>
          <w:rFonts w:hint="eastAsia" w:ascii="宋体" w:hAnsi="宋体" w:eastAsia="宋体" w:cs="宋体"/>
          <w:lang w:val="zh-TW" w:eastAsia="zh-TW"/>
        </w:rPr>
        <w:t>费米实验室迎来了今年的第一个野牛宝宝</w:t>
      </w:r>
      <w:r>
        <w:rPr>
          <w:rFonts w:hint="eastAsia" w:ascii="宋体" w:hAnsi="宋体" w:eastAsia="宋体" w:cs="宋体"/>
          <w:lang w:val="en-US" w:eastAsia="zh-CN"/>
        </w:rPr>
        <w:t>的新闻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29685" cy="2195830"/>
            <wp:effectExtent l="0" t="0" r="18415" b="139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/>
          <w:b/>
          <w:bCs/>
          <w:lang w:val="zh-TW" w:eastAsia="zh-TW"/>
        </w:rPr>
      </w:pPr>
      <w:r>
        <w:drawing>
          <wp:inline distT="0" distB="0" distL="114300" distR="114300">
            <wp:extent cx="3765550" cy="2160270"/>
            <wp:effectExtent l="0" t="0" r="6350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numPr>
          <w:ilvl w:val="0"/>
          <w:numId w:val="0"/>
        </w:num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 《金融时报》</w:t>
      </w:r>
      <w:r>
        <w:rPr>
          <w:rFonts w:hint="eastAsia" w:eastAsia="宋体" w:cs="Calibri"/>
          <w:b/>
          <w:bCs/>
          <w:lang w:val="en-US" w:eastAsia="zh-CN"/>
        </w:rPr>
        <w:t>2022年4月16日 Life&amp; Art 版面 P7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 xml:space="preserve">A day at the alternative office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 xml:space="preserve">换一个地方工作 </w:t>
      </w:r>
    </w:p>
    <w:p>
      <w:pPr>
        <w:jc w:val="center"/>
      </w:pPr>
      <w:r>
        <w:drawing>
          <wp:inline distT="0" distB="0" distL="114300" distR="114300">
            <wp:extent cx="3764280" cy="2160270"/>
            <wp:effectExtent l="0" t="0" r="762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疫情大背景下，开展工作、调节情绪还是有法可寻的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24605" cy="2160270"/>
            <wp:effectExtent l="0" t="0" r="444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94125" cy="2160270"/>
            <wp:effectExtent l="0" t="0" r="1587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0315" cy="2160270"/>
            <wp:effectExtent l="0" t="0" r="635" b="114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eastAsia"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5    </w:t>
      </w:r>
      <w:r>
        <w:rPr>
          <w:rFonts w:hint="eastAsia" w:ascii="Times New Roman" w:hAnsi="Times New Roman"/>
          <w:b/>
          <w:bCs/>
        </w:rPr>
        <w:t xml:space="preserve">ClickView  </w:t>
      </w: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hint="eastAsia" w:ascii="Times New Roman" w:hAnsi="Times New Roman"/>
          <w:b/>
          <w:bCs/>
        </w:rPr>
        <w:t>复活节起源  What are the origins of Easter?</w:t>
      </w:r>
    </w:p>
    <w:p>
      <w:pPr>
        <w:jc w:val="center"/>
      </w:pPr>
      <w:r>
        <w:drawing>
          <wp:inline distT="0" distB="0" distL="114300" distR="114300">
            <wp:extent cx="3742055" cy="2160270"/>
            <wp:effectExtent l="0" t="0" r="1079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59835" cy="2160270"/>
            <wp:effectExtent l="0" t="0" r="12065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2695" cy="2160270"/>
            <wp:effectExtent l="0" t="0" r="8255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【设计意图】听一则新闻材料，通过听力填空的方式理解文本，考察听力辨识词汇的能力。该</w:t>
      </w:r>
      <w:r>
        <w:rPr>
          <w:rFonts w:hint="eastAsia" w:ascii="宋体" w:hAnsi="宋体" w:eastAsia="宋体" w:cs="宋体"/>
          <w:lang w:val="en-US" w:eastAsia="zh-CN"/>
        </w:rPr>
        <w:t>视频</w:t>
      </w:r>
      <w:r>
        <w:rPr>
          <w:rFonts w:hint="eastAsia" w:ascii="宋体" w:hAnsi="宋体" w:eastAsia="宋体" w:cs="宋体"/>
          <w:lang w:val="zh-TW" w:eastAsia="zh-TW"/>
        </w:rPr>
        <w:t>主题语境是关于“人与社会”中“</w:t>
      </w:r>
      <w:r>
        <w:rPr>
          <w:rFonts w:hint="eastAsia" w:ascii="宋体" w:hAnsi="宋体" w:eastAsia="宋体" w:cs="宋体"/>
          <w:lang w:val="en-US" w:eastAsia="zh-CN"/>
        </w:rPr>
        <w:t>不同名族文化习俗与传统节日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西方重要节日复活节的起源以及复活节彩蛋和兔子等相关知识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66185" cy="2160270"/>
            <wp:effectExtent l="0" t="0" r="5715" b="1143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3170" cy="2160270"/>
            <wp:effectExtent l="0" t="0" r="17780" b="1143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10635" cy="2160270"/>
            <wp:effectExtent l="0" t="0" r="18415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94125" cy="2160270"/>
            <wp:effectExtent l="0" t="0" r="15875" b="1143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</w:t>
      </w:r>
      <w:r>
        <w:rPr>
          <w:rFonts w:hint="eastAsia" w:ascii="宋体" w:hAnsi="宋体" w:eastAsia="宋体" w:cs="宋体"/>
          <w:lang w:val="en-US" w:eastAsia="zh-CN"/>
        </w:rPr>
        <w:t>罗列一些基督教节日的内容和庆祝日期，扩展学生的知识面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0790" cy="2160270"/>
            <wp:effectExtent l="0" t="0" r="10160" b="1143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73170" cy="2160270"/>
            <wp:effectExtent l="0" t="0" r="17780" b="1143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Calibri" w:hAnsi="Calibri" w:eastAsia="宋体" w:cs="Calibri"/>
          <w:b w:val="0"/>
          <w:bCs w:val="0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0790" cy="2160270"/>
            <wp:effectExtent l="0" t="0" r="10160" b="1143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三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FA159C"/>
    <w:rsid w:val="020A0AB0"/>
    <w:rsid w:val="039236BD"/>
    <w:rsid w:val="03D15D59"/>
    <w:rsid w:val="045A7EBE"/>
    <w:rsid w:val="04786E64"/>
    <w:rsid w:val="05900B4F"/>
    <w:rsid w:val="06821871"/>
    <w:rsid w:val="069C1E52"/>
    <w:rsid w:val="07966CDB"/>
    <w:rsid w:val="09856062"/>
    <w:rsid w:val="09D771D4"/>
    <w:rsid w:val="09E8566E"/>
    <w:rsid w:val="0BBB6E1B"/>
    <w:rsid w:val="0C473BF2"/>
    <w:rsid w:val="0D6F295F"/>
    <w:rsid w:val="0EEE15EB"/>
    <w:rsid w:val="0F854CE7"/>
    <w:rsid w:val="0F9506A9"/>
    <w:rsid w:val="0FD51817"/>
    <w:rsid w:val="102D0587"/>
    <w:rsid w:val="10BB28A2"/>
    <w:rsid w:val="11627AC5"/>
    <w:rsid w:val="116D42DC"/>
    <w:rsid w:val="11CB51D2"/>
    <w:rsid w:val="12026650"/>
    <w:rsid w:val="12233EE4"/>
    <w:rsid w:val="123013F9"/>
    <w:rsid w:val="135A6024"/>
    <w:rsid w:val="139E053C"/>
    <w:rsid w:val="14140530"/>
    <w:rsid w:val="14900C99"/>
    <w:rsid w:val="15383250"/>
    <w:rsid w:val="15BA7C50"/>
    <w:rsid w:val="17520943"/>
    <w:rsid w:val="18C267E8"/>
    <w:rsid w:val="1937518F"/>
    <w:rsid w:val="1A6432C5"/>
    <w:rsid w:val="1A765E05"/>
    <w:rsid w:val="1B494B83"/>
    <w:rsid w:val="1C2F7602"/>
    <w:rsid w:val="1CE16BA3"/>
    <w:rsid w:val="1D277811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F1498D"/>
    <w:rsid w:val="229D0EBD"/>
    <w:rsid w:val="23755DBC"/>
    <w:rsid w:val="23E7718B"/>
    <w:rsid w:val="255C4B9D"/>
    <w:rsid w:val="25814F76"/>
    <w:rsid w:val="258372A1"/>
    <w:rsid w:val="265273B1"/>
    <w:rsid w:val="268968E3"/>
    <w:rsid w:val="270423C8"/>
    <w:rsid w:val="276A64BB"/>
    <w:rsid w:val="277B1441"/>
    <w:rsid w:val="27E12DC3"/>
    <w:rsid w:val="2AD35FDC"/>
    <w:rsid w:val="2B9D5EC3"/>
    <w:rsid w:val="2C242D88"/>
    <w:rsid w:val="2CC10504"/>
    <w:rsid w:val="2CF825FB"/>
    <w:rsid w:val="2F3747D3"/>
    <w:rsid w:val="300645B8"/>
    <w:rsid w:val="30DB4251"/>
    <w:rsid w:val="323540AB"/>
    <w:rsid w:val="33092C54"/>
    <w:rsid w:val="340E7DF1"/>
    <w:rsid w:val="34B02168"/>
    <w:rsid w:val="353B7E87"/>
    <w:rsid w:val="35B2060C"/>
    <w:rsid w:val="35C16519"/>
    <w:rsid w:val="36331548"/>
    <w:rsid w:val="363F2D0F"/>
    <w:rsid w:val="37644511"/>
    <w:rsid w:val="376E5C6F"/>
    <w:rsid w:val="376F144B"/>
    <w:rsid w:val="39BB0F06"/>
    <w:rsid w:val="3BE02FFF"/>
    <w:rsid w:val="3BF04D81"/>
    <w:rsid w:val="3C0B2512"/>
    <w:rsid w:val="3C700790"/>
    <w:rsid w:val="3D312BC1"/>
    <w:rsid w:val="3D54230E"/>
    <w:rsid w:val="3EA3354D"/>
    <w:rsid w:val="3EDB66C8"/>
    <w:rsid w:val="3EE5062D"/>
    <w:rsid w:val="3F9D2A60"/>
    <w:rsid w:val="41090B1B"/>
    <w:rsid w:val="41803B08"/>
    <w:rsid w:val="41D169D0"/>
    <w:rsid w:val="41D83760"/>
    <w:rsid w:val="42424E2B"/>
    <w:rsid w:val="42D9296D"/>
    <w:rsid w:val="43707DD1"/>
    <w:rsid w:val="44187D59"/>
    <w:rsid w:val="45107DD0"/>
    <w:rsid w:val="47A95167"/>
    <w:rsid w:val="48092989"/>
    <w:rsid w:val="484025FF"/>
    <w:rsid w:val="48E5105A"/>
    <w:rsid w:val="490D62E3"/>
    <w:rsid w:val="4ABE1A60"/>
    <w:rsid w:val="4B005883"/>
    <w:rsid w:val="4C233F10"/>
    <w:rsid w:val="4CE93E21"/>
    <w:rsid w:val="4E17716C"/>
    <w:rsid w:val="4E3F716D"/>
    <w:rsid w:val="4E6A1991"/>
    <w:rsid w:val="4FFA6144"/>
    <w:rsid w:val="51457A12"/>
    <w:rsid w:val="51733331"/>
    <w:rsid w:val="526E5795"/>
    <w:rsid w:val="55E85A65"/>
    <w:rsid w:val="56A62E52"/>
    <w:rsid w:val="56DD2728"/>
    <w:rsid w:val="57A17500"/>
    <w:rsid w:val="586B4CF2"/>
    <w:rsid w:val="5A0F2900"/>
    <w:rsid w:val="5A1D50BF"/>
    <w:rsid w:val="5A526BF5"/>
    <w:rsid w:val="5B461090"/>
    <w:rsid w:val="5C2B27F5"/>
    <w:rsid w:val="5CE20216"/>
    <w:rsid w:val="5D973E25"/>
    <w:rsid w:val="5DD32FEA"/>
    <w:rsid w:val="5EBB7A42"/>
    <w:rsid w:val="611C79DB"/>
    <w:rsid w:val="616766EE"/>
    <w:rsid w:val="61DA4026"/>
    <w:rsid w:val="623F6029"/>
    <w:rsid w:val="629A6B36"/>
    <w:rsid w:val="63191898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DE76703"/>
    <w:rsid w:val="6E6D624B"/>
    <w:rsid w:val="6F580311"/>
    <w:rsid w:val="71356E71"/>
    <w:rsid w:val="71480692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725455"/>
    <w:rsid w:val="75B66A9A"/>
    <w:rsid w:val="75F14283"/>
    <w:rsid w:val="763C1500"/>
    <w:rsid w:val="767E51E3"/>
    <w:rsid w:val="77D7381D"/>
    <w:rsid w:val="77EE136B"/>
    <w:rsid w:val="78BC08AC"/>
    <w:rsid w:val="79F02991"/>
    <w:rsid w:val="7AF4623D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1466</Words>
  <Characters>1688</Characters>
  <Lines>7</Lines>
  <Paragraphs>2</Paragraphs>
  <TotalTime>0</TotalTime>
  <ScaleCrop>false</ScaleCrop>
  <LinksUpToDate>false</LinksUpToDate>
  <CharactersWithSpaces>1764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2022-04-23T10:20:29Z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05517E64230340D796925DBA76A4D66B</vt:lpwstr>
  </property>
  <property fmtid="{D5CDD505-2E9C-101B-9397-08002B2CF9AE}" pid="4" name="commondata">
    <vt:lpwstr>eyJoZGlkIjoiOTcyOGM2ZTRiZmI4MzgxMmE1OWI1MGMyNDA3YTk5ZjUifQ==</vt:lpwstr>
  </property>
</Properties>
</file>