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032A6B62">
      <w:pPr>
        <w:keepNext w:val="0"/>
        <w:keepLines w:val="0"/>
        <w:pageBreakBefore w:val="0"/>
        <w:wordWrap/>
        <w:overflowPunct/>
        <w:topLinePunct w:val="0"/>
        <w:bidi w:val="0"/>
        <w:spacing w:line="240" w:lineRule="auto"/>
        <w:jc w:val="cente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pPr>
      <w: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drawing>
          <wp:anchor simplePos="0" relativeHeight="251658240" behindDoc="0" locked="0" layoutInCell="1" allowOverlap="1">
            <wp:simplePos x="0" y="0"/>
            <wp:positionH relativeFrom="page">
              <wp:posOffset>11264900</wp:posOffset>
            </wp:positionH>
            <wp:positionV relativeFrom="topMargin">
              <wp:posOffset>10668000</wp:posOffset>
            </wp:positionV>
            <wp:extent cx="419100" cy="3937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4"/>
                    <a:stretch>
                      <a:fillRect/>
                    </a:stretch>
                  </pic:blipFill>
                  <pic:spPr>
                    <a:xfrm>
                      <a:off x="0" y="0"/>
                      <a:ext cx="419100" cy="393700"/>
                    </a:xfrm>
                    <a:prstGeom prst="rect">
                      <a:avLst/>
                    </a:prstGeom>
                  </pic:spPr>
                </pic:pic>
              </a:graphicData>
            </a:graphic>
          </wp:anchor>
        </w:drawing>
      </w:r>
      <w:r>
        <w:rPr>
          <w:rFonts w:asciiTheme="minorEastAsia" w:eastAsiaTheme="minorEastAsia" w:hAnsiTheme="minorEastAsia" w:cstheme="minorEastAsia" w:hint="eastAsia"/>
          <w:color w:val="000000" w:themeColor="text1"/>
          <w:sz w:val="24"/>
          <w:szCs w:val="24"/>
          <w:lang w:val="en-US" w:eastAsia="zh-CN"/>
          <w14:textFill>
            <w14:solidFill>
              <w14:schemeClr w14:val="tx1"/>
            </w14:solidFill>
          </w14:textFill>
        </w:rPr>
        <w:t>合肥市普通高中六校联盟2024-2025学年第一学期期中联考</w:t>
      </w:r>
    </w:p>
    <w:p w14:paraId="0AC3051C">
      <w:pPr>
        <w:keepNext w:val="0"/>
        <w:keepLines w:val="0"/>
        <w:pageBreakBefore w:val="0"/>
        <w:wordWrap/>
        <w:overflowPunct/>
        <w:topLinePunct w:val="0"/>
        <w:bidi w:val="0"/>
        <w:spacing w:line="240" w:lineRule="auto"/>
        <w:jc w:val="center"/>
        <w:rPr>
          <w:rFonts w:ascii="黑体" w:eastAsia="黑体" w:hAnsi="黑体" w:cs="黑体" w:hint="eastAsia"/>
          <w:color w:val="000000" w:themeColor="text1"/>
          <w:sz w:val="32"/>
          <w:szCs w:val="32"/>
          <w:lang w:val="en-US" w:eastAsia="zh-CN"/>
          <w14:textFill>
            <w14:solidFill>
              <w14:schemeClr w14:val="tx1"/>
            </w14:solidFill>
          </w14:textFill>
        </w:rPr>
      </w:pPr>
      <w:r>
        <w:rPr>
          <w:rFonts w:ascii="黑体" w:eastAsia="黑体" w:hAnsi="黑体" w:cs="黑体" w:hint="eastAsia"/>
          <w:color w:val="000000" w:themeColor="text1"/>
          <w:sz w:val="32"/>
          <w:szCs w:val="32"/>
          <w:lang w:val="en-US" w:eastAsia="zh-CN"/>
          <w14:textFill>
            <w14:solidFill>
              <w14:schemeClr w14:val="tx1"/>
            </w14:solidFill>
          </w14:textFill>
        </w:rPr>
        <w:t>高三年级英语参考答案</w:t>
      </w:r>
    </w:p>
    <w:p w14:paraId="34554A4A">
      <w:pPr>
        <w:pStyle w:val="PlainText"/>
        <w:rPr>
          <w:rFonts w:ascii="宋体" w:eastAsia="宋体" w:hAnsi="宋体" w:cs="Times New Roman"/>
          <w:b/>
          <w:bCs/>
        </w:rPr>
      </w:pPr>
      <w:r>
        <w:rPr>
          <w:rFonts w:ascii="宋体" w:eastAsia="宋体" w:hAnsi="宋体" w:cs="Times New Roman"/>
          <w:b/>
          <w:bCs/>
        </w:rPr>
        <w:t>第一部分　听力(共两节，满分30分)</w:t>
      </w:r>
    </w:p>
    <w:p w14:paraId="0916F78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Songti SC" w:hAnsi="Times New Roman" w:cs="Times New Roman Regular" w:hint="eastAsia"/>
          <w:color w:val="000000" w:themeColor="text1"/>
          <w:lang w:val="en-US" w:eastAsia="zh-CN"/>
          <w14:textFill>
            <w14:solidFill>
              <w14:schemeClr w14:val="tx1"/>
            </w14:solidFill>
          </w14:textFill>
        </w:rPr>
      </w:pPr>
      <w:r>
        <w:rPr>
          <w:rFonts w:ascii="Times New Roman" w:eastAsia="Songti SC" w:hAnsi="Times New Roman" w:hint="eastAsia"/>
          <w:lang w:val="en-US" w:eastAsia="zh-CN"/>
        </w:rPr>
        <w:t xml:space="preserve">1-5 </w:t>
      </w:r>
      <w:r>
        <w:rPr>
          <w:rFonts w:ascii="Times New Roman" w:eastAsia="Songti SC" w:hAnsi="Times New Roman" w:cs="Times New Roman Regular" w:hint="eastAsia"/>
          <w:color w:val="000000" w:themeColor="text1"/>
          <w:lang w:val="en-US" w:eastAsia="zh-CN"/>
          <w14:textFill>
            <w14:solidFill>
              <w14:schemeClr w14:val="tx1"/>
            </w14:solidFill>
          </w14:textFill>
        </w:rPr>
        <w:t>BCBCA</w:t>
      </w:r>
      <w:r>
        <w:rPr>
          <w:rFonts w:ascii="Times New Roman" w:eastAsia="Songti SC" w:hAnsi="Times New Roman" w:cs="Times New Roman Regular" w:hint="default"/>
          <w:color w:val="000000" w:themeColor="text1"/>
          <w:lang w:val="en-US" w:eastAsia="zh-CN"/>
          <w14:textFill>
            <w14:solidFill>
              <w14:schemeClr w14:val="tx1"/>
            </w14:solidFill>
          </w14:textFill>
        </w:rPr>
        <w:t xml:space="preserve"> </w:t>
      </w:r>
      <w:r>
        <w:rPr>
          <w:rFonts w:ascii="Times New Roman" w:eastAsia="Songti SC" w:hAnsi="Times New Roman" w:cs="Times New Roman Regular" w:hint="eastAsia"/>
          <w:color w:val="000000" w:themeColor="text1"/>
          <w:lang w:val="en-US" w:eastAsia="zh-CN"/>
          <w14:textFill>
            <w14:solidFill>
              <w14:schemeClr w14:val="tx1"/>
            </w14:solidFill>
          </w14:textFill>
        </w:rPr>
        <w:t xml:space="preserve">   </w:t>
      </w:r>
      <w:r>
        <w:rPr>
          <w:rFonts w:ascii="Times New Roman" w:eastAsia="Songti SC" w:hAnsi="Times New Roman" w:hint="eastAsia"/>
          <w:lang w:val="en-US" w:eastAsia="zh-CN"/>
        </w:rPr>
        <w:t>6-10</w:t>
      </w:r>
      <w:r>
        <w:rPr>
          <w:rFonts w:ascii="Times New Roman" w:eastAsia="Songti SC" w:hAnsi="Times New Roman" w:hint="eastAsia"/>
          <w:color w:val="000000" w:themeColor="text1"/>
          <w:lang w:val="en-US" w:eastAsia="zh-CN"/>
          <w14:textFill>
            <w14:solidFill>
              <w14:schemeClr w14:val="tx1"/>
            </w14:solidFill>
          </w14:textFill>
        </w:rPr>
        <w:t xml:space="preserve"> </w:t>
      </w:r>
      <w:r>
        <w:rPr>
          <w:rFonts w:ascii="Times New Roman" w:eastAsia="Songti SC" w:hAnsi="Times New Roman" w:cs="Times New Roman Regular" w:hint="eastAsia"/>
          <w:color w:val="000000" w:themeColor="text1"/>
          <w:lang w:val="en-US" w:eastAsia="zh-CN"/>
          <w14:textFill>
            <w14:solidFill>
              <w14:schemeClr w14:val="tx1"/>
            </w14:solidFill>
          </w14:textFill>
        </w:rPr>
        <w:t>BACBC</w:t>
      </w:r>
      <w:r>
        <w:rPr>
          <w:rFonts w:ascii="Times New Roman" w:eastAsia="Songti SC" w:hAnsi="Times New Roman" w:cs="Times New Roman Regular" w:hint="default"/>
          <w:color w:val="000000" w:themeColor="text1"/>
          <w:lang w:val="en-US" w:eastAsia="zh-CN"/>
          <w14:textFill>
            <w14:solidFill>
              <w14:schemeClr w14:val="tx1"/>
            </w14:solidFill>
          </w14:textFill>
        </w:rPr>
        <w:t xml:space="preserve"> </w:t>
      </w:r>
      <w:r>
        <w:rPr>
          <w:rFonts w:ascii="Times New Roman" w:eastAsia="Songti SC" w:hAnsi="Times New Roman" w:cs="Times New Roman Regular" w:hint="eastAsia"/>
          <w:color w:val="000000" w:themeColor="text1"/>
          <w:lang w:val="en-US" w:eastAsia="zh-CN"/>
          <w14:textFill>
            <w14:solidFill>
              <w14:schemeClr w14:val="tx1"/>
            </w14:solidFill>
          </w14:textFill>
        </w:rPr>
        <w:t xml:space="preserve">   </w:t>
      </w:r>
      <w:r>
        <w:rPr>
          <w:rFonts w:ascii="Times New Roman" w:eastAsia="Songti SC" w:hAnsi="Times New Roman" w:hint="eastAsia"/>
          <w:lang w:val="en-US" w:eastAsia="zh-CN"/>
        </w:rPr>
        <w:t xml:space="preserve">11-15 </w:t>
      </w:r>
      <w:r>
        <w:rPr>
          <w:rFonts w:ascii="Times New Roman" w:eastAsia="Songti SC" w:hAnsi="Times New Roman" w:cs="Times New Roman Regular" w:hint="eastAsia"/>
          <w:color w:val="000000" w:themeColor="text1"/>
          <w:lang w:val="en-US" w:eastAsia="zh-CN"/>
          <w14:textFill>
            <w14:solidFill>
              <w14:schemeClr w14:val="tx1"/>
            </w14:solidFill>
          </w14:textFill>
        </w:rPr>
        <w:t>BACAB</w:t>
      </w:r>
      <w:r>
        <w:rPr>
          <w:rFonts w:ascii="Times New Roman" w:eastAsia="Songti SC" w:hAnsi="Times New Roman" w:hint="default"/>
          <w:lang w:val="en-US" w:eastAsia="zh-CN"/>
        </w:rPr>
        <w:t xml:space="preserve"> </w:t>
      </w:r>
      <w:r>
        <w:rPr>
          <w:rFonts w:ascii="Times New Roman" w:eastAsia="Songti SC" w:hAnsi="Times New Roman" w:hint="eastAsia"/>
          <w:lang w:val="en-US" w:eastAsia="zh-CN"/>
        </w:rPr>
        <w:t xml:space="preserve">   </w:t>
      </w:r>
      <w:r>
        <w:rPr>
          <w:rFonts w:ascii="Times New Roman" w:eastAsia="Songti SC" w:hAnsi="Times New Roman" w:hint="eastAsia"/>
          <w:color w:val="000000" w:themeColor="text1"/>
          <w:lang w:val="en-US" w:eastAsia="zh-CN"/>
          <w14:textFill>
            <w14:solidFill>
              <w14:schemeClr w14:val="tx1"/>
            </w14:solidFill>
          </w14:textFill>
        </w:rPr>
        <w:t>16-20</w:t>
      </w:r>
      <w:bookmarkStart w:id="0" w:name="_GoBack"/>
      <w:bookmarkEnd w:id="0"/>
      <w:r>
        <w:rPr>
          <w:rFonts w:ascii="Times New Roman" w:eastAsia="Songti SC" w:hAnsi="Times New Roman" w:cs="Times New Roman Regular" w:hint="eastAsia"/>
          <w:color w:val="000000" w:themeColor="text1"/>
          <w:lang w:val="en-US" w:eastAsia="zh-CN"/>
          <w14:textFill>
            <w14:solidFill>
              <w14:schemeClr w14:val="tx1"/>
            </w14:solidFill>
          </w14:textFill>
        </w:rPr>
        <w:t xml:space="preserve"> BCAAC</w:t>
      </w:r>
    </w:p>
    <w:p w14:paraId="4F472A6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Songti SC" w:hAnsi="Times New Roman" w:cs="Times New Roman Regular" w:hint="default"/>
          <w:color w:val="000000" w:themeColor="text1"/>
          <w:lang w:val="en-US" w:eastAsia="zh-CN"/>
          <w14:textFill>
            <w14:solidFill>
              <w14:schemeClr w14:val="tx1"/>
            </w14:solidFill>
          </w14:textFill>
        </w:rPr>
      </w:pPr>
      <w:r>
        <w:rPr>
          <w:rFonts w:ascii="Times New Roman" w:eastAsia="Songti SC" w:hAnsi="Times New Roman" w:cs="Times New Roman Regular" w:hint="eastAsia"/>
          <w:color w:val="000000" w:themeColor="text1"/>
          <w:lang w:val="en-US" w:eastAsia="zh-CN"/>
          <w14:textFill>
            <w14:solidFill>
              <w14:schemeClr w14:val="tx1"/>
            </w14:solidFill>
          </w14:textFill>
        </w:rPr>
        <w:t>（听力原文见附录）</w:t>
      </w:r>
    </w:p>
    <w:p w14:paraId="5C8EB9F4">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zh-CN"/>
        </w:rPr>
      </w:pPr>
    </w:p>
    <w:p w14:paraId="58B0ED77">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第二部分</w:t>
      </w:r>
      <w:r>
        <w:rPr>
          <w:rFonts w:asciiTheme="majorEastAsia" w:eastAsiaTheme="majorEastAsia" w:hAnsiTheme="majorEastAsia" w:cs="Times New Roman" w:hint="eastAsia"/>
          <w:b/>
          <w:bCs/>
          <w:snapToGrid/>
          <w:kern w:val="2"/>
          <w:szCs w:val="22"/>
          <w:lang w:val="en-US" w:eastAsia="zh-CN"/>
        </w:rPr>
        <w:t xml:space="preserve"> </w:t>
      </w:r>
      <w:r>
        <w:rPr>
          <w:rFonts w:asciiTheme="majorEastAsia" w:eastAsiaTheme="majorEastAsia" w:hAnsiTheme="majorEastAsia" w:cs="Times New Roman" w:hint="default"/>
          <w:b/>
          <w:bCs/>
          <w:snapToGrid/>
          <w:kern w:val="2"/>
          <w:szCs w:val="22"/>
          <w:lang w:eastAsia="zh-CN"/>
        </w:rPr>
        <w:t>阅读(共两节，满分50分)</w:t>
      </w:r>
    </w:p>
    <w:p w14:paraId="0C46DF6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eastAsia"/>
          <w:color w:val="2E75B6"/>
          <w:sz w:val="21"/>
          <w:szCs w:val="21"/>
          <w:lang w:val="en-US" w:eastAsia="zh-CN"/>
        </w:rPr>
        <w:t>2</w:t>
      </w:r>
      <w:r>
        <w:rPr>
          <w:rFonts w:ascii="Times New Roman" w:eastAsia="宋体" w:hAnsi="Times New Roman" w:cs="Times New Roman" w:hint="default"/>
          <w:color w:val="000000"/>
          <w:sz w:val="21"/>
          <w:szCs w:val="21"/>
        </w:rPr>
        <w:t xml:space="preserve">1. </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eastAsia"/>
          <w:color w:val="000000"/>
          <w:sz w:val="21"/>
          <w:szCs w:val="21"/>
          <w:lang w:val="en-US" w:eastAsia="zh-CN"/>
        </w:rPr>
        <w:t>2</w:t>
      </w:r>
      <w:r>
        <w:rPr>
          <w:rFonts w:ascii="Times New Roman" w:eastAsia="宋体" w:hAnsi="Times New Roman" w:cs="Times New Roman" w:hint="default"/>
          <w:color w:val="000000"/>
          <w:sz w:val="21"/>
          <w:szCs w:val="21"/>
        </w:rPr>
        <w:t xml:space="preserve">2. </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eastAsia"/>
          <w:color w:val="000000"/>
          <w:sz w:val="21"/>
          <w:szCs w:val="21"/>
          <w:lang w:val="en-US" w:eastAsia="zh-CN"/>
        </w:rPr>
        <w:t>2</w:t>
      </w:r>
      <w:r>
        <w:rPr>
          <w:rFonts w:ascii="Times New Roman" w:eastAsia="宋体" w:hAnsi="Times New Roman" w:cs="Times New Roman" w:hint="default"/>
          <w:color w:val="000000"/>
          <w:sz w:val="21"/>
          <w:szCs w:val="21"/>
        </w:rPr>
        <w:t xml:space="preserve">3. </w:t>
      </w:r>
      <w:r>
        <w:rPr>
          <w:rFonts w:ascii="Times New Roman" w:eastAsia="宋体" w:hAnsi="Times New Roman" w:cs="Times New Roman" w:hint="default"/>
          <w:color w:val="000000"/>
          <w:sz w:val="21"/>
          <w:szCs w:val="21"/>
          <w:lang w:val="en-US" w:eastAsia="zh-CN"/>
        </w:rPr>
        <w:t>C</w:t>
      </w:r>
    </w:p>
    <w:p w14:paraId="249F16A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【解析】</w:t>
      </w:r>
      <w:r>
        <w:rPr>
          <w:rFonts w:ascii="Times New Roman" w:eastAsia="宋体" w:hAnsi="Times New Roman" w:cs="Times New Roman" w:hint="default"/>
          <w:color w:val="2E75B6"/>
          <w:sz w:val="21"/>
          <w:szCs w:val="21"/>
          <w:lang w:val="en-US" w:eastAsia="zh-CN"/>
        </w:rPr>
        <w:t xml:space="preserve"> </w:t>
      </w:r>
    </w:p>
    <w:p w14:paraId="34589FC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【导语】这是一篇说明文，文章主要介绍了英国的</w:t>
      </w:r>
      <w:r>
        <w:rPr>
          <w:rFonts w:ascii="Times New Roman" w:eastAsia="宋体" w:hAnsi="Times New Roman" w:cs="Times New Roman" w:hint="eastAsia"/>
          <w:color w:val="000000"/>
          <w:sz w:val="21"/>
          <w:szCs w:val="21"/>
          <w:lang w:val="en-US" w:eastAsia="zh-CN"/>
        </w:rPr>
        <w:t>几</w:t>
      </w:r>
      <w:r>
        <w:rPr>
          <w:rFonts w:ascii="Times New Roman" w:eastAsia="宋体" w:hAnsi="Times New Roman" w:cs="Times New Roman" w:hint="default"/>
          <w:color w:val="000000"/>
          <w:sz w:val="21"/>
          <w:szCs w:val="21"/>
        </w:rPr>
        <w:t>个重大节日。</w:t>
      </w:r>
    </w:p>
    <w:p w14:paraId="6C35295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position w:val="0"/>
          <w:sz w:val="21"/>
          <w:szCs w:val="21"/>
        </w:rPr>
        <w:drawing>
          <wp:inline distT="0" distB="0" distL="114300" distR="114300">
            <wp:extent cx="95250" cy="171450"/>
            <wp:effectExtent l="0" t="0" r="6350" b="571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xmlns:r="http://schemas.openxmlformats.org/officeDocument/2006/relationships" r:embed="rId5"/>
                    <a:stretch>
                      <a:fillRect/>
                    </a:stretch>
                  </pic:blipFill>
                  <pic:spPr>
                    <a:xfrm>
                      <a:off x="0" y="0"/>
                      <a:ext cx="95250" cy="171450"/>
                    </a:xfrm>
                    <a:prstGeom prst="rect">
                      <a:avLst/>
                    </a:prstGeom>
                  </pic:spPr>
                </pic:pic>
              </a:graphicData>
            </a:graphic>
          </wp:inline>
        </w:drawing>
      </w:r>
      <w:r>
        <w:rPr>
          <w:rFonts w:ascii="Times New Roman" w:eastAsia="宋体" w:hAnsi="Times New Roman" w:cs="Times New Roman" w:hint="eastAsia"/>
          <w:color w:val="000000"/>
          <w:position w:val="0"/>
          <w:sz w:val="21"/>
          <w:szCs w:val="21"/>
          <w:lang w:val="en-US" w:eastAsia="zh-CN"/>
        </w:rPr>
        <w:t>21</w:t>
      </w:r>
      <w:r>
        <w:rPr>
          <w:rFonts w:ascii="Times New Roman" w:eastAsia="宋体" w:hAnsi="Times New Roman" w:cs="Times New Roman" w:hint="default"/>
          <w:color w:val="000000"/>
          <w:sz w:val="21"/>
          <w:szCs w:val="21"/>
        </w:rPr>
        <w:t>题详解】</w:t>
      </w:r>
      <w:r>
        <w:rPr>
          <w:rFonts w:ascii="Times New Roman" w:eastAsia="宋体" w:hAnsi="Times New Roman" w:cs="Times New Roman" w:hint="eastAsia"/>
          <w:color w:val="000000"/>
          <w:sz w:val="21"/>
          <w:szCs w:val="21"/>
          <w:lang w:val="en-US" w:eastAsia="zh-CN"/>
        </w:rPr>
        <w:t xml:space="preserve"> </w:t>
      </w:r>
      <w:r>
        <w:rPr>
          <w:rFonts w:ascii="Times New Roman" w:eastAsia="宋体" w:hAnsi="Times New Roman" w:cs="Times New Roman" w:hint="default"/>
          <w:color w:val="000000"/>
          <w:sz w:val="21"/>
          <w:szCs w:val="21"/>
        </w:rPr>
        <w:t>细节理解题。根据The Bath Festival部分中“Where: Bath (地点：巴斯)”和“Enjoy poets reciting their best lines and authors reading their newest works over the week.(享受诗人背诵他们最好的诗句和作家阅读他们最新的作品一周。)”可知，如果你想欣赏作家阅读他们最近的作品可以去巴斯，故选</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rPr>
        <w:t>。</w:t>
      </w:r>
    </w:p>
    <w:p w14:paraId="7628C22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w:t>
      </w:r>
      <w:r>
        <w:rPr>
          <w:rFonts w:ascii="Times New Roman" w:eastAsia="宋体" w:hAnsi="Times New Roman" w:cs="Times New Roman" w:hint="eastAsia"/>
          <w:color w:val="000000"/>
          <w:sz w:val="21"/>
          <w:szCs w:val="21"/>
          <w:lang w:val="en-US" w:eastAsia="zh-CN"/>
        </w:rPr>
        <w:t>2</w:t>
      </w:r>
      <w:r>
        <w:rPr>
          <w:rFonts w:ascii="Times New Roman" w:eastAsia="宋体" w:hAnsi="Times New Roman" w:cs="Times New Roman" w:hint="default"/>
          <w:color w:val="000000"/>
          <w:sz w:val="21"/>
          <w:szCs w:val="21"/>
        </w:rPr>
        <w:t>题详解】细节理解题。根据Bristol International Balloon Fiesta部分中“One of the best things about this festival is that admission is completely free. (这个节日最好的事情之一是入场完全免费。)”可知，该节日的特殊之处在于免费入场，故选</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rPr>
        <w:t>。</w:t>
      </w:r>
    </w:p>
    <w:p w14:paraId="66D17E8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eastAsia"/>
          <w:color w:val="000000"/>
          <w:sz w:val="21"/>
          <w:szCs w:val="21"/>
          <w:lang w:val="en-US" w:eastAsia="zh-CN"/>
        </w:rPr>
        <w:t>2</w:t>
      </w:r>
      <w:r>
        <w:rPr>
          <w:rFonts w:ascii="Times New Roman" w:eastAsia="宋体" w:hAnsi="Times New Roman" w:cs="Times New Roman" w:hint="default"/>
          <w:color w:val="000000"/>
          <w:sz w:val="21"/>
          <w:szCs w:val="21"/>
        </w:rPr>
        <w:t>3题详解】细节理解题。根据The Bath Festival部分中“From 1995 till 2016, the festival, known then as the Bath Literature Festival, was aimed at all who appreciated writing, books, and literature. (从1995年到2016年，这个节日当时被称为巴斯文学节，是针对所有欣赏写作、书籍和文学的人的。)”、Brighton Fringe部分中“The festival was first celebrated in 1967 (该节日于1967年首次举办)”、Bristol International Balloon Fiesta部分中“the festival came into being in 1979 (这个节日是在1979年开始的)”和Download Festival部分中“This UK festival has been successfully running since 2003. (这个英国节日自2003年以来一直成功举办。)”可知，第二个节日布莱顿艺穗节历史最悠久。故</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rPr>
        <w:t>。</w:t>
      </w:r>
    </w:p>
    <w:p w14:paraId="685D022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2E75B6"/>
          <w:sz w:val="21"/>
          <w:szCs w:val="21"/>
        </w:rPr>
      </w:pPr>
    </w:p>
    <w:p w14:paraId="7DFF6EB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default"/>
          <w:color w:val="000000"/>
          <w:sz w:val="21"/>
          <w:szCs w:val="21"/>
        </w:rPr>
        <w:t xml:space="preserve">24. </w:t>
      </w:r>
      <w:r>
        <w:rPr>
          <w:rFonts w:ascii="Times New Roman" w:eastAsia="宋体" w:hAnsi="Times New Roman" w:cs="Times New Roman" w:hint="default"/>
          <w:color w:val="000000"/>
          <w:sz w:val="21"/>
          <w:szCs w:val="21"/>
          <w:lang w:val="en-US" w:eastAsia="zh-CN"/>
        </w:rPr>
        <w:t>B</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25. </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26. </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27. </w:t>
      </w:r>
      <w:r>
        <w:rPr>
          <w:rFonts w:ascii="Times New Roman" w:eastAsia="宋体" w:hAnsi="Times New Roman" w:cs="Times New Roman" w:hint="default"/>
          <w:color w:val="000000"/>
          <w:sz w:val="21"/>
          <w:szCs w:val="21"/>
          <w:lang w:val="en-US" w:eastAsia="zh-CN"/>
        </w:rPr>
        <w:t>A</w:t>
      </w:r>
    </w:p>
    <w:p w14:paraId="5EC7776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【解析】</w:t>
      </w:r>
    </w:p>
    <w:p w14:paraId="18C1D84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【导语】本文是一篇记叙文，文章主要介绍肿瘤学家Monica Bertagnolli为农村癌症患者能够获得医疗资源和医疗保健所作出的努力与贡献。</w:t>
      </w:r>
    </w:p>
    <w:p w14:paraId="0A845CD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【24题详解】细节理解题。根据第一段中“Growing up in Wyoming, she was well aware of the lack of health care resources in rural areas. Access to in-depth care for cancer patients is hard to get. She’s worked throughout her career to change that.(在Wyoming州长大的她非常清楚农村地区缺乏医疗资源。癌症患者很难获得深入的护理。她的整个职业生涯都在努力改变这种状况。)”可知在Wyoming州农村癌症患者最缺乏的是医疗资源和深入的医疗护理。故选</w:t>
      </w:r>
      <w:r>
        <w:rPr>
          <w:rFonts w:ascii="Times New Roman" w:eastAsia="宋体" w:hAnsi="Times New Roman" w:cs="Times New Roman" w:hint="default"/>
          <w:color w:val="000000"/>
          <w:sz w:val="21"/>
          <w:szCs w:val="21"/>
          <w:lang w:val="en-US" w:eastAsia="zh-CN"/>
        </w:rPr>
        <w:t>B</w:t>
      </w:r>
      <w:r>
        <w:rPr>
          <w:rFonts w:ascii="Times New Roman" w:eastAsia="宋体" w:hAnsi="Times New Roman" w:cs="Times New Roman" w:hint="default"/>
          <w:color w:val="000000"/>
          <w:sz w:val="21"/>
          <w:szCs w:val="21"/>
        </w:rPr>
        <w:t>。</w:t>
      </w:r>
    </w:p>
    <w:p w14:paraId="6628919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【25题详解】细节理解题。根据第三段“And now Monica serves as the vice president of the Coalition (联盟) of Cancer Cooperative Groups (CCCG) — an international network of individuals who work to improve the quality of life and survival of cancer patients by increasing participation in cancer clinical trials.(现在，Monica担任癌症合作组织联盟（CCCG）的副主席。CCCG是一个由个人组成的国际网络，通过增加对癌症临床试验的参与来提高癌症患者的生活质量和生存率。)”以及第四段“She said, ‘One of the really important things is, we’re trying to make sure that cancer clinical trials can get to every single patient who needs them in my own state.’ The coalition set up sites in northern and southern Wyoming that are able to run clinical trials. Before those trials became available, patients would usually go to Denver or Salt Lake City — a three-to-seven-hour drive.(她说：‘真正重要的一件事是，我们正在努力确保癌症临床试验能够惠及我所在州每一位需要的患者。’该联盟在Wyoming州北部和南部设立了能够进行临床试验的站点。在这些试验开始之前，患者通常会去丹佛或盐湖城，车程三到七小时。)”可知，Monica通过提供临床试验来帮助癌症患者。故选</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rPr>
        <w:t>。</w:t>
      </w:r>
    </w:p>
    <w:p w14:paraId="7942189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【26题详解】推理判断题。根据倒数第二段“In addition to the clinical trials, Monica said that technology’s progress like better cell phone and internet service in the mountains of Wyoming, as well as social media, has helped rural residents stay in touch with loved ones and medical professionals despite their distance. She is trying to advocate strongly for those changes to continue.(除了临床试验之外，Monica说，技术的进步，比如Wyoming州山区更好的手机和互联网服务，以及社交媒体，已经帮助农村居民与亲人和医疗专业人员保持联系，尽管他们相隔遥远。她正在努力大力倡导这些改革继续下去。)”以及最后一段“‘I still consider myself part of Wyoming and I am very devoted to making sure that patients can get access to care.’(‘我仍然认为自己是Wyoming州的一员，我大力致力于确保患者能够获得医疗。’)”可知Monica非常敬业，富有责任心。故选</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rPr>
        <w:t>。</w:t>
      </w:r>
    </w:p>
    <w:p w14:paraId="7600C51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【27题详解】主旨大意题。根据第一段“Monica Bertagnolli is an oncologist (肿瘤学家) at Brigham and Women’s Hospital and a professor of surgery at Harvard Medical School. Growing up in Wyoming, she was well aware of the lack of health care resources in rural areas. Access to in-depth care for cancer patients is hard to get. She’s worked throughout her career to change that.( Monica Bertagnolli是布里格姆妇女医院的肿瘤学家，也是哈佛医学院的外科教授。在怀俄明州长大的她非常清楚农村地区缺乏医疗资源。癌症患者很难获得深入的护理。她的整个职业生涯都在努力改变这种状况。)”以及下文对Monica Bertagnolli的详细介绍可知，本文主要介绍了Monica为改变农村癌症患者缺乏医疗资源和医疗保健所作出的贡献，</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rPr>
        <w:t>选项“一位帮助癌症患者的人”能够概括文章主旨，适合作为本文标题。故选</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rPr>
        <w:t>。</w:t>
      </w:r>
    </w:p>
    <w:p w14:paraId="1303CF6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2E75B6"/>
          <w:sz w:val="21"/>
          <w:szCs w:val="21"/>
        </w:rPr>
      </w:pPr>
    </w:p>
    <w:p w14:paraId="2DC99C5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default"/>
          <w:color w:val="000000"/>
          <w:sz w:val="21"/>
          <w:szCs w:val="21"/>
        </w:rPr>
        <w:t xml:space="preserve">28. </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29. </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30. </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rPr>
        <w:t xml:space="preserve">31. </w:t>
      </w:r>
      <w:r>
        <w:rPr>
          <w:rFonts w:ascii="Times New Roman" w:eastAsia="宋体" w:hAnsi="Times New Roman" w:cs="Times New Roman" w:hint="default"/>
          <w:color w:val="000000"/>
          <w:sz w:val="21"/>
          <w:szCs w:val="21"/>
          <w:lang w:val="en-US" w:eastAsia="zh-CN"/>
        </w:rPr>
        <w:t>B</w:t>
      </w:r>
    </w:p>
    <w:p w14:paraId="373D0A3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【解析】</w:t>
      </w:r>
    </w:p>
    <w:p w14:paraId="5FD35F2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【导语】本文是说明文。文章主要介绍被闪电击中的后果。</w:t>
      </w:r>
    </w:p>
    <w:p w14:paraId="5E213F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【28题详解】细节理解题。根据第二段“Blood vessels (血管) exploding from the electric shock and heat often create something called a Lichtenberg figure on your skin. This is a pattern of scars (伤疤) that branches out across your body like a tree. (血管因电击和高温而爆炸，通常会在你的皮肤上形成一种叫做利希滕贝格的形状。这是一种疤痕模式，像树一样在你的身体上分支。)”可知，闪电袭击后，皮肤上出现树枝状疤痕是很典型的情况。故选</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rPr>
        <w:t>。</w:t>
      </w:r>
    </w:p>
    <w:p w14:paraId="5EC763E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【29题详解】推理判断题。根据第五段“One theory that Brogaard says is that cell death caused by being struck by lightning could cause a one-time flooding of the brain with neurotransmitters (神经递质) that are released from the dying neurons (神经元). </w:t>
      </w:r>
      <w:r>
        <w:rPr>
          <w:rFonts w:ascii="Times New Roman" w:eastAsia="宋体" w:hAnsi="Times New Roman" w:cs="Times New Roman" w:hint="default"/>
          <w:b/>
          <w:color w:val="000000"/>
          <w:sz w:val="21"/>
          <w:szCs w:val="21"/>
          <w:u w:val="single"/>
        </w:rPr>
        <w:t>This</w:t>
      </w:r>
      <w:r>
        <w:rPr>
          <w:rFonts w:ascii="Times New Roman" w:eastAsia="宋体" w:hAnsi="Times New Roman" w:cs="Times New Roman" w:hint="default"/>
          <w:color w:val="000000"/>
          <w:sz w:val="21"/>
          <w:szCs w:val="21"/>
        </w:rPr>
        <w:t xml:space="preserve"> causes a rewiring of neurons, providing access to areas of the brain that were previously inaccessible. (布罗加德说，一种理论是，被闪电击中导致的细胞死亡可能会导致大脑中神经递质的一次性泛滥，这些神经递质是从垂死的神经元释放出来的。这会导致神经元的重新连接，从而进入以前无法进入的大脑区域。)”可知，这位外科医生被闪电击中后，他未探索的大脑区域被激活了。故选</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rPr>
        <w:t>。</w:t>
      </w:r>
    </w:p>
    <w:p w14:paraId="010FF57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【30题详解】词句猜测题。根据第五段“One theory that Brogaard says is that cell death caused by being struck by lightning could cause a one-time flooding of the brain with neurotransmitters (神经递质) that are released from the dying neurons (神经元). </w:t>
      </w:r>
      <w:r>
        <w:rPr>
          <w:rFonts w:ascii="Times New Roman" w:eastAsia="宋体" w:hAnsi="Times New Roman" w:cs="Times New Roman" w:hint="default"/>
          <w:b/>
          <w:color w:val="000000"/>
          <w:sz w:val="21"/>
          <w:szCs w:val="21"/>
          <w:u w:val="single"/>
        </w:rPr>
        <w:t>This</w:t>
      </w:r>
      <w:r>
        <w:rPr>
          <w:rFonts w:ascii="Times New Roman" w:eastAsia="宋体" w:hAnsi="Times New Roman" w:cs="Times New Roman" w:hint="default"/>
          <w:color w:val="000000"/>
          <w:sz w:val="21"/>
          <w:szCs w:val="21"/>
        </w:rPr>
        <w:t xml:space="preserve"> causes a rewiring of neurons, providing access to areas of the brain that were previously inaccessible. (布罗加德说，一种理论是，被闪电击中导致的细胞死亡可能会导致大脑中神经递质的一次性泛滥，这些神经递质是从垂死的神经元释放出来的。</w:t>
      </w:r>
      <w:r>
        <w:rPr>
          <w:rFonts w:ascii="Times New Roman" w:eastAsia="宋体" w:hAnsi="Times New Roman" w:cs="Times New Roman" w:hint="default"/>
          <w:b/>
          <w:color w:val="000000"/>
          <w:sz w:val="21"/>
          <w:szCs w:val="21"/>
          <w:u w:val="single"/>
        </w:rPr>
        <w:t>This</w:t>
      </w:r>
      <w:r>
        <w:rPr>
          <w:rFonts w:ascii="Times New Roman" w:eastAsia="宋体" w:hAnsi="Times New Roman" w:cs="Times New Roman" w:hint="default"/>
          <w:color w:val="000000"/>
          <w:sz w:val="21"/>
          <w:szCs w:val="21"/>
        </w:rPr>
        <w:t>会导致神经元的重新连接，从而进入以前无法进入的大脑区域。)”可知，This是指代上文提到的a one-time flooding of the brain with neurotransmitters (神经递质)，即大脑神经递质的泛滥。故选</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rPr>
        <w:t>。</w:t>
      </w:r>
    </w:p>
    <w:p w14:paraId="71536B1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【31题详解】主旨大意题。根据第一段“Somewhere in the sky, lightning is forming. Although the possibility of getting struck in your lifetime is roughly 1 in 12,000, a human does provide an attractive target for lightning bolts (闪电). Here’s what you should expect if you ever find yourself in the path of lightning.(在天空的某个地方，闪电正在形成。虽然在你的一生中被击中的可能性大约是1/12000，但人类确实为闪电提供了一个有吸引力的目标。如果你发现自己处于闪电的路径上，你应该这样想。)”和最后一段“Cool as it would be, you shouldn’t count on lightning turning you into a genius in one flash. Most of its results are painful, and could stay with you for the rest of your life. (尽管这很酷，但你不应该指望闪电会在一瞬间把你变成天才。它的大部分结果都是痛苦的，可能会伴随你一生。)”可知，这篇文章主要介绍被闪电击中的后果。故选</w:t>
      </w:r>
      <w:r>
        <w:rPr>
          <w:rFonts w:ascii="Times New Roman" w:eastAsia="宋体" w:hAnsi="Times New Roman" w:cs="Times New Roman" w:hint="default"/>
          <w:color w:val="000000"/>
          <w:sz w:val="21"/>
          <w:szCs w:val="21"/>
          <w:lang w:val="en-US" w:eastAsia="zh-CN"/>
        </w:rPr>
        <w:t>B</w:t>
      </w:r>
      <w:r>
        <w:rPr>
          <w:rFonts w:ascii="Times New Roman" w:eastAsia="宋体" w:hAnsi="Times New Roman" w:cs="Times New Roman" w:hint="default"/>
          <w:color w:val="000000"/>
          <w:sz w:val="21"/>
          <w:szCs w:val="21"/>
        </w:rPr>
        <w:t>。</w:t>
      </w:r>
    </w:p>
    <w:p w14:paraId="6E107A7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 xml:space="preserve">2. </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 xml:space="preserve">3. </w:t>
      </w:r>
      <w:r>
        <w:rPr>
          <w:rFonts w:ascii="Times New Roman" w:eastAsia="宋体" w:hAnsi="Times New Roman" w:cs="Times New Roman" w:hint="default"/>
          <w:color w:val="000000"/>
          <w:sz w:val="21"/>
          <w:szCs w:val="21"/>
          <w:lang w:val="en-US" w:eastAsia="zh-CN"/>
        </w:rPr>
        <w:t>B</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 xml:space="preserve">4. </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lang w:val="en-US"/>
        </w:rPr>
        <w:t xml:space="preserve"> </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 xml:space="preserve">5. </w:t>
      </w:r>
      <w:r>
        <w:rPr>
          <w:rFonts w:ascii="Times New Roman" w:eastAsia="宋体" w:hAnsi="Times New Roman" w:cs="Times New Roman" w:hint="default"/>
          <w:color w:val="000000"/>
          <w:sz w:val="21"/>
          <w:szCs w:val="21"/>
          <w:lang w:val="en-US" w:eastAsia="zh-CN"/>
        </w:rPr>
        <w:t>C</w:t>
      </w:r>
    </w:p>
    <w:p w14:paraId="05D7F38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2E75B6"/>
          <w:sz w:val="21"/>
          <w:szCs w:val="21"/>
        </w:rPr>
        <w:t>【解析】</w:t>
      </w:r>
    </w:p>
    <w:p w14:paraId="71F9A66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【导语】本文是一篇说明文。主要介绍了文本到视频AI技术的发展历程，从早期的ModelScope到现在的OpenAI的Sora，解释了这些工具的工作原理、优缺点以及未来的潜力。</w:t>
      </w:r>
    </w:p>
    <w:p w14:paraId="5B32734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2题详解】推理判断题。根据文章第一段“An early text-to-video AI tool called ModelScope, while impressive, was deeply limited in its ability to accurately represent the text prompt — some users even described the video that it created as “nightmarish”. While a year later, text-to-video AI would blur the line between the digital and the real. (早期的一款名为ModelScope的文本转视频人工智能工具虽然令人印象深刻，但在准确呈现文本提示的能力上受到了极大的限制——一些用户甚至将它创建的视频描述为“噩梦”。而一年后，文本到视频的人工智能将模糊数字和现实之间的界限)”可知，在过去的一年里，文本到视频的人工智能得到了显著改善。故选</w:t>
      </w:r>
      <w:r>
        <w:rPr>
          <w:rFonts w:ascii="Times New Roman" w:eastAsia="宋体" w:hAnsi="Times New Roman" w:cs="Times New Roman" w:hint="default"/>
          <w:color w:val="000000"/>
          <w:sz w:val="21"/>
          <w:szCs w:val="21"/>
          <w:lang w:val="en-US" w:eastAsia="zh-CN"/>
        </w:rPr>
        <w:t>A</w:t>
      </w:r>
      <w:r>
        <w:rPr>
          <w:rFonts w:ascii="Times New Roman" w:eastAsia="宋体" w:hAnsi="Times New Roman" w:cs="Times New Roman" w:hint="default"/>
          <w:color w:val="000000"/>
          <w:sz w:val="21"/>
          <w:szCs w:val="21"/>
        </w:rPr>
        <w:t>。</w:t>
      </w:r>
    </w:p>
    <w:p w14:paraId="4BC01AF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3题详解】细节理解题。 根据文章第三段中“Tools based on a diffusion system, like OpenAI’s Sora, are trained to recognize objects so they can refine images by filtering out the incorrect visual patches. (基于扩散系统的工具，如OpenAI的Sora，经过训练可以识别物体，这样它们就可以通过过滤掉不正确的视觉补丁来优化图像)”可知，OpenAI的Sora通过识别对象并过滤掉不合适的视觉补丁来改善图像。故选</w:t>
      </w:r>
      <w:r>
        <w:rPr>
          <w:rFonts w:ascii="Times New Roman" w:eastAsia="宋体" w:hAnsi="Times New Roman" w:cs="Times New Roman" w:hint="default"/>
          <w:color w:val="000000"/>
          <w:sz w:val="21"/>
          <w:szCs w:val="21"/>
          <w:lang w:val="en-US" w:eastAsia="zh-CN"/>
        </w:rPr>
        <w:t>B</w:t>
      </w:r>
      <w:r>
        <w:rPr>
          <w:rFonts w:ascii="Times New Roman" w:eastAsia="宋体" w:hAnsi="Times New Roman" w:cs="Times New Roman" w:hint="default"/>
          <w:color w:val="000000"/>
          <w:sz w:val="21"/>
          <w:szCs w:val="21"/>
        </w:rPr>
        <w:t>。</w:t>
      </w:r>
    </w:p>
    <w:p w14:paraId="2FAD39A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4题详解】推理判断题。根据文章最后一段“Meanwhile, you can still experiment with simple text-to-video tools like invideo AI, a product that was created with marketing, content creation and education in mind. It’s perfect for creating online tutorials, “explainer” videos or providing visuals for a short story. (与此同时，你仍然可以尝试简单的文本转视频工具，比如invideo AI，这是一款考虑到营销、内容创作和教育的产品。它非常适合创建在线教程、“解释器”视频或为短篇小说提供视觉效果)”可知，invideo AI是一款简单易用的文本到视频工具，适用于营销、内容创作和教育，非常适合创建在线教程、“解释”视频或短故事的视觉效果，这表明invideo AI是有用处、有好处的</w:t>
      </w:r>
      <w:r>
        <w:rPr>
          <w:rFonts w:ascii="Times New Roman" w:eastAsia="宋体" w:hAnsi="Times New Roman" w:cs="Times New Roman" w:hint="default"/>
          <w:color w:val="000000"/>
          <w:sz w:val="21"/>
          <w:szCs w:val="21"/>
          <w:lang w:eastAsia="zh-CN"/>
        </w:rPr>
        <w:t>，</w:t>
      </w:r>
      <w:r>
        <w:rPr>
          <w:rFonts w:ascii="Times New Roman" w:eastAsia="宋体" w:hAnsi="Times New Roman" w:cs="Times New Roman" w:hint="default"/>
          <w:i w:val="0"/>
          <w:iCs w:val="0"/>
          <w:caps w:val="0"/>
          <w:color w:val="202124"/>
          <w:spacing w:val="0"/>
          <w:sz w:val="21"/>
          <w:szCs w:val="21"/>
          <w:shd w:val="clear" w:color="auto" w:fill="F3F3F3"/>
        </w:rPr>
        <w:t>能带来利益的</w:t>
      </w:r>
      <w:r>
        <w:rPr>
          <w:rFonts w:ascii="Times New Roman" w:eastAsia="宋体" w:hAnsi="Times New Roman" w:cs="Times New Roman" w:hint="default"/>
          <w:color w:val="000000"/>
          <w:sz w:val="21"/>
          <w:szCs w:val="21"/>
        </w:rPr>
        <w:t>。故选</w:t>
      </w:r>
      <w:r>
        <w:rPr>
          <w:rFonts w:ascii="Times New Roman" w:eastAsia="宋体" w:hAnsi="Times New Roman" w:cs="Times New Roman" w:hint="default"/>
          <w:color w:val="000000"/>
          <w:sz w:val="21"/>
          <w:szCs w:val="21"/>
          <w:lang w:val="en-US" w:eastAsia="zh-CN"/>
        </w:rPr>
        <w:t>D</w:t>
      </w:r>
      <w:r>
        <w:rPr>
          <w:rFonts w:ascii="Times New Roman" w:eastAsia="宋体" w:hAnsi="Times New Roman" w:cs="Times New Roman" w:hint="default"/>
          <w:color w:val="000000"/>
          <w:sz w:val="21"/>
          <w:szCs w:val="21"/>
        </w:rPr>
        <w:t>。</w:t>
      </w:r>
    </w:p>
    <w:p w14:paraId="2F1D948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default"/>
          <w:color w:val="000000"/>
          <w:sz w:val="21"/>
          <w:szCs w:val="21"/>
        </w:rPr>
        <w:t>5题详解】主旨大意题。 通读全文，尤其是根据文章第一段“An early text-to-video AI tool called ModelScope, while impressive, was deeply limited in its ability to accurately represent the text prompt — some users even described the video that it created as “nightmarish”. While a year later, text-to-video AI would blur the line between the digital and the real. (早期的一款名为ModelScope的文本转视频人工智能工具虽然令人印象深刻，但在准确呈现文本提示的能力上受到了极大的限制——一些用户甚至将它创建的视频描述为“噩梦”。而一年后，文本到视频的人工智能将模糊数字和现实之间的界限)”可知，文章主要讨论了创造性人工智能的巨大飞跃。故选</w:t>
      </w:r>
      <w:r>
        <w:rPr>
          <w:rFonts w:ascii="Times New Roman" w:eastAsia="宋体" w:hAnsi="Times New Roman" w:cs="Times New Roman" w:hint="default"/>
          <w:color w:val="000000"/>
          <w:sz w:val="21"/>
          <w:szCs w:val="21"/>
          <w:lang w:val="en-US" w:eastAsia="zh-CN"/>
        </w:rPr>
        <w:t>C</w:t>
      </w:r>
      <w:r>
        <w:rPr>
          <w:rFonts w:ascii="Times New Roman" w:eastAsia="宋体" w:hAnsi="Times New Roman" w:cs="Times New Roman" w:hint="default"/>
          <w:color w:val="000000"/>
          <w:sz w:val="21"/>
          <w:szCs w:val="21"/>
        </w:rPr>
        <w:t>。</w:t>
      </w:r>
    </w:p>
    <w:p w14:paraId="43C6745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sz w:val="21"/>
          <w:szCs w:val="21"/>
        </w:rPr>
      </w:pPr>
    </w:p>
    <w:p w14:paraId="2963915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default"/>
          <w:color w:val="000000" w:themeColor="text1"/>
          <w:sz w:val="21"/>
          <w:szCs w:val="21"/>
          <w14:textFill>
            <w14:solidFill>
              <w14:schemeClr w14:val="tx1"/>
            </w14:solidFill>
          </w14:textFill>
        </w:rPr>
        <w:t>36．</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C</w:t>
      </w:r>
      <w:r>
        <w:rPr>
          <w:rFonts w:ascii="Times New Roman" w:eastAsia="宋体" w:hAnsi="Times New Roman" w:cs="Times New Roman" w:hint="default"/>
          <w:color w:val="000000" w:themeColor="text1"/>
          <w:sz w:val="21"/>
          <w:szCs w:val="21"/>
          <w:lang w:val="en-US"/>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37．</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D</w:t>
      </w:r>
      <w:r>
        <w:rPr>
          <w:rFonts w:ascii="Times New Roman" w:eastAsia="宋体" w:hAnsi="Times New Roman" w:cs="Times New Roman" w:hint="default"/>
          <w:color w:val="000000" w:themeColor="text1"/>
          <w:sz w:val="21"/>
          <w:szCs w:val="21"/>
          <w:lang w:val="en-US"/>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38．</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w:t>
      </w:r>
      <w:r>
        <w:rPr>
          <w:rFonts w:ascii="Times New Roman" w:eastAsia="宋体" w:hAnsi="Times New Roman" w:cs="Times New Roman" w:hint="default"/>
          <w:color w:val="000000" w:themeColor="text1"/>
          <w:sz w:val="21"/>
          <w:szCs w:val="21"/>
          <w:lang w:val="en-US"/>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39．</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B</w:t>
      </w:r>
      <w:r>
        <w:rPr>
          <w:rFonts w:ascii="Times New Roman" w:eastAsia="宋体" w:hAnsi="Times New Roman" w:cs="Times New Roman" w:hint="default"/>
          <w:color w:val="000000" w:themeColor="text1"/>
          <w:sz w:val="21"/>
          <w:szCs w:val="21"/>
          <w:lang w:val="en-US"/>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40．</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E</w:t>
      </w:r>
    </w:p>
    <w:p w14:paraId="544C18B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2E75B6"/>
          <w:sz w:val="21"/>
          <w:szCs w:val="21"/>
        </w:rPr>
        <w:t>【解析】</w:t>
      </w:r>
    </w:p>
    <w:p w14:paraId="100E1F2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14:textFill>
            <w14:solidFill>
              <w14:schemeClr w14:val="tx1"/>
            </w14:solidFill>
          </w14:textFill>
        </w:rPr>
        <w:t>【导语】这是一篇说明文。主要介绍了使用通俗易懂的语言写作时需要遵循一些通用的指导原则。</w:t>
      </w:r>
    </w:p>
    <w:p w14:paraId="0AAB08A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eastAsia"/>
          <w:color w:val="000000"/>
          <w:sz w:val="21"/>
          <w:szCs w:val="21"/>
          <w:lang w:val="en-US" w:eastAsia="zh-CN"/>
        </w:rPr>
        <w:t>6</w:t>
      </w:r>
      <w:r>
        <w:rPr>
          <w:rFonts w:ascii="Times New Roman" w:eastAsia="宋体" w:hAnsi="Times New Roman" w:cs="Times New Roman" w:hint="default"/>
          <w:color w:val="000000"/>
          <w:sz w:val="21"/>
          <w:szCs w:val="21"/>
        </w:rPr>
        <w:t>题详解】</w:t>
      </w:r>
      <w:r>
        <w:rPr>
          <w:rFonts w:ascii="Times New Roman" w:eastAsia="宋体" w:hAnsi="Times New Roman" w:cs="Times New Roman" w:hint="default"/>
          <w:color w:val="000000" w:themeColor="text1"/>
          <w:sz w:val="21"/>
          <w:szCs w:val="21"/>
          <w14:textFill>
            <w14:solidFill>
              <w14:schemeClr w14:val="tx1"/>
            </w14:solidFill>
          </w14:textFill>
        </w:rPr>
        <w:t>根据下文“The only details they include are those necessary for the reader to understand the sentences’ meaning. For example, the sign “Wait behind the yellow line,” at a train platform includes “yellow” so travelers know where to stand.（它们只包括那些读者理解句子意义所必需的细节。例如，火车站台上，“请在黄线后面等候”这句话包含了“黄色”，这样旅客就知道应该站在哪里。）”可知，写作时只包括那些读者理解句子意义所必需的细节。火车站台的例子表明内容要简短。结合选项</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C</w:t>
      </w:r>
      <w:r>
        <w:rPr>
          <w:rFonts w:ascii="Times New Roman" w:eastAsia="宋体" w:hAnsi="Times New Roman" w:cs="Times New Roman" w:hint="default"/>
          <w:color w:val="000000" w:themeColor="text1"/>
          <w:sz w:val="21"/>
          <w:szCs w:val="21"/>
          <w14:textFill>
            <w14:solidFill>
              <w14:schemeClr w14:val="tx1"/>
            </w14:solidFill>
          </w14:textFill>
        </w:rPr>
        <w:t>项One key aspect of plain writing is ensuring sentences are as short as possible.（简洁写作的一个关键方面是确保句子尽可能短。），和下文内容意思一致，紧密连接，符合语境。故选</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C</w:t>
      </w:r>
      <w:r>
        <w:rPr>
          <w:rFonts w:ascii="Times New Roman" w:eastAsia="宋体" w:hAnsi="Times New Roman" w:cs="Times New Roman" w:hint="default"/>
          <w:color w:val="000000" w:themeColor="text1"/>
          <w:sz w:val="21"/>
          <w:szCs w:val="21"/>
          <w14:textFill>
            <w14:solidFill>
              <w14:schemeClr w14:val="tx1"/>
            </w14:solidFill>
          </w14:textFill>
        </w:rPr>
        <w:t>项。</w:t>
      </w:r>
    </w:p>
    <w:p w14:paraId="3BA7D8E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eastAsia"/>
          <w:color w:val="000000"/>
          <w:sz w:val="21"/>
          <w:szCs w:val="21"/>
          <w:lang w:val="en-US" w:eastAsia="zh-CN"/>
        </w:rPr>
        <w:t>7</w:t>
      </w:r>
      <w:r>
        <w:rPr>
          <w:rFonts w:ascii="Times New Roman" w:eastAsia="宋体" w:hAnsi="Times New Roman" w:cs="Times New Roman" w:hint="default"/>
          <w:color w:val="000000"/>
          <w:sz w:val="21"/>
          <w:szCs w:val="21"/>
        </w:rPr>
        <w:t>题详解】</w:t>
      </w:r>
      <w:r>
        <w:rPr>
          <w:rFonts w:ascii="Times New Roman" w:eastAsia="宋体" w:hAnsi="Times New Roman" w:cs="Times New Roman" w:hint="default"/>
          <w:color w:val="000000" w:themeColor="text1"/>
          <w:sz w:val="21"/>
          <w:szCs w:val="21"/>
          <w14:textFill>
            <w14:solidFill>
              <w14:schemeClr w14:val="tx1"/>
            </w14:solidFill>
          </w14:textFill>
        </w:rPr>
        <w:t>根据上文“If you work in IT, you can comfortably use the word “latency” with your colleagues.（如果您从事IT工作，那么您可以轻松地与同事使用“latency”这个词。）”提到您可以轻松地与同事使用“latency”这个词，以及下文“But when speaking with someone without an IT background, you might instead use “slow” to ensure that they know what you’re talking about.（但是当你和一个没有IT背景的人说话时，你可以用“slow”来确保他们知道你在说什么。）”可推测，空处谈论的是和同事们说话用词的问题，不同背景应该使用不同的词汇。结合选项</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D</w:t>
      </w:r>
      <w:r>
        <w:rPr>
          <w:rFonts w:ascii="Times New Roman" w:eastAsia="宋体" w:hAnsi="Times New Roman" w:cs="Times New Roman" w:hint="default"/>
          <w:color w:val="000000" w:themeColor="text1"/>
          <w:sz w:val="21"/>
          <w:szCs w:val="21"/>
          <w14:textFill>
            <w14:solidFill>
              <w14:schemeClr w14:val="tx1"/>
            </w14:solidFill>
          </w14:textFill>
        </w:rPr>
        <w:t>项That is because they know what it means.（那是因为他们知道这意味着什么。）可知，</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D</w:t>
      </w:r>
      <w:r>
        <w:rPr>
          <w:rFonts w:ascii="Times New Roman" w:eastAsia="宋体" w:hAnsi="Times New Roman" w:cs="Times New Roman" w:hint="default"/>
          <w:color w:val="000000" w:themeColor="text1"/>
          <w:sz w:val="21"/>
          <w:szCs w:val="21"/>
          <w14:textFill>
            <w14:solidFill>
              <w14:schemeClr w14:val="tx1"/>
            </w14:solidFill>
          </w14:textFill>
        </w:rPr>
        <w:t>项中的they指代的时候上文中的colleagues，这也与下文中的they指导内容一致，起到上下文的承上启下作用。故选</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D</w:t>
      </w:r>
      <w:r>
        <w:rPr>
          <w:rFonts w:ascii="Times New Roman" w:eastAsia="宋体" w:hAnsi="Times New Roman" w:cs="Times New Roman" w:hint="default"/>
          <w:color w:val="000000" w:themeColor="text1"/>
          <w:sz w:val="21"/>
          <w:szCs w:val="21"/>
          <w14:textFill>
            <w14:solidFill>
              <w14:schemeClr w14:val="tx1"/>
            </w14:solidFill>
          </w14:textFill>
        </w:rPr>
        <w:t>项。</w:t>
      </w:r>
    </w:p>
    <w:p w14:paraId="53A9426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eastAsia"/>
          <w:color w:val="000000"/>
          <w:sz w:val="21"/>
          <w:szCs w:val="21"/>
          <w:lang w:val="en-US" w:eastAsia="zh-CN"/>
        </w:rPr>
        <w:t>8</w:t>
      </w:r>
      <w:r>
        <w:rPr>
          <w:rFonts w:ascii="Times New Roman" w:eastAsia="宋体" w:hAnsi="Times New Roman" w:cs="Times New Roman" w:hint="default"/>
          <w:color w:val="000000"/>
          <w:sz w:val="21"/>
          <w:szCs w:val="21"/>
        </w:rPr>
        <w:t>题详解】</w:t>
      </w:r>
      <w:r>
        <w:rPr>
          <w:rFonts w:ascii="Times New Roman" w:eastAsia="宋体" w:hAnsi="Times New Roman" w:cs="Times New Roman" w:hint="default"/>
          <w:color w:val="000000" w:themeColor="text1"/>
          <w:sz w:val="21"/>
          <w:szCs w:val="21"/>
          <w14:textFill>
            <w14:solidFill>
              <w14:schemeClr w14:val="tx1"/>
            </w14:solidFill>
          </w14:textFill>
        </w:rPr>
        <w:t>根据上文“Plain language is more than word choices, though. It also involves structuring writing to prioritize clarity.（然而，简单的语言不仅仅是词语的选择。它还包括组织写作，优先考虑清晰。）”提到简单的语言不仅仅是词语的选择，还包括其它东西，以及下文“For example, use clear headers for each section.</w:t>
      </w:r>
      <w:r>
        <w:rPr>
          <w:rFonts w:ascii="Times New Roman" w:eastAsia="宋体" w:hAnsi="Times New Roman" w:cs="Times New Roman" w:hint="default"/>
          <w:color w:val="000000" w:themeColor="text1"/>
          <w:kern w:val="0"/>
          <w:sz w:val="21"/>
          <w:szCs w:val="21"/>
          <w14:textFill>
            <w14:solidFill>
              <w14:schemeClr w14:val="tx1"/>
            </w14:solidFill>
          </w14:textFill>
        </w:rPr>
        <w:t>  </w:t>
      </w:r>
      <w:r>
        <w:rPr>
          <w:rFonts w:ascii="Times New Roman" w:eastAsia="宋体" w:hAnsi="Times New Roman" w:cs="Times New Roman" w:hint="default"/>
          <w:color w:val="000000" w:themeColor="text1"/>
          <w:sz w:val="21"/>
          <w:szCs w:val="21"/>
          <w14:textFill>
            <w14:solidFill>
              <w14:schemeClr w14:val="tx1"/>
            </w14:solidFill>
          </w14:textFill>
        </w:rPr>
        <w:t>Mention the topic early in a sentence or paragraph. Write directly to your read.（例如，每个部分使用清晰的标题。在句子或段落的开头尽早提及主题。直接写给读者。）”可知，上文强调组织写作，优先考虑清晰，下文给出了具体的做法。结合选项</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w:t>
      </w:r>
      <w:r>
        <w:rPr>
          <w:rFonts w:ascii="Times New Roman" w:eastAsia="宋体" w:hAnsi="Times New Roman" w:cs="Times New Roman" w:hint="default"/>
          <w:color w:val="000000" w:themeColor="text1"/>
          <w:sz w:val="21"/>
          <w:szCs w:val="21"/>
          <w14:textFill>
            <w14:solidFill>
              <w14:schemeClr w14:val="tx1"/>
            </w14:solidFill>
          </w14:textFill>
        </w:rPr>
        <w:t>项This can be achieved in the following ways.（这可以通过以下方式实现。）可知，This指代的是“It also involves structuring writing to prioritize clarity.”，“in the following ways”呼应的是下文</w:t>
      </w:r>
      <w:r>
        <w:rPr>
          <w:rFonts w:ascii="Times New Roman" w:eastAsia="宋体" w:hAnsi="Times New Roman" w:cs="Times New Roman" w:hint="eastAsia"/>
          <w:color w:val="000000" w:themeColor="text1"/>
          <w:sz w:val="21"/>
          <w:szCs w:val="21"/>
          <w:lang w:eastAsia="zh-CN"/>
          <w14:textFill>
            <w14:solidFill>
              <w14:schemeClr w14:val="tx1"/>
            </w14:solidFill>
          </w14:textFill>
        </w:rPr>
        <w:t>“</w:t>
      </w:r>
      <w:r>
        <w:rPr>
          <w:rFonts w:ascii="Times New Roman" w:eastAsia="宋体" w:hAnsi="Times New Roman" w:cs="Times New Roman" w:hint="default"/>
          <w:color w:val="000000" w:themeColor="text1"/>
          <w:sz w:val="21"/>
          <w:szCs w:val="21"/>
          <w14:textFill>
            <w14:solidFill>
              <w14:schemeClr w14:val="tx1"/>
            </w14:solidFill>
          </w14:textFill>
        </w:rPr>
        <w:t>For example, use clear headers for each section.</w:t>
      </w:r>
      <w:r>
        <w:rPr>
          <w:rFonts w:ascii="Times New Roman" w:eastAsia="宋体" w:hAnsi="Times New Roman" w:cs="Times New Roman" w:hint="default"/>
          <w:color w:val="000000" w:themeColor="text1"/>
          <w:kern w:val="0"/>
          <w:sz w:val="21"/>
          <w:szCs w:val="21"/>
          <w14:textFill>
            <w14:solidFill>
              <w14:schemeClr w14:val="tx1"/>
            </w14:solidFill>
          </w14:textFill>
        </w:rPr>
        <w:t>  </w:t>
      </w:r>
      <w:r>
        <w:rPr>
          <w:rFonts w:ascii="Times New Roman" w:eastAsia="宋体" w:hAnsi="Times New Roman" w:cs="Times New Roman" w:hint="default"/>
          <w:color w:val="000000" w:themeColor="text1"/>
          <w:sz w:val="21"/>
          <w:szCs w:val="21"/>
          <w14:textFill>
            <w14:solidFill>
              <w14:schemeClr w14:val="tx1"/>
            </w14:solidFill>
          </w14:textFill>
        </w:rPr>
        <w:t>Mention the topic early in a sentence or paragraph. Write directly to your read.”，起到上下文的承上启下作用，符合语境。故选</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A</w:t>
      </w:r>
      <w:r>
        <w:rPr>
          <w:rFonts w:ascii="Times New Roman" w:eastAsia="宋体" w:hAnsi="Times New Roman" w:cs="Times New Roman" w:hint="default"/>
          <w:color w:val="000000" w:themeColor="text1"/>
          <w:sz w:val="21"/>
          <w:szCs w:val="21"/>
          <w14:textFill>
            <w14:solidFill>
              <w14:schemeClr w14:val="tx1"/>
            </w14:solidFill>
          </w14:textFill>
        </w:rPr>
        <w:t>项。</w:t>
      </w:r>
    </w:p>
    <w:p w14:paraId="76CC168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sz w:val="21"/>
          <w:szCs w:val="21"/>
        </w:rPr>
        <w:t>【</w:t>
      </w:r>
      <w:r>
        <w:rPr>
          <w:rFonts w:ascii="Times New Roman" w:eastAsia="宋体" w:hAnsi="Times New Roman" w:cs="Times New Roman" w:hint="default"/>
          <w:color w:val="000000"/>
          <w:sz w:val="21"/>
          <w:szCs w:val="21"/>
          <w:lang w:val="en-US" w:eastAsia="zh-CN"/>
        </w:rPr>
        <w:t>3</w:t>
      </w:r>
      <w:r>
        <w:rPr>
          <w:rFonts w:ascii="Times New Roman" w:eastAsia="宋体" w:hAnsi="Times New Roman" w:cs="Times New Roman" w:hint="eastAsia"/>
          <w:color w:val="000000"/>
          <w:sz w:val="21"/>
          <w:szCs w:val="21"/>
          <w:lang w:val="en-US" w:eastAsia="zh-CN"/>
        </w:rPr>
        <w:t>9</w:t>
      </w:r>
      <w:r>
        <w:rPr>
          <w:rFonts w:ascii="Times New Roman" w:eastAsia="宋体" w:hAnsi="Times New Roman" w:cs="Times New Roman" w:hint="default"/>
          <w:color w:val="000000"/>
          <w:sz w:val="21"/>
          <w:szCs w:val="21"/>
        </w:rPr>
        <w:t>题详解】</w:t>
      </w:r>
      <w:r>
        <w:rPr>
          <w:rFonts w:ascii="Times New Roman" w:eastAsia="宋体" w:hAnsi="Times New Roman" w:cs="Times New Roman" w:hint="default"/>
          <w:color w:val="000000" w:themeColor="text1"/>
          <w:sz w:val="21"/>
          <w:szCs w:val="21"/>
          <w14:textFill>
            <w14:solidFill>
              <w14:schemeClr w14:val="tx1"/>
            </w14:solidFill>
          </w14:textFill>
        </w:rPr>
        <w:t>根据上文 “Write directly to your reader. （直接写给读者。）”，再结合</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B</w:t>
      </w:r>
      <w:r>
        <w:rPr>
          <w:rFonts w:ascii="Times New Roman" w:eastAsia="宋体" w:hAnsi="Times New Roman" w:cs="Times New Roman" w:hint="default"/>
          <w:color w:val="000000" w:themeColor="text1"/>
          <w:sz w:val="21"/>
          <w:szCs w:val="21"/>
          <w14:textFill>
            <w14:solidFill>
              <w14:schemeClr w14:val="tx1"/>
            </w14:solidFill>
          </w14:textFill>
        </w:rPr>
        <w:t>项“In many cases, this means writing in the second person point of view.（在很多情况下，这意味着要运用第二人称来写作）”可知，this指代的是“直接写给读者”这一方法，运用第二人称来写作呼应“直接写给读者”这一语意，故选</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B</w:t>
      </w:r>
      <w:r>
        <w:rPr>
          <w:rFonts w:ascii="Times New Roman" w:eastAsia="宋体" w:hAnsi="Times New Roman" w:cs="Times New Roman" w:hint="default"/>
          <w:color w:val="000000" w:themeColor="text1"/>
          <w:sz w:val="21"/>
          <w:szCs w:val="21"/>
          <w14:textFill>
            <w14:solidFill>
              <w14:schemeClr w14:val="tx1"/>
            </w14:solidFill>
          </w14:textFill>
        </w:rPr>
        <w:t>项。</w:t>
      </w:r>
    </w:p>
    <w:p w14:paraId="039CAFD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sz w:val="21"/>
          <w:szCs w:val="21"/>
        </w:rPr>
        <w:t>【</w:t>
      </w:r>
      <w:r>
        <w:rPr>
          <w:rFonts w:ascii="Times New Roman" w:eastAsia="宋体" w:hAnsi="Times New Roman" w:cs="Times New Roman" w:hint="eastAsia"/>
          <w:color w:val="000000"/>
          <w:sz w:val="21"/>
          <w:szCs w:val="21"/>
          <w:lang w:val="en-US" w:eastAsia="zh-CN"/>
        </w:rPr>
        <w:t>40</w:t>
      </w:r>
      <w:r>
        <w:rPr>
          <w:rFonts w:ascii="Times New Roman" w:eastAsia="宋体" w:hAnsi="Times New Roman" w:cs="Times New Roman" w:hint="default"/>
          <w:color w:val="000000"/>
          <w:sz w:val="21"/>
          <w:szCs w:val="21"/>
        </w:rPr>
        <w:t>题详解】</w:t>
      </w:r>
      <w:r>
        <w:rPr>
          <w:rFonts w:ascii="Times New Roman" w:eastAsia="宋体" w:hAnsi="Times New Roman" w:cs="Times New Roman" w:hint="default"/>
          <w:color w:val="000000" w:themeColor="text1"/>
          <w:sz w:val="21"/>
          <w:szCs w:val="21"/>
          <w14:textFill>
            <w14:solidFill>
              <w14:schemeClr w14:val="tx1"/>
            </w14:solidFill>
          </w14:textFill>
        </w:rPr>
        <w:t>根据上文“By using plain language, you demonstrate respect for your readers’ time and intelligence.（通过使用通俗易懂的语言，你表现出对读者时间和智慧的尊重。）”提到通过使用通俗易懂的语言的好处。结合选项</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E</w:t>
      </w:r>
      <w:r>
        <w:rPr>
          <w:rFonts w:ascii="Times New Roman" w:eastAsia="宋体" w:hAnsi="Times New Roman" w:cs="Times New Roman" w:hint="default"/>
          <w:color w:val="000000" w:themeColor="text1"/>
          <w:sz w:val="21"/>
          <w:szCs w:val="21"/>
          <w14:textFill>
            <w14:solidFill>
              <w14:schemeClr w14:val="tx1"/>
            </w14:solidFill>
          </w14:textFill>
        </w:rPr>
        <w:t>项“Thus, it develops positive relationships with them.（因此，它与他们发展了积极的关系。）”中 them，指代的是上文的readers，且和上文内容意思相关，同样介绍其好处，上下文紧密连接，符合语境。故选</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E</w:t>
      </w:r>
      <w:r>
        <w:rPr>
          <w:rFonts w:ascii="Times New Roman" w:eastAsia="宋体" w:hAnsi="Times New Roman" w:cs="Times New Roman" w:hint="default"/>
          <w:color w:val="000000" w:themeColor="text1"/>
          <w:sz w:val="21"/>
          <w:szCs w:val="21"/>
          <w14:textFill>
            <w14:solidFill>
              <w14:schemeClr w14:val="tx1"/>
            </w14:solidFill>
          </w14:textFill>
        </w:rPr>
        <w:t>项。</w:t>
      </w:r>
    </w:p>
    <w:p w14:paraId="1D37D295">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p>
    <w:p w14:paraId="6C61C72C">
      <w:pPr>
        <w:pStyle w:val="PlainText"/>
        <w:widowControl w:val="0"/>
        <w:kinsoku/>
        <w:autoSpaceDE/>
        <w:autoSpaceDN/>
        <w:adjustRightInd/>
        <w:snapToGrid/>
        <w:spacing w:line="240" w:lineRule="auto"/>
        <w:jc w:val="both"/>
        <w:textAlignment w:val="auto"/>
        <w:rPr>
          <w:rFonts w:asciiTheme="majorEastAsia" w:eastAsiaTheme="majorEastAsia" w:hAnsiTheme="majorEastAsia" w:cs="Times New Roman" w:hint="default"/>
          <w:b/>
          <w:bCs/>
          <w:snapToGrid/>
          <w:kern w:val="2"/>
          <w:szCs w:val="22"/>
          <w:lang w:eastAsia="zh-CN"/>
        </w:rPr>
      </w:pPr>
      <w:r>
        <w:rPr>
          <w:rFonts w:asciiTheme="majorEastAsia" w:eastAsiaTheme="majorEastAsia" w:hAnsiTheme="majorEastAsia" w:cs="Times New Roman" w:hint="default"/>
          <w:b/>
          <w:bCs/>
          <w:snapToGrid/>
          <w:kern w:val="2"/>
          <w:szCs w:val="22"/>
          <w:lang w:eastAsia="zh-CN"/>
        </w:rPr>
        <w:t>第三部分语言运用(共两节，满分30分)</w:t>
      </w:r>
    </w:p>
    <w:p w14:paraId="6D1BBE7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2E75B6"/>
          <w:sz w:val="21"/>
          <w:szCs w:val="21"/>
        </w:rPr>
      </w:pPr>
      <w:r>
        <w:rPr>
          <w:rFonts w:ascii="Times New Roman" w:eastAsia="宋体" w:hAnsi="Times New Roman" w:cs="Times New Roman" w:hint="default"/>
          <w:color w:val="2E75B6"/>
          <w:sz w:val="21"/>
          <w:szCs w:val="21"/>
        </w:rPr>
        <w:t>【答案】</w:t>
      </w:r>
      <w:r>
        <w:rPr>
          <w:rFonts w:ascii="Times New Roman" w:eastAsia="宋体" w:hAnsi="Times New Roman" w:cs="Times New Roman" w:hint="eastAsia"/>
          <w:color w:val="auto"/>
          <w:sz w:val="21"/>
          <w:szCs w:val="21"/>
          <w:lang w:val="en-US" w:eastAsia="zh-CN"/>
        </w:rPr>
        <w:t xml:space="preserve">41-45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ACBAC </w:t>
      </w:r>
      <w:r>
        <w:rPr>
          <w:rFonts w:ascii="Times New Roman" w:eastAsia="宋体" w:hAnsi="Times New Roman" w:cs="Times New Roman" w:hint="eastAsia"/>
          <w:b w:val="0"/>
          <w:bCs/>
          <w:color w:val="000000" w:themeColor="text1"/>
          <w:sz w:val="21"/>
          <w:szCs w:val="21"/>
          <w:lang w:val="en-US" w:eastAsia="zh-CN"/>
          <w14:textFill>
            <w14:solidFill>
              <w14:schemeClr w14:val="tx1"/>
            </w14:solidFill>
          </w14:textFill>
        </w:rPr>
        <w:t xml:space="preserve">46-50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 xml:space="preserve">DDCBC </w:t>
      </w:r>
      <w:r>
        <w:rPr>
          <w:rFonts w:ascii="Times New Roman" w:eastAsia="宋体" w:hAnsi="Times New Roman" w:cs="Times New Roman" w:hint="eastAsia"/>
          <w:b w:val="0"/>
          <w:bCs/>
          <w:color w:val="000000" w:themeColor="text1"/>
          <w:sz w:val="21"/>
          <w:szCs w:val="21"/>
          <w:lang w:val="en-US" w:eastAsia="zh-CN"/>
          <w14:textFill>
            <w14:solidFill>
              <w14:schemeClr w14:val="tx1"/>
            </w14:solidFill>
          </w14:textFill>
        </w:rPr>
        <w:t xml:space="preserve">51-55 </w:t>
      </w:r>
      <w:r>
        <w:rPr>
          <w:rFonts w:ascii="Times New Roman" w:eastAsia="宋体" w:hAnsi="Times New Roman" w:cs="Times New Roman" w:hint="default"/>
          <w:b w:val="0"/>
          <w:bCs/>
          <w:color w:val="000000" w:themeColor="text1"/>
          <w:sz w:val="21"/>
          <w:szCs w:val="21"/>
          <w:lang w:val="en-US" w:eastAsia="zh-CN"/>
          <w14:textFill>
            <w14:solidFill>
              <w14:schemeClr w14:val="tx1"/>
            </w14:solidFill>
          </w14:textFill>
        </w:rPr>
        <w:t>BADAB</w:t>
      </w:r>
    </w:p>
    <w:p w14:paraId="5521F48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color w:val="2E75B6"/>
          <w:sz w:val="21"/>
          <w:szCs w:val="21"/>
        </w:rPr>
        <w:t>【解析】</w:t>
      </w:r>
    </w:p>
    <w:p w14:paraId="7AA5E46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41.A [ache 疼痛;relax放松;bend弯曲;recover恢复。根据前文“The walk I'd plotted was 22 miles to the coast.”可知,作者的步行路线有22 英里,这22英里足够让人双腿酸痛。故选A。]</w:t>
      </w:r>
    </w:p>
    <w:p w14:paraId="0B69065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42.C [excuse 借口;move移动;draw有吸引力的人或事物;trick诡计。根据后文“walking to a definite point in our country's outline”可知,这次步行之旅吸引作者的是能够走到国家地图上的一个明确的点上。故选C。]</w:t>
      </w:r>
    </w:p>
    <w:p w14:paraId="1AF7A21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43.B [settle in 安顿下来;set about开始做某事;arrive at到达; leave for出发去某地。根据后文“at7:00am”可知,作者早上7点出发去海边。故选B。]</w:t>
      </w:r>
    </w:p>
    <w:p w14:paraId="5CD21CF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44.A [recognize辨认;approach接近,靠近;ignore忽视;miss 错过。根据后文“the five-hour mark”可知,此处指行程接近5个小时的时候。故选A。]</w:t>
      </w:r>
    </w:p>
    <w:p w14:paraId="21A8ED5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45.C [inconvenience不方便;comfort舒适;boredom 无聊;peace 和平。根据后文“the usual routine had been eased by daydreams”可知,幻想可以缓解此次步行之旅不断重复走路的无聊。故选C。]</w:t>
      </w:r>
    </w:p>
    <w:p w14:paraId="6F54B8A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46. D[landscape风景;weather天气;shape形状;spirit精神。根据后文“The banks on either side ... still miles off.”可知,此处与后文语义关联,表示两岸的河岸变得更高,草也更茂盛了,这体现出步行的过程中,通过幻想,作者观看到的风景发生了变化。故选D。]</w:t>
      </w:r>
    </w:p>
    <w:p w14:paraId="7F5D225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47.D [flatter 更平坦的;better更好的;stranger更陌生的;wilder更不受控制的。根据后文“Iwas hurting my knees.”可知,作者在行程中伤了自己的膝盖,表示事情越来越不受控制。故选D。]</w:t>
      </w:r>
    </w:p>
    <w:p w14:paraId="5DFFEBB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48.C [根据后文“painkillers”可知,作者就着咖啡把止痛药吃了下去。wash sth down“把……冲下去”。故选C。]</w:t>
      </w:r>
    </w:p>
    <w:p w14:paraId="147D4B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49.B [reduce减少;control控制;boost提升;maintain 维持。根据后文“it kept me going”可知,此处与后文语义关联,表示研究表明咖啡能够增强耐力,让作者继续坚持下去。故选 B。]</w:t>
      </w:r>
    </w:p>
    <w:p w14:paraId="51AD158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50.C [sweetness 甜味;fragrance 香味;saltiness咸味;bitterness 苦味。根据后文“insalt marsh(盐沼地)”可知,此处与后文语义关联,表示空气中有咸味。故选C。]‘</w:t>
      </w:r>
    </w:p>
    <w:p w14:paraId="0F797D2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51.B [根据后文“in salt marsh(盐沼地)”可知,作者的视野中能看到的是一片盐沼地,该盐沼地锁定着作者的视野。故选B。]</w:t>
      </w:r>
    </w:p>
    <w:p w14:paraId="19691F4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52.A [sea 海洋;sky天空;land陆地;forest森林。根据前文“The banks on either side ... still miles off.”可知,作者是希望能够看到大海的,可是此处作者的视野范围内全是盐沼地。故选A。]</w:t>
      </w:r>
    </w:p>
    <w:p w14:paraId="29008FF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53.D [expectation期望;feeling感受;arm手臂;knee膝盖。根据前文“I still had four miles to go. I was hurting my knees”可知，作者本来膝盖就受伤了,在走了七个半小时后,让作者的膝盖更加受伤。故选D。]</w:t>
      </w:r>
    </w:p>
    <w:p w14:paraId="4E46C03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54.A [cross在……上划线;show展示;shake摇晃;turn转身。根据前文“Id acted on an old idea,done it”可知,作者完成这次步行之旅,因此从清单上划掉。故选A。]</w:t>
      </w:r>
    </w:p>
    <w:p w14:paraId="27A7CBB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eastAsia="宋体" w:hAnsi="Times New Roman" w:cs="Times New Roman" w:hint="eastAsia"/>
          <w:color w:val="000000" w:themeColor="text1"/>
          <w:sz w:val="21"/>
          <w:szCs w:val="21"/>
          <w:lang w:val="en-US" w:eastAsia="zh-CN"/>
          <w14:textFill>
            <w14:solidFill>
              <w14:schemeClr w14:val="tx1"/>
            </w14:solidFill>
          </w14:textFill>
        </w:rPr>
        <w:t>55.B [ curiosity好奇心;reality现实;imagination想象力;destination目的地。根据前文“Life is too short to let ideas stagnate(停滞)”可知,此处与前文语义关联,表示作者认为生命太短暂了,不能仅仅停步于想法，而是要把想法变为现实。故选B。]</w:t>
      </w:r>
    </w:p>
    <w:p w14:paraId="63C62F45">
      <w:pPr>
        <w:keepNext w:val="0"/>
        <w:keepLines w:val="0"/>
        <w:pageBreakBefore w:val="0"/>
        <w:tabs>
          <w:tab w:val="left" w:pos="2078"/>
          <w:tab w:val="left" w:pos="4156"/>
          <w:tab w:val="left" w:pos="6234"/>
        </w:tabs>
        <w:wordWrap/>
        <w:overflowPunct/>
        <w:topLinePunct w:val="0"/>
        <w:bidi w:val="0"/>
        <w:spacing w:line="240" w:lineRule="auto"/>
        <w:jc w:val="left"/>
        <w:textAlignment w:val="center"/>
        <w:rPr>
          <w:rFonts w:asciiTheme="majorEastAsia" w:eastAsiaTheme="majorEastAsia" w:hAnsiTheme="majorEastAsia" w:cs="Times New Roman" w:hint="default"/>
          <w:b/>
          <w:bCs/>
          <w:snapToGrid/>
          <w:color w:val="000000"/>
          <w:kern w:val="2"/>
          <w:sz w:val="21"/>
          <w:szCs w:val="22"/>
          <w:lang w:val="en-US" w:eastAsia="zh-CN" w:bidi="ar-SA"/>
        </w:rPr>
      </w:pPr>
    </w:p>
    <w:p w14:paraId="7DB70F85">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was announced</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 xml:space="preserve"> </w:t>
      </w:r>
    </w:p>
    <w:p w14:paraId="459E2B3F">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a</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n</w:t>
      </w:r>
    </w:p>
    <w:p w14:paraId="267F94C6">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i</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ts</w:t>
      </w:r>
    </w:p>
    <w:p w14:paraId="4DA35612">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w</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hich</w:t>
      </w:r>
    </w:p>
    <w:p w14:paraId="729CA27C">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a</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nd</w:t>
      </w:r>
    </w:p>
    <w:p w14:paraId="40C6898A">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a</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daptation</w:t>
      </w:r>
    </w:p>
    <w:p w14:paraId="33A99688">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o</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ffering</w:t>
      </w:r>
    </w:p>
    <w:p w14:paraId="49079262">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w</w:t>
      </w: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ith</w:t>
      </w:r>
    </w:p>
    <w:p w14:paraId="1AB71786">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Reflecting</w:t>
      </w:r>
      <w:r>
        <w:rPr>
          <w:rFonts w:ascii="Times New Roman" w:eastAsia="宋体" w:hAnsi="Times New Roman" w:cs="Times New Roman" w:hint="eastAsia"/>
          <w:b w:val="0"/>
          <w:bCs/>
          <w:color w:val="000000" w:themeColor="text1"/>
          <w:sz w:val="21"/>
          <w:szCs w:val="21"/>
          <w:u w:val="none"/>
          <w:lang w:val="en-US" w:eastAsia="zh-CN"/>
          <w14:textFill>
            <w14:solidFill>
              <w14:schemeClr w14:val="tx1"/>
            </w14:solidFill>
          </w14:textFill>
        </w:rPr>
        <w:t>/Having reflected</w:t>
      </w:r>
    </w:p>
    <w:p w14:paraId="5C6D2208">
      <w:pPr>
        <w:keepNext w:val="0"/>
        <w:keepLines w:val="0"/>
        <w:pageBreakBefore w:val="0"/>
        <w:widowControl w:val="0"/>
        <w:numPr>
          <w:ilvl w:val="0"/>
          <w:numId w:val="1"/>
        </w:numPr>
        <w:tabs>
          <w:tab w:val="left" w:pos="2078"/>
          <w:tab w:val="left" w:pos="4156"/>
          <w:tab w:val="left" w:pos="6234"/>
        </w:tabs>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t xml:space="preserve">boundaries  </w:t>
      </w:r>
    </w:p>
    <w:p w14:paraId="588AE151">
      <w:pPr>
        <w:keepNext w:val="0"/>
        <w:keepLines w:val="0"/>
        <w:pageBreakBefore w:val="0"/>
        <w:widowControl w:val="0"/>
        <w:numPr>
          <w:ilvl w:val="0"/>
          <w:numId w:val="0"/>
        </w:numPr>
        <w:tabs>
          <w:tab w:val="left" w:pos="2078"/>
          <w:tab w:val="left" w:pos="4156"/>
          <w:tab w:val="left" w:pos="6234"/>
        </w:tabs>
        <w:kinsoku/>
        <w:wordWrap/>
        <w:overflowPunct/>
        <w:topLinePunct w:val="0"/>
        <w:autoSpaceDE/>
        <w:autoSpaceDN/>
        <w:bidi w:val="0"/>
        <w:adjustRightInd/>
        <w:snapToGrid/>
        <w:spacing w:line="240" w:lineRule="auto"/>
        <w:ind w:leftChars="0"/>
        <w:jc w:val="both"/>
        <w:textAlignment w:val="center"/>
        <w:rPr>
          <w:rFonts w:ascii="Times New Roman" w:eastAsia="宋体" w:hAnsi="Times New Roman" w:cs="Times New Roman" w:hint="default"/>
          <w:b w:val="0"/>
          <w:bCs/>
          <w:color w:val="000000" w:themeColor="text1"/>
          <w:sz w:val="21"/>
          <w:szCs w:val="21"/>
          <w:u w:val="none"/>
          <w:lang w:val="en-US" w:eastAsia="zh-CN"/>
          <w14:textFill>
            <w14:solidFill>
              <w14:schemeClr w14:val="tx1"/>
            </w14:solidFill>
          </w14:textFill>
        </w:rPr>
      </w:pPr>
    </w:p>
    <w:p w14:paraId="0FFAEC55">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rPr>
          <w:rFonts w:asciiTheme="majorEastAsia" w:eastAsiaTheme="majorEastAsia" w:hAnsiTheme="majorEastAsia" w:cs="Times New Roman" w:hint="default"/>
          <w:b/>
          <w:bCs/>
          <w:snapToGrid/>
          <w:color w:val="000000"/>
          <w:kern w:val="2"/>
          <w:sz w:val="21"/>
          <w:szCs w:val="22"/>
          <w:lang w:val="en-US" w:eastAsia="zh-CN" w:bidi="ar-SA"/>
        </w:rPr>
      </w:pPr>
      <w:r>
        <w:rPr>
          <w:rFonts w:asciiTheme="majorEastAsia" w:eastAsiaTheme="majorEastAsia" w:hAnsiTheme="majorEastAsia" w:cs="Times New Roman" w:hint="default"/>
          <w:b/>
          <w:bCs/>
          <w:snapToGrid/>
          <w:color w:val="000000"/>
          <w:kern w:val="2"/>
          <w:sz w:val="21"/>
          <w:szCs w:val="22"/>
          <w:lang w:val="en-US" w:eastAsia="zh-CN" w:bidi="ar-SA"/>
        </w:rPr>
        <w:t>写作(共两节, 满分40分)</w:t>
      </w:r>
    </w:p>
    <w:p w14:paraId="7F1C889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leftChars="0" w:firstLineChars="0"/>
        <w:jc w:val="both"/>
        <w:textAlignment w:val="auto"/>
        <w:rPr>
          <w:rFonts w:ascii="宋体" w:eastAsia="宋体" w:hAnsi="宋体" w:cs="宋体" w:hint="eastAsia"/>
          <w:b w:val="0"/>
          <w:bCs w:val="0"/>
          <w:snapToGrid/>
          <w:color w:val="000000"/>
          <w:kern w:val="2"/>
          <w:sz w:val="21"/>
          <w:szCs w:val="22"/>
          <w:lang w:val="en-US" w:eastAsia="zh-CN" w:bidi="ar-SA"/>
        </w:rPr>
      </w:pPr>
      <w:r>
        <w:rPr>
          <w:rFonts w:ascii="宋体" w:eastAsia="宋体" w:hAnsi="宋体" w:cs="宋体" w:hint="eastAsia"/>
          <w:b w:val="0"/>
          <w:bCs w:val="0"/>
          <w:snapToGrid/>
          <w:color w:val="000000"/>
          <w:kern w:val="2"/>
          <w:sz w:val="21"/>
          <w:szCs w:val="22"/>
          <w:lang w:val="en-US" w:eastAsia="zh-CN" w:bidi="ar-SA"/>
        </w:rPr>
        <w:t>范文：</w:t>
      </w:r>
    </w:p>
    <w:p w14:paraId="4DB9A7F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 xml:space="preserve">Dear Lily, </w:t>
      </w:r>
    </w:p>
    <w:p w14:paraId="5A51A78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 xml:space="preserve"> I’m Li Hua from Class 1. Hearing that you are keen </w:t>
      </w:r>
      <w:r>
        <w:rPr>
          <w:rFonts w:ascii="Times New Roman" w:eastAsia="Songti SC" w:hAnsi="Times New Roman" w:cs="Times New Roman" w:hint="eastAsia"/>
          <w:b w:val="0"/>
          <w:bCs w:val="0"/>
          <w:sz w:val="21"/>
          <w:szCs w:val="21"/>
          <w:lang w:val="en-US" w:eastAsia="zh-CN"/>
        </w:rPr>
        <w:t>to</w:t>
      </w:r>
      <w:r>
        <w:rPr>
          <w:rFonts w:ascii="Times New Roman" w:eastAsia="Songti SC" w:hAnsi="Times New Roman" w:cs="Times New Roman" w:hint="default"/>
          <w:b w:val="0"/>
          <w:bCs w:val="0"/>
          <w:sz w:val="21"/>
          <w:szCs w:val="21"/>
          <w:lang w:val="en-US" w:eastAsia="zh-CN"/>
        </w:rPr>
        <w:t xml:space="preserve"> experience the vegetable-planting activities in our school, I am much honored to invite you to join us!</w:t>
      </w:r>
    </w:p>
    <w:p w14:paraId="08C8A9D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These activities, aimed at advocating healthy lifestyles and enhancing students’ sense of labour and cooperation, enjoy wide popularity among us students. The coming one will take place in the fields near the canteen from 3 to 5 pm next Friday, when an enthusiastic farmer will be invited to instruct us to grow tomatoes and cucumbers. I am firmly convinced that you will definitely experience both pleasure and the warmest atmosphere of working in nature. By the way, it’s recommended that you wear gloves and rain boots during the activities.</w:t>
      </w:r>
    </w:p>
    <w:p w14:paraId="430E7B7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Looking forward to your coming!</w:t>
      </w:r>
    </w:p>
    <w:p w14:paraId="7685987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Yours,</w:t>
      </w:r>
    </w:p>
    <w:p w14:paraId="4DBFF29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b w:val="0"/>
          <w:bCs w:val="0"/>
          <w:sz w:val="21"/>
          <w:szCs w:val="21"/>
          <w:lang w:val="en-US" w:eastAsia="zh-CN"/>
        </w:rPr>
      </w:pPr>
      <w:r>
        <w:rPr>
          <w:rFonts w:ascii="Times New Roman" w:eastAsia="Songti SC" w:hAnsi="Times New Roman" w:cs="Times New Roman" w:hint="default"/>
          <w:b w:val="0"/>
          <w:bCs w:val="0"/>
          <w:sz w:val="21"/>
          <w:szCs w:val="21"/>
          <w:lang w:val="en-US" w:eastAsia="zh-CN"/>
        </w:rPr>
        <w:t>Li Hua</w:t>
      </w:r>
    </w:p>
    <w:p w14:paraId="1E0D6D5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ascii="Times New Roman" w:eastAsia="Songti SC" w:hAnsi="Times New Roman" w:cs="Times New Roman" w:hint="default"/>
          <w:sz w:val="24"/>
          <w:szCs w:val="28"/>
        </w:rPr>
      </w:pPr>
    </w:p>
    <w:p w14:paraId="7E1D156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leftChars="0" w:firstLineChars="0"/>
        <w:jc w:val="both"/>
        <w:textAlignment w:val="center"/>
        <w:rPr>
          <w:rFonts w:ascii="Times New Roman" w:eastAsia="Songti SC" w:hAnsi="Times New Roman" w:cs="Times New Roman" w:hint="default"/>
          <w:sz w:val="24"/>
          <w:szCs w:val="28"/>
          <w:lang w:val="en-US" w:eastAsia="zh-CN"/>
        </w:rPr>
      </w:pPr>
      <w:r>
        <w:rPr>
          <w:rFonts w:ascii="Times New Roman" w:eastAsia="宋体" w:hAnsi="Times New Roman" w:cs="Times New Roman" w:hint="default"/>
          <w:color w:val="2E75B6"/>
          <w:sz w:val="21"/>
          <w:szCs w:val="21"/>
        </w:rPr>
        <w:t>【解析】</w:t>
      </w:r>
    </w:p>
    <w:p w14:paraId="7F6DB2F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lang w:val="en-US" w:eastAsia="zh-CN"/>
        </w:rPr>
        <w:t>一</w:t>
      </w:r>
      <w:r>
        <w:rPr>
          <w:rFonts w:ascii="Times New Roman" w:eastAsia="Songti SC" w:hAnsi="Times New Roman" w:cs="Times New Roman" w:hint="default"/>
          <w:sz w:val="21"/>
          <w:szCs w:val="21"/>
        </w:rPr>
        <w:t>、文章基调</w:t>
      </w:r>
    </w:p>
    <w:p w14:paraId="4098342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续写第一段的内容需要围绕着我看着graphic novel突然想出的idea展开，包括idea是什么，和graphic有什么关系，以及pages的内容和制作过程展开(结合续写第二段第一句The next day, I handed my pages of apology to Kash.)。互动展开，需要解答我的道歉方式是什么这个问题，需要和pages 和graphic</w:t>
      </w:r>
      <w:r>
        <w:rPr>
          <w:rFonts w:ascii="Times New Roman" w:eastAsia="Songti SC" w:hAnsi="Times New Roman" w:cs="Times New Roman" w:hint="default"/>
          <w:sz w:val="21"/>
          <w:szCs w:val="21"/>
          <w:lang w:val="en-US" w:eastAsia="zh-CN"/>
        </w:rPr>
        <w:t xml:space="preserve"> </w:t>
      </w:r>
      <w:r>
        <w:rPr>
          <w:rFonts w:ascii="Times New Roman" w:eastAsia="Songti SC" w:hAnsi="Times New Roman" w:cs="Times New Roman" w:hint="default"/>
          <w:sz w:val="21"/>
          <w:szCs w:val="21"/>
        </w:rPr>
        <w:t>novel有所联系</w:t>
      </w:r>
      <w:r>
        <w:rPr>
          <w:rFonts w:ascii="Times New Roman" w:eastAsia="Songti SC" w:hAnsi="Times New Roman" w:cs="Times New Roman" w:hint="default"/>
          <w:sz w:val="21"/>
          <w:szCs w:val="21"/>
          <w:lang w:eastAsia="zh-CN"/>
        </w:rPr>
        <w:t>；</w:t>
      </w:r>
      <w:r>
        <w:rPr>
          <w:rFonts w:ascii="Times New Roman" w:eastAsia="Songti SC" w:hAnsi="Times New Roman" w:cs="Times New Roman" w:hint="default"/>
          <w:sz w:val="21"/>
          <w:szCs w:val="21"/>
        </w:rPr>
        <w:t xml:space="preserve">第二段需要围绕着我和Kash </w:t>
      </w:r>
      <w:r>
        <w:rPr>
          <w:rFonts w:ascii="Times New Roman" w:eastAsia="Songti SC" w:hAnsi="Times New Roman" w:cs="Times New Roman" w:hint="eastAsia"/>
          <w:sz w:val="21"/>
          <w:szCs w:val="21"/>
          <w:lang w:val="en-US" w:eastAsia="zh-CN"/>
        </w:rPr>
        <w:t>之间</w:t>
      </w:r>
      <w:r>
        <w:rPr>
          <w:rFonts w:ascii="Times New Roman" w:eastAsia="Songti SC" w:hAnsi="Times New Roman" w:cs="Times New Roman" w:hint="default"/>
          <w:sz w:val="21"/>
          <w:szCs w:val="21"/>
        </w:rPr>
        <w:t>的互动展开，包括我如何让他原谅我以及他的回应，需要解答他是否原谅我这个问题。这里会有同学偏题，把过多重点放在了比赛过程中，对于他两的互动一笔带过，最后又是比赛结果结束。但其实这一篇续写的比赛仅仅提供了背景，他们三个无论是否拿奖都不重要，因为对于他们来说，重要的是友情，故事主要矛盾不在于比赛结果，而在于Kash 是否原谅我，以及我们的感悟。文中感悟</w:t>
      </w:r>
      <w:r>
        <w:rPr>
          <w:rFonts w:ascii="Times New Roman" w:eastAsia="Songti SC" w:hAnsi="Times New Roman" w:cs="Times New Roman" w:hint="default"/>
          <w:sz w:val="21"/>
          <w:szCs w:val="21"/>
          <w:lang w:eastAsia="zh-CN"/>
        </w:rPr>
        <w:t>：</w:t>
      </w:r>
      <w:r>
        <w:rPr>
          <w:rFonts w:ascii="Times New Roman" w:eastAsia="Songti SC" w:hAnsi="Times New Roman" w:cs="Times New Roman" w:hint="default"/>
          <w:sz w:val="21"/>
          <w:szCs w:val="21"/>
        </w:rPr>
        <w:t>沟通和真诚是最大的必杀技。</w:t>
      </w:r>
    </w:p>
    <w:p w14:paraId="51C8319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二、动作分析</w:t>
      </w:r>
    </w:p>
    <w:p w14:paraId="17622D5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文章有大量的动作描写，包括老师宣布比赛，我和Liya如何组队，如何互动，以及Kash知道之后是什么反应。因此续写段落也需要有相应的动作描写。这里需要注意的是文章中出现了较多短语例如:meets their goal、felt bad about、 leave out、 were stuck in、Having first teamed up、walked by....等等，因此续写要语言协同的话也需一定的短语。根据续写文本结尾So, I decided to do something to make it up for him and convince Kash he was an equal friend.以及续写第一段That night, I was struck by an idea as I read a graphic novel that all three of us liked.和续写第二段段首The next day, I handed my pages of apology to Kash.可得知，pages 是我道歉的关键，因此续写第一段应有pages的相应制作动作，pages 到底是什么?</w:t>
      </w:r>
      <w:r>
        <w:rPr>
          <w:rFonts w:ascii="Times New Roman" w:eastAsia="Songti SC" w:hAnsi="Times New Roman" w:cs="Times New Roman" w:hint="default"/>
          <w:sz w:val="21"/>
          <w:szCs w:val="21"/>
          <w:lang w:val="en-US" w:eastAsia="zh-CN"/>
        </w:rPr>
        <w:t xml:space="preserve"> </w:t>
      </w:r>
      <w:r>
        <w:rPr>
          <w:rFonts w:ascii="Times New Roman" w:eastAsia="Songti SC" w:hAnsi="Times New Roman" w:cs="Times New Roman" w:hint="default"/>
          <w:sz w:val="21"/>
          <w:szCs w:val="21"/>
        </w:rPr>
        <w:t>根据续写第二段The next day, I handed my pages of apology to Kash.可得知，第二段应有我和Kash 道歉的互动，以及根据前文的伏笔What surprised me was that she had intended to draw names to assign random groups, but didn</w:t>
      </w:r>
      <w:r>
        <w:rPr>
          <w:rFonts w:ascii="Times New Roman" w:eastAsia="Songti SC" w:hAnsi="Times New Roman" w:cs="Times New Roman" w:hint="default"/>
          <w:sz w:val="21"/>
          <w:szCs w:val="21"/>
          <w:lang w:val="en-US" w:eastAsia="zh-CN"/>
        </w:rPr>
        <w:t>’</w:t>
      </w:r>
      <w:r>
        <w:rPr>
          <w:rFonts w:ascii="Times New Roman" w:eastAsia="Songti SC" w:hAnsi="Times New Roman" w:cs="Times New Roman" w:hint="default"/>
          <w:sz w:val="21"/>
          <w:szCs w:val="21"/>
        </w:rPr>
        <w:t>t get a chance to say it before lunch.应有老师宣布分组的动作。最后结果肯定是kash原谅了我们，然后三人和好,开开心心的场景结束</w:t>
      </w:r>
      <w:r>
        <w:rPr>
          <w:rFonts w:ascii="Times New Roman" w:eastAsia="Songti SC" w:hAnsi="Times New Roman" w:cs="Times New Roman" w:hint="default"/>
          <w:sz w:val="21"/>
          <w:szCs w:val="21"/>
          <w:lang w:eastAsia="zh-CN"/>
        </w:rPr>
        <w:t>，</w:t>
      </w:r>
      <w:r>
        <w:rPr>
          <w:rFonts w:ascii="Times New Roman" w:eastAsia="Songti SC" w:hAnsi="Times New Roman" w:cs="Times New Roman" w:hint="default"/>
          <w:sz w:val="21"/>
          <w:szCs w:val="21"/>
        </w:rPr>
        <w:t>可以有拥抱，互相对望等动作。</w:t>
      </w:r>
    </w:p>
    <w:p w14:paraId="62A10DD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三、心理活动分析</w:t>
      </w:r>
    </w:p>
    <w:p w14:paraId="6D540AB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文章心理描写主要集中在Kash生气后，我的反应，围绕着我该怎么解除误会，让他知道他在我们心里也很重要展开。根据续写第一句That night, I was struck by an idea as I read a graphic novel that all three of us liked.，续写第一段应有我想到方法开心，但是又纠结于不知道他的反映，他是否会原谅我的复杂情绪描写。根据续写第二句，The next day, I handed my pages of apology to Kash.可得知，第二段应又Kash收到道歉pages的心理描写，根据负转正原则，可以是从诧异，疑惑，到开心，最后选择原谅我。以及我在被原谅后的心理描写。可以通心理描写引出文章中心思想:这场比赛不只是比赛，更是对我们友情的一场考验和一门课。我们在这堂课中学到了沟通和交流的重要性。</w:t>
      </w:r>
    </w:p>
    <w:p w14:paraId="2D94983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lang w:val="en-US" w:eastAsia="zh-CN"/>
        </w:rPr>
      </w:pPr>
    </w:p>
    <w:p w14:paraId="5A26853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lang w:val="en-US" w:eastAsia="zh-CN"/>
        </w:rPr>
      </w:pPr>
      <w:r>
        <w:rPr>
          <w:rFonts w:ascii="Times New Roman" w:eastAsia="Songti SC" w:hAnsi="Times New Roman" w:cs="Times New Roman" w:hint="default"/>
          <w:sz w:val="21"/>
          <w:szCs w:val="21"/>
          <w:lang w:val="en-US" w:eastAsia="zh-CN"/>
        </w:rPr>
        <w:t>范文：</w:t>
      </w:r>
    </w:p>
    <w:p w14:paraId="2A76EB8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That night, I was struck by an idea as I read a graphic novel that all three of us liked. The story was about a group of friends who faced an unexpected accident, and they finally made it</w:t>
      </w:r>
      <w:r>
        <w:rPr>
          <w:rFonts w:ascii="Times New Roman" w:eastAsia="Songti SC" w:hAnsi="Times New Roman" w:cs="Times New Roman" w:hint="default"/>
          <w:sz w:val="21"/>
          <w:szCs w:val="21"/>
          <w:lang w:val="en-US" w:eastAsia="zh-CN"/>
        </w:rPr>
        <w:t xml:space="preserve"> </w:t>
      </w:r>
      <w:r>
        <w:rPr>
          <w:rFonts w:ascii="Times New Roman" w:eastAsia="Songti SC" w:hAnsi="Times New Roman" w:cs="Times New Roman" w:hint="default"/>
          <w:sz w:val="21"/>
          <w:szCs w:val="21"/>
        </w:rPr>
        <w:t>with their joint efforts. Kash had once mentioned a character he greatly admired. It dawned on me that I could create a cartoon character for him, and I was confident that he would discern the sincerity in my artwork and understand that I had never intended to hurt him. Despite being an idiot in the art of drawing, I poured my heart and soul into the cartoon and attached a small note that read, "Dear friend, I am so sorry. Could you forgive me?"</w:t>
      </w:r>
    </w:p>
    <w:p w14:paraId="40DA532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eastAsia="Songti SC" w:hAnsi="Times New Roman" w:cs="Times New Roman" w:hint="default"/>
          <w:sz w:val="21"/>
          <w:szCs w:val="21"/>
        </w:rPr>
      </w:pPr>
      <w:r>
        <w:rPr>
          <w:rFonts w:ascii="Times New Roman" w:eastAsia="Songti SC" w:hAnsi="Times New Roman" w:cs="Times New Roman" w:hint="default"/>
          <w:sz w:val="21"/>
          <w:szCs w:val="21"/>
        </w:rPr>
        <w:t>The next day, I handed my pages of apology to Kash. Upon seeing them, his face softened.I proceeded to expressed how much we valued his friendship and how bad we felt about leaving him out of our team. Kash's frown gradually gave way to a smil</w:t>
      </w:r>
      <w:r>
        <w:rPr>
          <w:rFonts w:ascii="Times New Roman" w:eastAsia="Songti SC" w:hAnsi="Times New Roman" w:cs="Times New Roman" w:hint="default"/>
          <w:sz w:val="21"/>
          <w:szCs w:val="21"/>
          <w:lang w:val="en-US"/>
        </w:rPr>
        <w:t>e</w:t>
      </w:r>
      <w:r>
        <w:rPr>
          <w:rFonts w:ascii="Times New Roman" w:eastAsia="Songti SC" w:hAnsi="Times New Roman" w:cs="Times New Roman" w:hint="default"/>
          <w:sz w:val="21"/>
          <w:szCs w:val="21"/>
        </w:rPr>
        <w:t>，and he replied, "Yes, I forgive you." Later in class, our teacher disclosed the previous assignment for each group. Unfortunately, the three of us were unable to work together.</w:t>
      </w:r>
      <w:r>
        <w:rPr>
          <w:rFonts w:ascii="Times New Roman" w:eastAsia="Songti SC" w:hAnsi="Times New Roman" w:cs="Times New Roman" w:hint="eastAsia"/>
          <w:sz w:val="21"/>
          <w:szCs w:val="21"/>
          <w:lang w:val="en-US" w:eastAsia="zh-CN"/>
        </w:rPr>
        <w:t xml:space="preserve"> </w:t>
      </w:r>
      <w:r>
        <w:rPr>
          <w:rFonts w:ascii="Times New Roman" w:eastAsia="Songti SC" w:hAnsi="Times New Roman" w:cs="Times New Roman" w:hint="default"/>
          <w:sz w:val="21"/>
          <w:szCs w:val="21"/>
        </w:rPr>
        <w:t>However, it did not matter because we had already turned over a new page.The Battle of the Books may have been a competition, but to us, it was an crucial chapter in our tale of friendship.</w:t>
      </w:r>
    </w:p>
    <w:p w14:paraId="3EF157E4">
      <w:pPr>
        <w:rPr>
          <w:rFonts w:ascii="Times New Roman" w:eastAsia="Songti SC" w:hAnsi="Times New Roman" w:cs="Times New Roman" w:hint="default"/>
          <w:b/>
          <w:bCs/>
          <w:sz w:val="24"/>
          <w:szCs w:val="24"/>
          <w:lang w:val="en-US" w:eastAsia="zh-CN"/>
        </w:rPr>
      </w:pPr>
      <w:r>
        <w:rPr>
          <w:rFonts w:ascii="Times New Roman" w:eastAsia="Songti SC" w:hAnsi="Times New Roman" w:cs="Times New Roman" w:hint="default"/>
          <w:b/>
          <w:bCs/>
          <w:sz w:val="24"/>
          <w:szCs w:val="24"/>
          <w:lang w:val="en-US" w:eastAsia="zh-CN"/>
        </w:rPr>
        <w:br w:type="page"/>
      </w:r>
    </w:p>
    <w:p w14:paraId="135664E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Songti SC" w:hAnsi="Times New Roman" w:cs="Times New Roman" w:hint="default"/>
          <w:b/>
          <w:bCs/>
          <w:sz w:val="24"/>
          <w:szCs w:val="24"/>
          <w:lang w:val="en-US" w:eastAsia="zh-CN"/>
        </w:rPr>
      </w:pPr>
      <w:r>
        <w:rPr>
          <w:rFonts w:ascii="Times New Roman" w:eastAsia="Songti SC" w:hAnsi="Times New Roman" w:cs="Times New Roman" w:hint="default"/>
          <w:b/>
          <w:bCs/>
          <w:sz w:val="24"/>
          <w:szCs w:val="24"/>
          <w:lang w:val="en-US" w:eastAsia="zh-CN"/>
        </w:rPr>
        <w:t>听力原文：</w:t>
      </w:r>
    </w:p>
    <w:p w14:paraId="3481303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1</w:t>
      </w:r>
    </w:p>
    <w:p w14:paraId="0A44599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W:I enjoy indoor events like boxing,yoga and weightlifting.What kind of sports do you like,Mike?</w:t>
      </w:r>
    </w:p>
    <w:p w14:paraId="40441EB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M:Any outdoor exercise is preferred,especially jogging.</w:t>
      </w:r>
    </w:p>
    <w:p w14:paraId="0417A2EA">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2</w:t>
      </w:r>
    </w:p>
    <w:p w14:paraId="1CDC5A61">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W:I don't want to take the speaking class</w:t>
      </w:r>
    </w:p>
    <w:p w14:paraId="6F9648AE">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M:Why?You said you were happy to take Mr.Steve's class.</w:t>
      </w:r>
    </w:p>
    <w:p w14:paraId="77583771">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W:The classmate I practiced with kept laughing at my pronunciation.</w:t>
      </w:r>
    </w:p>
    <w:p w14:paraId="55B25649">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000000" w:themeColor="text1"/>
          <w:sz w:val="21"/>
          <w:szCs w:val="21"/>
          <w:lang w:val="en-US" w:eastAsia="en-US"/>
          <w14:textFill>
            <w14:solidFill>
              <w14:schemeClr w14:val="tx1"/>
            </w14:solidFill>
          </w14:textFill>
        </w:rPr>
      </w:pPr>
      <w:r>
        <w:rPr>
          <w:rFonts w:ascii="Times New Roman" w:eastAsia="宋体" w:hAnsi="Times New Roman" w:cs="Times New Roman" w:hint="default"/>
          <w:b/>
          <w:bCs/>
          <w:color w:val="000000" w:themeColor="text1"/>
          <w:sz w:val="21"/>
          <w:szCs w:val="21"/>
          <w:lang w:val="en-US" w:eastAsia="en-US"/>
          <w14:textFill>
            <w14:solidFill>
              <w14:schemeClr w14:val="tx1"/>
            </w14:solidFill>
          </w14:textFill>
        </w:rPr>
        <w:t>Text 3</w:t>
      </w:r>
    </w:p>
    <w:p w14:paraId="74CB6ED2">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W:I'm going on a business trip tomorrow.Can you take care of yourself ? M:Certainly</w:t>
      </w:r>
    </w:p>
    <w:p w14:paraId="456E9BB6">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W:Good.Remember</w:t>
      </w:r>
      <w:r>
        <w:rPr>
          <w:rFonts w:ascii="Times New Roman" w:eastAsia="宋体" w:hAnsi="Times New Roman" w:cs="Times New Roman" w:hint="default"/>
          <w:color w:val="auto"/>
          <w:sz w:val="21"/>
          <w:szCs w:val="21"/>
          <w:lang w:val="en-US" w:eastAsia="zh-CN"/>
        </w:rPr>
        <w:t xml:space="preserve"> </w:t>
      </w:r>
      <w:r>
        <w:rPr>
          <w:rFonts w:ascii="Times New Roman" w:eastAsia="宋体" w:hAnsi="Times New Roman" w:cs="Times New Roman" w:hint="default"/>
          <w:color w:val="auto"/>
          <w:sz w:val="21"/>
          <w:szCs w:val="21"/>
          <w:lang w:val="en-US" w:eastAsia="en-US"/>
        </w:rPr>
        <w:t>to water the flowers on the balcony</w:t>
      </w:r>
    </w:p>
    <w:p w14:paraId="39EE3B8D">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M:I'll keep that in mind.</w:t>
      </w:r>
    </w:p>
    <w:p w14:paraId="0F2AA9D9">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000000" w:themeColor="text1"/>
          <w:sz w:val="21"/>
          <w:szCs w:val="21"/>
          <w:lang w:val="en-US" w:eastAsia="en-US"/>
          <w14:textFill>
            <w14:solidFill>
              <w14:schemeClr w14:val="tx1"/>
            </w14:solidFill>
          </w14:textFill>
        </w:rPr>
      </w:pPr>
      <w:r>
        <w:rPr>
          <w:rFonts w:ascii="Times New Roman" w:eastAsia="宋体" w:hAnsi="Times New Roman" w:cs="Times New Roman" w:hint="default"/>
          <w:b/>
          <w:bCs/>
          <w:color w:val="000000" w:themeColor="text1"/>
          <w:sz w:val="21"/>
          <w:szCs w:val="21"/>
          <w:lang w:val="en-US" w:eastAsia="en-US"/>
          <w14:textFill>
            <w14:solidFill>
              <w14:schemeClr w14:val="tx1"/>
            </w14:solidFill>
          </w14:textFill>
        </w:rPr>
        <w:t>Text 4</w:t>
      </w:r>
    </w:p>
    <w:p w14:paraId="408B3455">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W:How do you like the book?I think it's very interesting,but my brother finds it pretty dull.</w:t>
      </w:r>
    </w:p>
    <w:p w14:paraId="454E5A69">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M:I agree with your brother.I don't think many ideas in this book are useful.</w:t>
      </w:r>
    </w:p>
    <w:p w14:paraId="7E68A83A">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5</w:t>
      </w:r>
    </w:p>
    <w:p w14:paraId="26943BA1">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W:Will these shoes wear well?</w:t>
      </w:r>
    </w:p>
    <w:p w14:paraId="2E7DD967">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M:Absolutely,They are our best-selling shoes.Although they are expensive,as you can see,the materials and</w:t>
      </w:r>
      <w:r>
        <w:rPr>
          <w:rFonts w:ascii="Times New Roman" w:eastAsia="宋体" w:hAnsi="Times New Roman" w:cs="Times New Roman" w:hint="default"/>
          <w:color w:val="auto"/>
          <w:sz w:val="21"/>
          <w:szCs w:val="21"/>
          <w:lang w:val="en-US" w:eastAsia="zh-CN"/>
        </w:rPr>
        <w:t xml:space="preserve"> </w:t>
      </w:r>
      <w:r>
        <w:rPr>
          <w:rFonts w:ascii="Times New Roman" w:eastAsia="宋体" w:hAnsi="Times New Roman" w:cs="Times New Roman" w:hint="default"/>
          <w:color w:val="auto"/>
          <w:sz w:val="21"/>
          <w:szCs w:val="21"/>
          <w:lang w:val="en-US" w:eastAsia="en-US"/>
        </w:rPr>
        <w:t>workmanship are excellent.</w:t>
      </w:r>
    </w:p>
    <w:p w14:paraId="1CDDC9BB">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6</w:t>
      </w:r>
    </w:p>
    <w:p w14:paraId="758A4216">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W:Oh,my gosh !What are you doing here?Why don't you turn on the light?</w:t>
      </w:r>
    </w:p>
    <w:p w14:paraId="7C868EE4">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M:Well,the building opened late this morning because of the broken door.As soon as I got into the office I had it on, but it went off a few minutes ago.I guess the electricity has gone out.</w:t>
      </w:r>
    </w:p>
    <w:p w14:paraId="628673BB">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W:Since you're new here,let me tell you about it.The light goes off in half an hour if there is no movement in the room.To turn it back on,all you have to do is wave your arms.</w:t>
      </w:r>
    </w:p>
    <w:p w14:paraId="54065333">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M:Really ?Ah.It's on!</w:t>
      </w:r>
    </w:p>
    <w:p w14:paraId="367695C8">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W:Yeah.Let's set to work.</w:t>
      </w:r>
    </w:p>
    <w:p w14:paraId="55A7453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7</w:t>
      </w:r>
    </w:p>
    <w:p w14:paraId="37F95568">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W:Jason,didn't you say you want to find some volunteer work this summer? M:Yes.I love volunteer work that involves dog rescuing.</w:t>
      </w:r>
    </w:p>
    <w:p w14:paraId="42EF6312">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W:Then why not volunteer for DFWPug Rescue?It's looking for volunteers</w:t>
      </w:r>
      <w:r>
        <w:rPr>
          <w:rFonts w:ascii="Times New Roman" w:eastAsia="宋体" w:hAnsi="Times New Roman" w:cs="Times New Roman" w:hint="default"/>
          <w:color w:val="auto"/>
          <w:sz w:val="21"/>
          <w:szCs w:val="21"/>
          <w:lang w:val="en-US" w:eastAsia="zh-CN"/>
        </w:rPr>
        <w:t xml:space="preserve"> </w:t>
      </w:r>
      <w:r>
        <w:rPr>
          <w:rFonts w:ascii="Times New Roman" w:eastAsia="宋体" w:hAnsi="Times New Roman" w:cs="Times New Roman" w:hint="default"/>
          <w:color w:val="auto"/>
          <w:sz w:val="21"/>
          <w:szCs w:val="21"/>
          <w:lang w:val="en-US" w:eastAsia="en-US"/>
        </w:rPr>
        <w:t>aged 20 and over to rescue and care for dogs. M:But I'm not 20 years old yet.</w:t>
      </w:r>
    </w:p>
    <w:p w14:paraId="0AF7A540">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W:You'll turn 20 this July,won't you?Then you can volunteer for it. M:You're right.So what do volunteers need to do?</w:t>
      </w:r>
    </w:p>
    <w:p w14:paraId="7891A7DB">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W:They need volunteers in various areas,such as sports events, transportation, social media,newsletters, and marketing.</w:t>
      </w:r>
    </w:p>
    <w:p w14:paraId="2BEE1391">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M:So are you a volunteer for the organization?</w:t>
      </w:r>
    </w:p>
    <w:p w14:paraId="1427D572">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W:Yes.I help it with marketing.</w:t>
      </w:r>
    </w:p>
    <w:p w14:paraId="164BBCDB">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8</w:t>
      </w:r>
    </w:p>
    <w:p w14:paraId="4EFD9744">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W:Hi,dear audience!I'm Sara.I'm talking to James Sweeney,who's a tree-climbing instructor.He teaches people who want to learn to climb trees for different reasons.How did you get interested in climbing trees,James?</w:t>
      </w:r>
    </w:p>
    <w:p w14:paraId="30EC11A2">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M:I grew up around trees,because my mother was a garden designer.What really got me into them was my mother's friend,whose work was to take care of trees.He offered me a job one summer.</w:t>
      </w:r>
    </w:p>
    <w:p w14:paraId="4EB04EF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W:And then you became a teacher of tree-climbing yourself.What do you enjoy most about it ?</w:t>
      </w:r>
    </w:p>
    <w:p w14:paraId="5742290C">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M:It's great to be in the open and that's what I love most about this job.And I like working with people.Most people come because of happy memories of a childhood tree-climbing experience. W:You've climbed trees in rainforests too.How is that different?</w:t>
      </w:r>
    </w:p>
    <w:p w14:paraId="15BB1A22">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M:The climbing is more challenging.It's an important ecological environment, so you need to be careful not to damage it.</w:t>
      </w:r>
    </w:p>
    <w:p w14:paraId="1F8A1B63">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 xml:space="preserve">W:OK,James.Thank you very much for joining us today. </w:t>
      </w:r>
    </w:p>
    <w:p w14:paraId="4E54909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9</w:t>
      </w:r>
    </w:p>
    <w:p w14:paraId="7EEA36D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M:Hi there,Monica,what are you up to?</w:t>
      </w:r>
    </w:p>
    <w:p w14:paraId="5246502B">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 xml:space="preserve">W:Oh,I'm reading this really interesting article about a woman called Helen,who set up an eco-team. </w:t>
      </w:r>
    </w:p>
    <w:p w14:paraId="41AC6661">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M:An eco-team?I've never heard of that before.What do they do exactly?</w:t>
      </w:r>
    </w:p>
    <w:p w14:paraId="30F9639D">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W:Well,an eco-team is a group of people who get together to learn about how they can lead more environmentally friendly lives.Now this eco-team is doing things like recycling their household rubbish.So they do things like reusing their old plastic bags when they go shopping. M:Oh,I always reuse mine.</w:t>
      </w:r>
    </w:p>
    <w:p w14:paraId="504467F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W:Sounds great.The team also tries to cycle or walk to the shops instead of going by car M:Well,that's mainly because the shops are so near the university.</w:t>
      </w:r>
    </w:p>
    <w:p w14:paraId="672A8788">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W:The team also tries to eat healthy food,so they go together to markets and buy green food.There's a farmer's market once a week on Saturdays just outside the town.We could go and take a look this weekend. M:Great idea.</w:t>
      </w:r>
    </w:p>
    <w:p w14:paraId="4085527F">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b/>
          <w:bCs/>
          <w:color w:val="auto"/>
          <w:sz w:val="21"/>
          <w:szCs w:val="21"/>
          <w:lang w:val="en-US" w:eastAsia="en-US"/>
        </w:rPr>
      </w:pPr>
      <w:r>
        <w:rPr>
          <w:rFonts w:ascii="Times New Roman" w:eastAsia="宋体" w:hAnsi="Times New Roman" w:cs="Times New Roman" w:hint="default"/>
          <w:b/>
          <w:bCs/>
          <w:color w:val="auto"/>
          <w:sz w:val="21"/>
          <w:szCs w:val="21"/>
          <w:lang w:val="en-US" w:eastAsia="en-US"/>
        </w:rPr>
        <w:t>Text 10</w:t>
      </w:r>
    </w:p>
    <w:p w14:paraId="5C2A1D8A">
      <w:pPr>
        <w:keepNext w:val="0"/>
        <w:keepLines w:val="0"/>
        <w:pageBreakBefore w:val="0"/>
        <w:widowControl w:val="0"/>
        <w:kinsoku/>
        <w:wordWrap/>
        <w:overflowPunct/>
        <w:topLinePunct w:val="0"/>
        <w:autoSpaceDE/>
        <w:autoSpaceDN/>
        <w:bidi w:val="0"/>
        <w:adjustRightInd/>
        <w:snapToGrid/>
        <w:spacing w:line="240" w:lineRule="auto"/>
        <w:jc w:val="both"/>
        <w:rPr>
          <w:rFonts w:ascii="Times New Roman" w:eastAsia="宋体" w:hAnsi="Times New Roman" w:cs="Times New Roman" w:hint="default"/>
          <w:color w:val="auto"/>
          <w:sz w:val="21"/>
          <w:szCs w:val="21"/>
          <w:lang w:val="en-US" w:eastAsia="en-US"/>
        </w:rPr>
      </w:pPr>
      <w:r>
        <w:rPr>
          <w:rFonts w:ascii="Times New Roman" w:eastAsia="宋体" w:hAnsi="Times New Roman" w:cs="Times New Roman" w:hint="default"/>
          <w:color w:val="auto"/>
          <w:sz w:val="21"/>
          <w:szCs w:val="21"/>
          <w:lang w:val="en-US" w:eastAsia="en-US"/>
        </w:rPr>
        <w:t>Italian artist Jacopo Della Ragione's works on display in Beijing have attracted many visitors.Jacopo was born in Forence in 1976,the art capital of Italy.Jacopo showed a strong interest in art in his childhood.While studying at the University of</w:t>
      </w:r>
      <w:r>
        <w:rPr>
          <w:rFonts w:ascii="Times New Roman" w:eastAsia="宋体" w:hAnsi="Times New Roman" w:cs="Times New Roman" w:hint="eastAsia"/>
          <w:color w:val="auto"/>
          <w:sz w:val="21"/>
          <w:szCs w:val="21"/>
          <w:lang w:val="en-US" w:eastAsia="zh-CN"/>
        </w:rPr>
        <w:t xml:space="preserve"> </w:t>
      </w:r>
      <w:r>
        <w:rPr>
          <w:rFonts w:ascii="Times New Roman" w:eastAsia="宋体" w:hAnsi="Times New Roman" w:cs="Times New Roman" w:hint="default"/>
          <w:color w:val="auto"/>
          <w:sz w:val="21"/>
          <w:szCs w:val="21"/>
          <w:lang w:val="en-US" w:eastAsia="en-US"/>
        </w:rPr>
        <w:t>Milan,Jacopo took a master's course in graphic design and printing technology.Before coming to China, Jacopo knew almost nothing about it.With a strong curiosity about this country,Jacopo moved to Beijing in 2001.“I planned to spend two weeks knowing about China ,but later I found the time was far from enough,and I've been here for more than 20 years until now,”Jacopo said.He created some paintings with traditional colors to show his love for traditional Chinese culture.The happiest time for Jacopo was after enjoying his artworks,some visitors who didn't understand art began to show interest in it and realized art is part of their life.Having lived in China for more than two decades,Jacopo said he was amazed by the country's rapid development.Now,he has put down roots in Beijing. “China and Italy have something in common—we both value family.I was born in Italy and live in China.China is now my home and I will continue to live and work here,"he said.</w:t>
      </w:r>
    </w:p>
    <w:p w14:paraId="4402FB6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80" w:lineRule="auto"/>
        <w:ind w:left="0" w:right="0"/>
        <w:jc w:val="both"/>
        <w:textAlignment w:val="baseline"/>
        <w:rPr>
          <w:rFonts w:ascii="Times New Roman" w:eastAsia="Songti SC" w:hAnsi="Times New Roman" w:cs="Arial" w:hint="default"/>
          <w:color w:val="000000"/>
          <w:kern w:val="0"/>
          <w:sz w:val="21"/>
          <w:szCs w:val="21"/>
        </w:rPr>
      </w:pPr>
    </w:p>
    <w:p w14:paraId="711C1D38">
      <w:pPr>
        <w:keepNext w:val="0"/>
        <w:keepLines w:val="0"/>
        <w:pageBreakBefore w:val="0"/>
        <w:wordWrap/>
        <w:overflowPunct/>
        <w:topLinePunct w:val="0"/>
        <w:bidi w:val="0"/>
        <w:spacing w:line="480" w:lineRule="auto"/>
        <w:jc w:val="both"/>
        <w:rPr>
          <w:rFonts w:ascii="Times New Roman" w:eastAsia="Songti SC" w:hAnsi="Times New Roman" w:hint="default"/>
          <w:lang w:val="en-US" w:eastAsia="zh-CN"/>
        </w:rPr>
      </w:pPr>
    </w:p>
    <w:sectPr>
      <w:headerReference w:type="default" r:id="rId6"/>
      <w:footerReference w:type="default" r:id="rId7"/>
      <w:pgSz w:w="11906" w:h="16838"/>
      <w:pgMar w:top="1134" w:right="1134" w:bottom="1134" w:left="113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Songti SC">
    <w:altName w:val="宋体"/>
    <w:panose1 w:val="02010800040101010101"/>
    <w:charset w:val="86"/>
    <w:family w:val="auto"/>
    <w:pitch w:val="default"/>
    <w:sig w:usb0="00000000" w:usb1="0000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BE0DEC8">
    <w:pPr>
      <w:pStyle w:val="Footer"/>
      <w:jc w:val="center"/>
    </w:pPr>
    <w:r>
      <w:rPr>
        <w:rFonts w:ascii="宋体" w:eastAsia="宋体" w:hAnsi="宋体" w:cs="宋体" w:hint="eastAsia"/>
        <w:lang w:val="en-US" w:eastAsia="zh-CN"/>
      </w:rPr>
      <w:t xml:space="preserve">高三年级英语答案         </w:t>
    </w:r>
    <w:r>
      <w:rPr>
        <w:rFonts w:ascii="宋体" w:eastAsia="宋体" w:hAnsi="宋体" w:cs="宋体" w:hint="eastAsia"/>
      </w:rPr>
      <w:t xml:space="preserve">第 </w:t>
    </w: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r>
      <w:rPr>
        <w:rFonts w:ascii="宋体" w:eastAsia="宋体" w:hAnsi="宋体" w:cs="宋体" w:hint="eastAsia"/>
      </w:rPr>
      <w:t xml:space="preserve"> 页 共 </w:t>
    </w:r>
    <w:r>
      <w:rPr>
        <w:rFonts w:ascii="宋体" w:eastAsia="宋体" w:hAnsi="宋体" w:cs="宋体" w:hint="eastAsia"/>
      </w:rPr>
      <w:fldChar w:fldCharType="begin"/>
    </w:r>
    <w:r>
      <w:rPr>
        <w:rFonts w:ascii="宋体" w:eastAsia="宋体" w:hAnsi="宋体" w:cs="宋体" w:hint="eastAsia"/>
      </w:rPr>
      <w:instrText xml:space="preserve"> NUMPAGES  \* MERGEFORMAT </w:instrText>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r>
      <w:rPr>
        <w:rFonts w:ascii="宋体" w:eastAsia="宋体" w:hAnsi="宋体" w:cs="宋体" w:hint="eastAsia"/>
      </w:rPr>
      <w:t xml:space="preserve"> 页</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C198883"/>
    <w:multiLevelType w:val="singleLevel"/>
    <w:tmpl w:val="DC198883"/>
    <w:lvl w:ilvl="0">
      <w:start w:val="4"/>
      <w:numFmt w:val="chineseCounting"/>
      <w:suff w:val="space"/>
      <w:lvlText w:val="第%1部分"/>
      <w:lvlJc w:val="left"/>
      <w:rPr>
        <w:rFonts w:hint="eastAsia"/>
      </w:rPr>
    </w:lvl>
  </w:abstractNum>
  <w:abstractNum w:abstractNumId="1">
    <w:nsid w:val="30C7B111"/>
    <w:multiLevelType w:val="singleLevel"/>
    <w:tmpl w:val="30C7B111"/>
    <w:lvl w:ilvl="0">
      <w:start w:val="5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FB49A6"/>
    <w:rsid w:val="BFFD65CE"/>
    <w:rsid w:val="DF6F9021"/>
    <w:rsid w:val="004151FC"/>
    <w:rsid w:val="0044110B"/>
    <w:rsid w:val="00C02FC6"/>
    <w:rsid w:val="09FC17E5"/>
    <w:rsid w:val="0FEB6CA4"/>
    <w:rsid w:val="1DAB6F3A"/>
    <w:rsid w:val="37764C36"/>
    <w:rsid w:val="3F2F5277"/>
    <w:rsid w:val="3FFB49A6"/>
    <w:rsid w:val="417124A2"/>
    <w:rsid w:val="44B2D431"/>
    <w:rsid w:val="46612DE6"/>
    <w:rsid w:val="5DC96EC0"/>
    <w:rsid w:val="630E6937"/>
    <w:rsid w:val="6A3F205C"/>
    <w:rsid w:val="6B2E02AF"/>
    <w:rsid w:val="6DAFF5E2"/>
    <w:rsid w:val="6F6DC7D8"/>
    <w:rsid w:val="70FF491A"/>
    <w:rsid w:val="71531415"/>
  </w:rsids>
  <w:docVars>
    <w:docVar w:name="commondata" w:val="eyJoZGlkIjoiOWNkZDI4NmUyZTUzMzI4YTBiNTczMmE0MWZjMmQ2OT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semiHidden/>
    <w:qFormat/>
    <w:rPr>
      <w:rFonts w:ascii="Times New Roman" w:eastAsia="Times New Roman" w:hAnsi="Times New Roman" w:cs="Times New Roman"/>
      <w:sz w:val="17"/>
      <w:szCs w:val="17"/>
      <w:lang w:val="en-US" w:eastAsia="en-US" w:bidi="ar-SA"/>
    </w:rPr>
  </w:style>
  <w:style w:type="paragraph" w:styleId="PlainText">
    <w:name w:val="Plain Text"/>
    <w:basedOn w:val="Normal"/>
    <w:uiPriority w:val="99"/>
    <w:unhideWhenUsed/>
    <w:qFormat/>
    <w:rPr>
      <w:rFonts w:hAnsi="Courier New" w:asciiTheme="minorEastAsia" w:cs="Courier New"/>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a">
    <w:name w:val="课程 教材 教法 摘要"/>
    <w:basedOn w:val="Normal"/>
    <w:qFormat/>
    <w:pPr>
      <w:spacing w:before="65" w:line="280" w:lineRule="auto"/>
      <w:ind w:left="1940" w:right="829" w:firstLine="422"/>
      <w:jc w:val="both"/>
    </w:pPr>
    <w:rPr>
      <w:rFonts w:ascii="楷体" w:eastAsia="楷体" w:hAnsi="楷体" w:cs="楷体"/>
      <w:snapToGrid w:val="0"/>
      <w:color w:val="000000"/>
      <w:spacing w:val="8"/>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Pages>8</Pages>
  <Words>7569</Words>
  <Characters>17895</Characters>
  <Application>Microsoft Office Word</Application>
  <DocSecurity>0</DocSecurity>
  <Lines>0</Lines>
  <Paragraphs>0</Paragraphs>
  <ScaleCrop>false</ScaleCrop>
  <Company/>
  <LinksUpToDate>false</LinksUpToDate>
  <CharactersWithSpaces>20306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dc:creator>
  <cp:lastModifiedBy>WPS</cp:lastModifiedBy>
  <cp:revision>1</cp:revision>
  <dcterms:created xsi:type="dcterms:W3CDTF">2024-10-31T03:39:00Z</dcterms:created>
  <dcterms:modified xsi:type="dcterms:W3CDTF">2024-11-05T08:31:43Z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