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rPr>
          <w:sz w:val="19"/>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0"/>
        <w:gridCol w:w="4017"/>
        <w:gridCol w:w="1817"/>
      </w:tblGrid>
      <w:tr>
        <w:trPr>
          <w:trHeight w:val="420" w:hRule="atLeast"/>
        </w:trPr>
        <w:tc>
          <w:tcPr>
            <w:tcW w:w="2000" w:type="dxa"/>
          </w:tcPr>
          <w:p>
            <w:pPr>
              <w:pStyle w:val="TableParagraph"/>
              <w:rPr>
                <w:sz w:val="24"/>
              </w:rPr>
            </w:pPr>
          </w:p>
        </w:tc>
        <w:tc>
          <w:tcPr>
            <w:tcW w:w="4017" w:type="dxa"/>
          </w:tcPr>
          <w:p>
            <w:pPr>
              <w:pStyle w:val="TableParagraph"/>
              <w:spacing w:line="401" w:lineRule="exact"/>
              <w:ind w:left="927"/>
              <w:rPr>
                <w:rFonts w:ascii="Microsoft JhengHei" w:eastAsia="Microsoft JhengHei" w:hint="eastAsia"/>
                <w:b/>
                <w:sz w:val="30"/>
              </w:rPr>
            </w:pPr>
            <w:r>
              <w:rPr>
                <w:rFonts w:ascii="Microsoft JhengHei" w:eastAsia="Microsoft JhengHei" w:hint="eastAsia"/>
                <w:b/>
                <w:sz w:val="30"/>
              </w:rPr>
              <w:t>高三月考试卷答案</w:t>
            </w:r>
          </w:p>
        </w:tc>
        <w:tc>
          <w:tcPr>
            <w:tcW w:w="1817" w:type="dxa"/>
            <w:vMerge w:val="restart"/>
          </w:tcPr>
          <w:p>
            <w:pPr>
              <w:pStyle w:val="TableParagraph"/>
              <w:rPr>
                <w:sz w:val="24"/>
              </w:rPr>
            </w:pPr>
          </w:p>
        </w:tc>
      </w:tr>
      <w:tr>
        <w:trPr>
          <w:trHeight w:val="393" w:hRule="atLeast"/>
        </w:trPr>
        <w:tc>
          <w:tcPr>
            <w:tcW w:w="2000" w:type="dxa"/>
          </w:tcPr>
          <w:p>
            <w:pPr>
              <w:pStyle w:val="TableParagraph"/>
              <w:spacing w:line="366" w:lineRule="exact" w:before="7"/>
              <w:ind w:left="50"/>
              <w:rPr>
                <w:rFonts w:ascii="Microsoft JhengHei" w:eastAsia="Microsoft JhengHei" w:hint="eastAsia"/>
                <w:b/>
                <w:sz w:val="24"/>
              </w:rPr>
            </w:pPr>
            <w:r>
              <w:rPr>
                <w:rFonts w:ascii="Microsoft JhengHei" w:eastAsia="Microsoft JhengHei" w:hint="eastAsia"/>
                <w:b/>
                <w:sz w:val="24"/>
              </w:rPr>
              <w:t>第一部分：听力</w:t>
            </w:r>
          </w:p>
        </w:tc>
        <w:tc>
          <w:tcPr>
            <w:tcW w:w="4017" w:type="dxa"/>
          </w:tcPr>
          <w:p>
            <w:pPr>
              <w:pStyle w:val="TableParagraph"/>
              <w:rPr>
                <w:sz w:val="24"/>
              </w:rPr>
            </w:pPr>
          </w:p>
        </w:tc>
        <w:tc>
          <w:tcPr>
            <w:tcW w:w="1817" w:type="dxa"/>
            <w:vMerge/>
            <w:tcBorders>
              <w:top w:val="nil"/>
            </w:tcBorders>
          </w:tcPr>
          <w:p>
            <w:pPr>
              <w:rPr>
                <w:sz w:val="2"/>
                <w:szCs w:val="2"/>
              </w:rPr>
            </w:pPr>
          </w:p>
        </w:tc>
      </w:tr>
      <w:tr>
        <w:trPr>
          <w:trHeight w:val="504" w:hRule="atLeast"/>
        </w:trPr>
        <w:tc>
          <w:tcPr>
            <w:tcW w:w="2000" w:type="dxa"/>
          </w:tcPr>
          <w:p>
            <w:pPr>
              <w:pStyle w:val="TableParagraph"/>
              <w:spacing w:before="23"/>
              <w:ind w:left="50"/>
              <w:rPr>
                <w:sz w:val="24"/>
              </w:rPr>
            </w:pPr>
            <w:r>
              <w:rPr>
                <w:sz w:val="24"/>
              </w:rPr>
              <w:t>1-5 ACBCA</w:t>
            </w:r>
          </w:p>
        </w:tc>
        <w:tc>
          <w:tcPr>
            <w:tcW w:w="4017" w:type="dxa"/>
          </w:tcPr>
          <w:p>
            <w:pPr>
              <w:pStyle w:val="TableParagraph"/>
              <w:tabs>
                <w:tab w:pos="2249" w:val="left" w:leader="none"/>
              </w:tabs>
              <w:spacing w:before="23"/>
              <w:ind w:left="150"/>
              <w:rPr>
                <w:sz w:val="24"/>
              </w:rPr>
            </w:pPr>
            <w:r>
              <w:rPr>
                <w:sz w:val="24"/>
              </w:rPr>
              <w:t>6-10 CABAC</w:t>
              <w:tab/>
              <w:t>11-15 CBACC</w:t>
            </w:r>
          </w:p>
        </w:tc>
        <w:tc>
          <w:tcPr>
            <w:tcW w:w="1817" w:type="dxa"/>
          </w:tcPr>
          <w:p>
            <w:pPr>
              <w:pStyle w:val="TableParagraph"/>
              <w:spacing w:before="23"/>
              <w:ind w:left="333"/>
              <w:rPr>
                <w:sz w:val="24"/>
              </w:rPr>
            </w:pPr>
            <w:r>
              <w:rPr>
                <w:sz w:val="24"/>
              </w:rPr>
              <w:t>16-20 BACBC</w:t>
            </w:r>
          </w:p>
        </w:tc>
      </w:tr>
      <w:tr>
        <w:trPr>
          <w:trHeight w:val="483" w:hRule="atLeast"/>
        </w:trPr>
        <w:tc>
          <w:tcPr>
            <w:tcW w:w="2000" w:type="dxa"/>
          </w:tcPr>
          <w:p>
            <w:pPr>
              <w:pStyle w:val="TableParagraph"/>
              <w:spacing w:line="371" w:lineRule="exact" w:before="93"/>
              <w:ind w:left="50"/>
              <w:rPr>
                <w:rFonts w:ascii="Microsoft JhengHei" w:eastAsia="Microsoft JhengHei" w:hint="eastAsia"/>
                <w:b/>
                <w:sz w:val="24"/>
              </w:rPr>
            </w:pPr>
            <w:r>
              <w:rPr>
                <w:rFonts w:ascii="Microsoft JhengHei" w:eastAsia="Microsoft JhengHei" w:hint="eastAsia"/>
                <w:b/>
                <w:sz w:val="24"/>
              </w:rPr>
              <w:t>第二部分 阅读</w:t>
            </w:r>
          </w:p>
        </w:tc>
        <w:tc>
          <w:tcPr>
            <w:tcW w:w="4017" w:type="dxa"/>
          </w:tcPr>
          <w:p>
            <w:pPr>
              <w:pStyle w:val="TableParagraph"/>
              <w:rPr>
                <w:sz w:val="24"/>
              </w:rPr>
            </w:pPr>
          </w:p>
        </w:tc>
        <w:tc>
          <w:tcPr>
            <w:tcW w:w="1817" w:type="dxa"/>
          </w:tcPr>
          <w:p>
            <w:pPr>
              <w:pStyle w:val="TableParagraph"/>
              <w:rPr>
                <w:sz w:val="24"/>
              </w:rPr>
            </w:pPr>
          </w:p>
        </w:tc>
      </w:tr>
      <w:tr>
        <w:trPr>
          <w:trHeight w:val="634" w:hRule="atLeast"/>
        </w:trPr>
        <w:tc>
          <w:tcPr>
            <w:tcW w:w="2000" w:type="dxa"/>
          </w:tcPr>
          <w:p>
            <w:pPr>
              <w:pStyle w:val="TableParagraph"/>
              <w:spacing w:before="4"/>
              <w:ind w:left="50"/>
              <w:rPr>
                <w:rFonts w:ascii="宋体" w:eastAsia="宋体" w:hint="eastAsia"/>
                <w:sz w:val="24"/>
              </w:rPr>
            </w:pPr>
            <w:r>
              <w:rPr>
                <w:rFonts w:ascii="宋体" w:eastAsia="宋体" w:hint="eastAsia"/>
                <w:sz w:val="24"/>
              </w:rPr>
              <w:t>第一节 阅读选择</w:t>
            </w:r>
          </w:p>
          <w:p>
            <w:pPr>
              <w:pStyle w:val="TableParagraph"/>
              <w:spacing w:before="18"/>
              <w:ind w:left="50"/>
              <w:rPr>
                <w:sz w:val="24"/>
              </w:rPr>
            </w:pPr>
            <w:r>
              <w:rPr>
                <w:sz w:val="24"/>
              </w:rPr>
              <w:t>21-23 ADC</w:t>
            </w:r>
          </w:p>
        </w:tc>
        <w:tc>
          <w:tcPr>
            <w:tcW w:w="4017" w:type="dxa"/>
          </w:tcPr>
          <w:p>
            <w:pPr>
              <w:pStyle w:val="TableParagraph"/>
              <w:spacing w:before="8"/>
              <w:rPr>
                <w:sz w:val="28"/>
              </w:rPr>
            </w:pPr>
          </w:p>
          <w:p>
            <w:pPr>
              <w:pStyle w:val="TableParagraph"/>
              <w:tabs>
                <w:tab w:pos="2249" w:val="left" w:leader="none"/>
              </w:tabs>
              <w:ind w:left="150"/>
              <w:rPr>
                <w:sz w:val="24"/>
              </w:rPr>
            </w:pPr>
            <w:r>
              <w:rPr>
                <w:sz w:val="24"/>
              </w:rPr>
              <w:t>24-27ADBA</w:t>
              <w:tab/>
              <w:t>28-31 BDCA</w:t>
            </w:r>
          </w:p>
        </w:tc>
        <w:tc>
          <w:tcPr>
            <w:tcW w:w="1817" w:type="dxa"/>
          </w:tcPr>
          <w:p>
            <w:pPr>
              <w:pStyle w:val="TableParagraph"/>
              <w:spacing w:before="8"/>
              <w:rPr>
                <w:sz w:val="28"/>
              </w:rPr>
            </w:pPr>
          </w:p>
          <w:p>
            <w:pPr>
              <w:pStyle w:val="TableParagraph"/>
              <w:ind w:left="333"/>
              <w:rPr>
                <w:sz w:val="24"/>
              </w:rPr>
            </w:pPr>
            <w:r>
              <w:rPr>
                <w:sz w:val="24"/>
              </w:rPr>
              <w:t>32-35 CCAC</w:t>
            </w:r>
          </w:p>
        </w:tc>
      </w:tr>
      <w:tr>
        <w:trPr>
          <w:trHeight w:val="596" w:hRule="atLeast"/>
        </w:trPr>
        <w:tc>
          <w:tcPr>
            <w:tcW w:w="2000" w:type="dxa"/>
          </w:tcPr>
          <w:p>
            <w:pPr>
              <w:pStyle w:val="TableParagraph"/>
              <w:spacing w:line="302" w:lineRule="exact"/>
              <w:ind w:left="50"/>
              <w:rPr>
                <w:rFonts w:ascii="宋体" w:eastAsia="宋体" w:hint="eastAsia"/>
                <w:sz w:val="24"/>
              </w:rPr>
            </w:pPr>
            <w:r>
              <w:rPr>
                <w:rFonts w:ascii="宋体" w:eastAsia="宋体" w:hint="eastAsia"/>
                <w:sz w:val="24"/>
              </w:rPr>
              <w:t>第二节 七选五</w:t>
            </w:r>
          </w:p>
          <w:p>
            <w:pPr>
              <w:pStyle w:val="TableParagraph"/>
              <w:spacing w:line="256" w:lineRule="exact" w:before="18"/>
              <w:ind w:left="50"/>
              <w:rPr>
                <w:sz w:val="24"/>
              </w:rPr>
            </w:pPr>
            <w:r>
              <w:rPr>
                <w:sz w:val="24"/>
              </w:rPr>
              <w:t>36-40 GCADF</w:t>
            </w:r>
          </w:p>
        </w:tc>
        <w:tc>
          <w:tcPr>
            <w:tcW w:w="4017" w:type="dxa"/>
          </w:tcPr>
          <w:p>
            <w:pPr>
              <w:pStyle w:val="TableParagraph"/>
              <w:rPr>
                <w:sz w:val="24"/>
              </w:rPr>
            </w:pPr>
          </w:p>
        </w:tc>
        <w:tc>
          <w:tcPr>
            <w:tcW w:w="1817" w:type="dxa"/>
          </w:tcPr>
          <w:p>
            <w:pPr>
              <w:pStyle w:val="TableParagraph"/>
              <w:rPr>
                <w:sz w:val="24"/>
              </w:rPr>
            </w:pPr>
          </w:p>
        </w:tc>
      </w:tr>
    </w:tbl>
    <w:p>
      <w:pPr>
        <w:pStyle w:val="BodyText"/>
        <w:spacing w:before="5"/>
        <w:ind w:left="0"/>
        <w:rPr>
          <w:sz w:val="26"/>
        </w:rPr>
      </w:pPr>
    </w:p>
    <w:p>
      <w:pPr>
        <w:pStyle w:val="Heading1"/>
      </w:pPr>
      <w:r>
        <w:rPr/>
        <w:t>第三部分 语言运用（共两节，满分 </w:t>
      </w:r>
      <w:r>
        <w:rPr>
          <w:rFonts w:ascii="Times New Roman" w:eastAsia="Times New Roman"/>
        </w:rPr>
        <w:t>30 </w:t>
      </w:r>
      <w:r>
        <w:rPr/>
        <w:t>分）</w:t>
      </w:r>
    </w:p>
    <w:p>
      <w:pPr>
        <w:pStyle w:val="BodyText"/>
        <w:spacing w:line="285" w:lineRule="exact"/>
        <w:rPr>
          <w:rFonts w:ascii="宋体" w:eastAsia="宋体" w:hint="eastAsia"/>
        </w:rPr>
      </w:pPr>
      <w:r>
        <w:rPr>
          <w:rFonts w:ascii="宋体" w:eastAsia="宋体" w:hint="eastAsia"/>
        </w:rPr>
        <w:t>第一节 完形填空</w:t>
      </w:r>
    </w:p>
    <w:p>
      <w:pPr>
        <w:pStyle w:val="BodyText"/>
        <w:tabs>
          <w:tab w:pos="2256" w:val="left" w:leader="none"/>
          <w:tab w:pos="4356" w:val="left" w:leader="none"/>
        </w:tabs>
        <w:spacing w:before="18"/>
        <w:jc w:val="both"/>
      </w:pPr>
      <w:r>
        <w:rPr/>
        <w:t>41-45 BACBD</w:t>
        <w:tab/>
        <w:t>46-50 CADDB</w:t>
        <w:tab/>
        <w:t>51-55</w:t>
      </w:r>
      <w:r>
        <w:rPr>
          <w:spacing w:val="-1"/>
        </w:rPr>
        <w:t> </w:t>
      </w:r>
      <w:r>
        <w:rPr/>
        <w:t>ADCCD</w:t>
      </w:r>
    </w:p>
    <w:p>
      <w:pPr>
        <w:pStyle w:val="BodyText"/>
        <w:spacing w:before="22" w:after="29"/>
        <w:rPr>
          <w:rFonts w:ascii="宋体" w:eastAsia="宋体" w:hint="eastAsia"/>
        </w:rPr>
      </w:pPr>
      <w:r>
        <w:rPr>
          <w:rFonts w:ascii="宋体" w:eastAsia="宋体" w:hint="eastAsia"/>
        </w:rPr>
        <w:t>第二节 语法填空</w:t>
      </w: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6"/>
        <w:gridCol w:w="1523"/>
        <w:gridCol w:w="2179"/>
        <w:gridCol w:w="1329"/>
        <w:gridCol w:w="1945"/>
      </w:tblGrid>
      <w:tr>
        <w:trPr>
          <w:trHeight w:val="288" w:hRule="atLeast"/>
        </w:trPr>
        <w:tc>
          <w:tcPr>
            <w:tcW w:w="1166" w:type="dxa"/>
          </w:tcPr>
          <w:p>
            <w:pPr>
              <w:pStyle w:val="TableParagraph"/>
              <w:spacing w:line="266" w:lineRule="exact"/>
              <w:ind w:left="50"/>
              <w:rPr>
                <w:sz w:val="24"/>
              </w:rPr>
            </w:pPr>
            <w:r>
              <w:rPr>
                <w:sz w:val="24"/>
              </w:rPr>
              <w:t>56. a</w:t>
            </w:r>
          </w:p>
        </w:tc>
        <w:tc>
          <w:tcPr>
            <w:tcW w:w="1523" w:type="dxa"/>
          </w:tcPr>
          <w:p>
            <w:pPr>
              <w:pStyle w:val="TableParagraph"/>
              <w:spacing w:line="266" w:lineRule="exact"/>
              <w:ind w:left="143"/>
              <w:rPr>
                <w:sz w:val="24"/>
              </w:rPr>
            </w:pPr>
            <w:r>
              <w:rPr>
                <w:sz w:val="24"/>
              </w:rPr>
              <w:t>57. earning</w:t>
            </w:r>
          </w:p>
        </w:tc>
        <w:tc>
          <w:tcPr>
            <w:tcW w:w="2179" w:type="dxa"/>
          </w:tcPr>
          <w:p>
            <w:pPr>
              <w:pStyle w:val="TableParagraph"/>
              <w:spacing w:line="266" w:lineRule="exact"/>
              <w:ind w:left="300"/>
              <w:rPr>
                <w:sz w:val="24"/>
              </w:rPr>
            </w:pPr>
            <w:r>
              <w:rPr>
                <w:sz w:val="24"/>
              </w:rPr>
              <w:t>58. was launched</w:t>
            </w:r>
          </w:p>
        </w:tc>
        <w:tc>
          <w:tcPr>
            <w:tcW w:w="1329" w:type="dxa"/>
          </w:tcPr>
          <w:p>
            <w:pPr>
              <w:pStyle w:val="TableParagraph"/>
              <w:spacing w:line="266" w:lineRule="exact"/>
              <w:ind w:left="222"/>
              <w:rPr>
                <w:sz w:val="24"/>
              </w:rPr>
            </w:pPr>
            <w:r>
              <w:rPr>
                <w:sz w:val="24"/>
              </w:rPr>
              <w:t>59. whom</w:t>
            </w:r>
          </w:p>
        </w:tc>
        <w:tc>
          <w:tcPr>
            <w:tcW w:w="1945" w:type="dxa"/>
          </w:tcPr>
          <w:p>
            <w:pPr>
              <w:pStyle w:val="TableParagraph"/>
              <w:spacing w:line="266" w:lineRule="exact"/>
              <w:ind w:left="153"/>
              <w:rPr>
                <w:sz w:val="24"/>
              </w:rPr>
            </w:pPr>
            <w:r>
              <w:rPr>
                <w:sz w:val="24"/>
              </w:rPr>
              <w:t>60. without</w:t>
            </w:r>
          </w:p>
        </w:tc>
      </w:tr>
      <w:tr>
        <w:trPr>
          <w:trHeight w:val="288" w:hRule="atLeast"/>
        </w:trPr>
        <w:tc>
          <w:tcPr>
            <w:tcW w:w="1166" w:type="dxa"/>
          </w:tcPr>
          <w:p>
            <w:pPr>
              <w:pStyle w:val="TableParagraph"/>
              <w:spacing w:line="256" w:lineRule="exact" w:before="13"/>
              <w:ind w:left="50"/>
              <w:rPr>
                <w:sz w:val="24"/>
              </w:rPr>
            </w:pPr>
            <w:r>
              <w:rPr>
                <w:sz w:val="24"/>
              </w:rPr>
              <w:t>61. earlier</w:t>
            </w:r>
          </w:p>
        </w:tc>
        <w:tc>
          <w:tcPr>
            <w:tcW w:w="1523" w:type="dxa"/>
          </w:tcPr>
          <w:p>
            <w:pPr>
              <w:pStyle w:val="TableParagraph"/>
              <w:spacing w:line="256" w:lineRule="exact" w:before="13"/>
              <w:ind w:left="143"/>
              <w:rPr>
                <w:sz w:val="24"/>
              </w:rPr>
            </w:pPr>
            <w:r>
              <w:rPr>
                <w:sz w:val="24"/>
              </w:rPr>
              <w:t>62. city’s</w:t>
            </w:r>
          </w:p>
        </w:tc>
        <w:tc>
          <w:tcPr>
            <w:tcW w:w="2179" w:type="dxa"/>
          </w:tcPr>
          <w:p>
            <w:pPr>
              <w:pStyle w:val="TableParagraph"/>
              <w:spacing w:line="256" w:lineRule="exact" w:before="13"/>
              <w:ind w:left="300"/>
              <w:rPr>
                <w:sz w:val="24"/>
              </w:rPr>
            </w:pPr>
            <w:r>
              <w:rPr>
                <w:sz w:val="24"/>
              </w:rPr>
              <w:t>63. focused</w:t>
            </w:r>
          </w:p>
        </w:tc>
        <w:tc>
          <w:tcPr>
            <w:tcW w:w="1329" w:type="dxa"/>
          </w:tcPr>
          <w:p>
            <w:pPr>
              <w:pStyle w:val="TableParagraph"/>
              <w:spacing w:line="256" w:lineRule="exact" w:before="13"/>
              <w:ind w:left="222"/>
              <w:rPr>
                <w:sz w:val="24"/>
              </w:rPr>
            </w:pPr>
            <w:r>
              <w:rPr>
                <w:sz w:val="24"/>
              </w:rPr>
              <w:t>64. if</w:t>
            </w:r>
          </w:p>
        </w:tc>
        <w:tc>
          <w:tcPr>
            <w:tcW w:w="1945" w:type="dxa"/>
          </w:tcPr>
          <w:p>
            <w:pPr>
              <w:pStyle w:val="TableParagraph"/>
              <w:spacing w:line="256" w:lineRule="exact" w:before="13"/>
              <w:ind w:left="153"/>
              <w:rPr>
                <w:sz w:val="24"/>
              </w:rPr>
            </w:pPr>
            <w:r>
              <w:rPr>
                <w:sz w:val="24"/>
              </w:rPr>
              <w:t>65. inconvenience</w:t>
            </w:r>
          </w:p>
        </w:tc>
      </w:tr>
    </w:tbl>
    <w:p>
      <w:pPr>
        <w:pStyle w:val="BodyText"/>
        <w:spacing w:before="4"/>
        <w:ind w:left="0"/>
        <w:rPr>
          <w:rFonts w:ascii="宋体"/>
          <w:sz w:val="23"/>
        </w:rPr>
      </w:pPr>
    </w:p>
    <w:p>
      <w:pPr>
        <w:pStyle w:val="Heading1"/>
        <w:spacing w:line="418" w:lineRule="exact"/>
        <w:jc w:val="both"/>
      </w:pPr>
      <w:r>
        <w:rPr/>
        <w:t>第四部分 写作（共两节，满分 </w:t>
      </w:r>
      <w:r>
        <w:rPr>
          <w:rFonts w:ascii="Times New Roman" w:eastAsia="Times New Roman"/>
        </w:rPr>
        <w:t>40 </w:t>
      </w:r>
      <w:r>
        <w:rPr/>
        <w:t>分）</w:t>
      </w:r>
    </w:p>
    <w:p>
      <w:pPr>
        <w:pStyle w:val="BodyText"/>
        <w:spacing w:line="285" w:lineRule="exact"/>
        <w:rPr>
          <w:rFonts w:ascii="宋体" w:eastAsia="宋体" w:hint="eastAsia"/>
        </w:rPr>
      </w:pPr>
      <w:r>
        <w:rPr>
          <w:rFonts w:ascii="宋体" w:eastAsia="宋体" w:hint="eastAsia"/>
        </w:rPr>
        <w:t>第一节</w:t>
      </w:r>
    </w:p>
    <w:p>
      <w:pPr>
        <w:pStyle w:val="BodyText"/>
        <w:spacing w:before="18"/>
        <w:jc w:val="both"/>
      </w:pPr>
      <w:r>
        <w:rPr/>
        <w:t>Honorable teachers, good morning.</w:t>
      </w:r>
    </w:p>
    <w:p>
      <w:pPr>
        <w:pStyle w:val="BodyText"/>
        <w:spacing w:before="36"/>
        <w:ind w:left="576"/>
        <w:jc w:val="both"/>
      </w:pPr>
      <w:r>
        <w:rPr/>
        <w:t>I’m Li Hua. I feel greatly honored to talk about myself here.</w:t>
      </w:r>
    </w:p>
    <w:p>
      <w:pPr>
        <w:pStyle w:val="BodyText"/>
        <w:spacing w:line="271" w:lineRule="auto" w:before="36"/>
        <w:ind w:right="114" w:firstLine="420"/>
        <w:jc w:val="both"/>
      </w:pPr>
      <w:r>
        <w:rPr/>
        <w:t>I have always wanted to be a person useful to our nation and society. It’s because I have grown up to be healthy and happy due to my family’s great care and love as well as devotion. All these account for why I choose Zhenhua University, where I can major in Environmental Engineering. Another reason is my constant concern about the environmental protection and the improvement of people’s living conditions.</w:t>
      </w:r>
    </w:p>
    <w:p>
      <w:pPr>
        <w:pStyle w:val="BodyText"/>
        <w:spacing w:line="271" w:lineRule="auto" w:before="1"/>
        <w:ind w:right="115" w:firstLine="420"/>
        <w:jc w:val="both"/>
      </w:pPr>
      <w:r>
        <w:rPr/>
        <w:t>If I am lucky enough to be admitted, I will give my best in what I set out to do, however difficult that might be.</w:t>
      </w:r>
    </w:p>
    <w:p>
      <w:pPr>
        <w:pStyle w:val="BodyText"/>
        <w:spacing w:before="11"/>
        <w:ind w:left="0"/>
        <w:rPr>
          <w:sz w:val="25"/>
        </w:rPr>
      </w:pPr>
    </w:p>
    <w:p>
      <w:pPr>
        <w:pStyle w:val="BodyText"/>
        <w:rPr>
          <w:rFonts w:ascii="宋体" w:eastAsia="宋体" w:hint="eastAsia"/>
        </w:rPr>
      </w:pPr>
      <w:r>
        <w:rPr>
          <w:rFonts w:ascii="宋体" w:eastAsia="宋体" w:hint="eastAsia"/>
        </w:rPr>
        <w:t>第二节</w:t>
      </w:r>
    </w:p>
    <w:p>
      <w:pPr>
        <w:spacing w:line="271" w:lineRule="auto" w:before="18"/>
        <w:ind w:left="157" w:right="114" w:firstLine="420"/>
        <w:jc w:val="both"/>
        <w:rPr>
          <w:sz w:val="24"/>
        </w:rPr>
      </w:pPr>
      <w:r>
        <w:rPr>
          <w:i/>
          <w:sz w:val="24"/>
        </w:rPr>
        <w:t>A little girl noticed her worried expression and asked, “Do you have any </w:t>
      </w:r>
      <w:r>
        <w:rPr>
          <w:i/>
          <w:sz w:val="24"/>
        </w:rPr>
        <w:t>worries?” </w:t>
      </w:r>
      <w:r>
        <w:rPr>
          <w:sz w:val="24"/>
        </w:rPr>
        <w:t>Jessie looked into the innocent eyes staring up at her, filled with concern. It was a reminder of why she had been visiting this kindergarten every holiday season for years, despite the challenges she faced. Taking a deep breath, she began</w:t>
      </w:r>
    </w:p>
    <w:p>
      <w:pPr>
        <w:spacing w:after="0" w:line="271" w:lineRule="auto"/>
        <w:jc w:val="both"/>
        <w:rPr>
          <w:sz w:val="24"/>
        </w:rPr>
        <w:sectPr>
          <w:headerReference w:type="default" r:id="rId5"/>
          <w:footerReference w:type="default" r:id="rId6"/>
          <w:type w:val="continuous"/>
          <w:pgSz w:w="10320" w:h="14570"/>
          <w:pgMar w:header="835" w:footer="1251" w:top="1340" w:bottom="1440" w:left="920" w:right="960"/>
          <w:pgNumType w:start="13"/>
        </w:sectPr>
      </w:pPr>
    </w:p>
    <w:p>
      <w:pPr>
        <w:pStyle w:val="BodyText"/>
        <w:spacing w:line="271" w:lineRule="auto" w:before="80"/>
        <w:ind w:left="156" w:right="114"/>
        <w:jc w:val="both"/>
      </w:pPr>
      <w:r>
        <w:rPr/>
        <w:t>sharing her worries about leaving for a far- away country to pursue her studies. As she spoke, the other children gathered around, their attention captured by the conversation before them.</w:t>
      </w:r>
    </w:p>
    <w:p>
      <w:pPr>
        <w:pStyle w:val="BodyText"/>
        <w:spacing w:line="271" w:lineRule="auto"/>
        <w:ind w:left="156" w:right="114" w:firstLine="420"/>
        <w:jc w:val="both"/>
      </w:pPr>
      <w:r>
        <w:rPr>
          <w:i/>
        </w:rPr>
        <w:t>To her surprise, the children listened attentively. </w:t>
      </w:r>
      <w:r>
        <w:rPr/>
        <w:t>Then, one by one, they started expressing their gratitude for everything she had done for them over the years. They spoke of the impact her visits had made on their lives, how her small gestures of kindness had brought them joy and hope during difficult times. The children assured Jessie that they understood her decision and would support her dreams, just as she had supported them. In that moment, Jessie realized the influence she had on these young souls, and her worries began to disappear, replaced by a sense of reassurance and love.</w:t>
      </w:r>
    </w:p>
    <w:sectPr>
      <w:pgSz w:w="10320" w:h="14570"/>
      <w:pgMar w:header="835" w:footer="1251" w:top="1340" w:bottom="1440" w:left="9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7512576">
          <wp:simplePos x="0" y="0"/>
          <wp:positionH relativeFrom="page">
            <wp:posOffset>1497329</wp:posOffset>
          </wp:positionH>
          <wp:positionV relativeFrom="page">
            <wp:posOffset>8342033</wp:posOffset>
          </wp:positionV>
          <wp:extent cx="1270" cy="127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1270" cy="127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50.449997pt;margin-top:654.963989pt;width:15pt;height:12pt;mso-position-horizontal-relative:page;mso-position-vertical-relative:page;z-index:-15803392" type="#_x0000_t202" filled="false" stroked="false">
          <v:textbox inset="0,0,0,0">
            <w:txbxContent>
              <w:p>
                <w:pPr>
                  <w:spacing w:before="12"/>
                  <w:ind w:left="60" w:right="0" w:firstLine="0"/>
                  <w:jc w:val="left"/>
                  <w:rPr>
                    <w:sz w:val="18"/>
                  </w:rPr>
                </w:pPr>
                <w:r>
                  <w:rPr/>
                  <w:fldChar w:fldCharType="begin"/>
                </w:r>
                <w:r>
                  <w:rPr>
                    <w:sz w:val="18"/>
                  </w:rPr>
                  <w:instrText> PAGE </w:instrText>
                </w:r>
                <w:r>
                  <w:rPr/>
                  <w:fldChar w:fldCharType="separate"/>
                </w:r>
                <w:r>
                  <w:rPr/>
                  <w:t>13</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7512064">
          <wp:simplePos x="0" y="0"/>
          <wp:positionH relativeFrom="page">
            <wp:posOffset>5141595</wp:posOffset>
          </wp:positionH>
          <wp:positionV relativeFrom="page">
            <wp:posOffset>647700</wp:posOffset>
          </wp:positionV>
          <wp:extent cx="9525" cy="95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9525" cy="95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57"/>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line="413" w:lineRule="exact"/>
      <w:ind w:left="157"/>
      <w:outlineLvl w:val="1"/>
    </w:pPr>
    <w:rPr>
      <w:rFonts w:ascii="Microsoft JhengHei" w:hAnsi="Microsoft JhengHei" w:eastAsia="Microsoft JhengHei" w:cs="Microsoft JhengHe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lau</dc:creator>
  <dcterms:created xsi:type="dcterms:W3CDTF">2023-10-19T02:00:11Z</dcterms:created>
  <dcterms:modified xsi:type="dcterms:W3CDTF">2023-10-19T02:00:11Z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LastSaved">
    <vt:filetime>2023-10-19T00:00:00Z</vt:filetime>
  </property>
</Properties>
</file>