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D14F5B">
      <w:pPr>
        <w:spacing w:line="360" w:lineRule="auto"/>
        <w:jc w:val="center"/>
        <w:textAlignment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11201400</wp:posOffset>
            </wp:positionH>
            <wp:positionV relativeFrom="topMargin">
              <wp:posOffset>12446000</wp:posOffset>
            </wp:positionV>
            <wp:extent cx="393700" cy="469900"/>
            <wp:effectExtent l="0" t="0" r="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5"/>
                    <a:stretch>
                      <a:fillRect/>
                    </a:stretch>
                  </pic:blipFill>
                  <pic:spPr>
                    <a:xfrm>
                      <a:off x="0" y="0"/>
                      <a:ext cx="393700" cy="469900"/>
                    </a:xfrm>
                    <a:prstGeom prst="rect">
                      <a:avLst/>
                    </a:prstGeom>
                  </pic:spPr>
                </pic:pic>
              </a:graphicData>
            </a:graphic>
          </wp:anchor>
        </w:drawing>
      </w:r>
      <w:r>
        <w:rPr>
          <w:rFonts w:ascii="Times New Roman" w:hAnsi="Times New Roman" w:eastAsia="Times New Roman" w:cs="Times New Roman"/>
          <w:b/>
          <w:color w:val="auto"/>
          <w:sz w:val="32"/>
        </w:rPr>
        <w:drawing>
          <wp:anchor distT="0" distB="0" distL="114300" distR="114300" simplePos="0" relativeHeight="251660288" behindDoc="0" locked="0" layoutInCell="1" allowOverlap="1">
            <wp:simplePos x="0" y="0"/>
            <wp:positionH relativeFrom="page">
              <wp:posOffset>10388600</wp:posOffset>
            </wp:positionH>
            <wp:positionV relativeFrom="topMargin">
              <wp:posOffset>10363200</wp:posOffset>
            </wp:positionV>
            <wp:extent cx="330200" cy="406400"/>
            <wp:effectExtent l="0" t="0" r="0" b="0"/>
            <wp:wrapNone/>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330200" cy="406400"/>
                    </a:xfrm>
                    <a:prstGeom prst="rect">
                      <a:avLst/>
                    </a:prstGeom>
                  </pic:spPr>
                </pic:pic>
              </a:graphicData>
            </a:graphic>
          </wp:anchor>
        </w:drawing>
      </w:r>
      <w:r>
        <w:rPr>
          <w:rFonts w:ascii="Times New Roman" w:hAnsi="Times New Roman" w:eastAsia="Times New Roman" w:cs="Times New Roman"/>
          <w:b/>
          <w:color w:val="auto"/>
          <w:sz w:val="32"/>
        </w:rPr>
        <w:t>2025—2026</w:t>
      </w:r>
      <w:r>
        <w:rPr>
          <w:rFonts w:ascii="宋体" w:hAnsi="宋体" w:eastAsia="宋体" w:cs="宋体"/>
          <w:b/>
          <w:color w:val="auto"/>
          <w:sz w:val="32"/>
        </w:rPr>
        <w:t>学年第二学期期末质量检测</w:t>
      </w:r>
    </w:p>
    <w:p w14:paraId="04EB4C39">
      <w:pPr>
        <w:spacing w:line="360" w:lineRule="auto"/>
        <w:jc w:val="center"/>
        <w:textAlignment w:val="center"/>
      </w:pPr>
      <w:r>
        <w:rPr>
          <w:rFonts w:ascii="宋体" w:hAnsi="宋体" w:eastAsia="宋体" w:cs="宋体"/>
          <w:b/>
          <w:color w:val="auto"/>
          <w:sz w:val="32"/>
        </w:rPr>
        <w:t>高二英语试题卷</w:t>
      </w:r>
      <w:bookmarkStart w:id="0" w:name="_GoBack"/>
      <w:bookmarkEnd w:id="0"/>
    </w:p>
    <w:p w14:paraId="6B770A0E">
      <w:pPr>
        <w:spacing w:line="360" w:lineRule="auto"/>
        <w:jc w:val="both"/>
        <w:textAlignment w:val="center"/>
      </w:pPr>
      <w:r>
        <w:rPr>
          <w:rFonts w:ascii="宋体" w:hAnsi="宋体" w:eastAsia="宋体" w:cs="宋体"/>
          <w:b/>
          <w:color w:val="auto"/>
          <w:sz w:val="24"/>
        </w:rPr>
        <w:t>本试卷分为第</w:t>
      </w:r>
      <w:r>
        <w:rPr>
          <w:rFonts w:ascii="Times New Roman" w:hAnsi="Times New Roman" w:eastAsia="Times New Roman" w:cs="Times New Roman"/>
          <w:b/>
          <w:color w:val="auto"/>
          <w:sz w:val="24"/>
        </w:rPr>
        <w:t>Ⅰ</w:t>
      </w:r>
      <w:r>
        <w:rPr>
          <w:rFonts w:ascii="宋体" w:hAnsi="宋体" w:eastAsia="宋体" w:cs="宋体"/>
          <w:b/>
          <w:color w:val="auto"/>
          <w:sz w:val="24"/>
        </w:rPr>
        <w:t>卷（选择题）和第</w:t>
      </w:r>
      <w:r>
        <w:rPr>
          <w:rFonts w:ascii="Times New Roman" w:hAnsi="Times New Roman" w:eastAsia="Times New Roman" w:cs="Times New Roman"/>
          <w:b/>
          <w:color w:val="auto"/>
          <w:sz w:val="24"/>
        </w:rPr>
        <w:t>Ⅱ</w:t>
      </w:r>
      <w:r>
        <w:rPr>
          <w:rFonts w:ascii="宋体" w:hAnsi="宋体" w:eastAsia="宋体" w:cs="宋体"/>
          <w:b/>
          <w:color w:val="auto"/>
          <w:sz w:val="24"/>
        </w:rPr>
        <w:t>卷（非选择题），共</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分钟。请考生按规定用笔将所有试题的答案涂写在答题纸上。</w:t>
      </w:r>
    </w:p>
    <w:p w14:paraId="5326826D">
      <w:pPr>
        <w:spacing w:line="360" w:lineRule="auto"/>
        <w:jc w:val="center"/>
        <w:textAlignment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95</w:t>
      </w:r>
      <w:r>
        <w:rPr>
          <w:rFonts w:ascii="宋体" w:hAnsi="宋体" w:eastAsia="宋体" w:cs="宋体"/>
          <w:b/>
          <w:color w:val="auto"/>
          <w:sz w:val="24"/>
        </w:rPr>
        <w:t>分）</w:t>
      </w:r>
    </w:p>
    <w:p w14:paraId="539D811B">
      <w:pPr>
        <w:spacing w:line="360" w:lineRule="auto"/>
        <w:jc w:val="both"/>
        <w:textAlignment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557C4A6B">
      <w:pPr>
        <w:spacing w:line="360" w:lineRule="auto"/>
        <w:jc w:val="both"/>
        <w:textAlignment w:val="cente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545913D2">
      <w:pPr>
        <w:spacing w:line="360" w:lineRule="auto"/>
        <w:jc w:val="both"/>
        <w:textAlignment w:val="cente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段录音。每段录音后有一个小题，从题中所给的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三个选项中选出最佳选项。听完每段录音后，你都有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秒钟的时间来回答有关小题和阅读下一小题。每段录音播放两遍。</w:t>
      </w:r>
    </w:p>
    <w:p w14:paraId="6339238A">
      <w:pPr>
        <w:spacing w:line="360" w:lineRule="auto"/>
        <w:jc w:val="both"/>
        <w:textAlignment w:val="center"/>
        <w:rPr>
          <w:color w:val="auto"/>
        </w:rPr>
      </w:pPr>
      <w:r>
        <w:rPr>
          <w:color w:val="auto"/>
        </w:rPr>
        <w:t xml:space="preserve">1. </w:t>
      </w:r>
      <w:r>
        <w:t>【此处可播放相关音频，请去附件查看】</w:t>
      </w:r>
    </w:p>
    <w:p w14:paraId="368F5B60">
      <w:pPr>
        <w:spacing w:line="360" w:lineRule="auto"/>
        <w:jc w:val="both"/>
        <w:textAlignment w:val="center"/>
      </w:pPr>
      <w:r>
        <w:rPr>
          <w:rFonts w:ascii="Times New Roman" w:hAnsi="Times New Roman" w:eastAsia="Times New Roman" w:cs="Times New Roman"/>
          <w:color w:val="auto"/>
        </w:rPr>
        <w:t>Where will the man spend Christmas?</w:t>
      </w:r>
    </w:p>
    <w:p w14:paraId="2F79917F">
      <w:pPr>
        <w:spacing w:line="360" w:lineRule="auto"/>
        <w:jc w:val="left"/>
        <w:textAlignment w:val="center"/>
        <w:rPr>
          <w:color w:val="auto"/>
        </w:rPr>
      </w:pPr>
      <w:r>
        <w:t xml:space="preserve">A. </w:t>
      </w:r>
      <w:r>
        <w:rPr>
          <w:rFonts w:ascii="Times New Roman" w:hAnsi="Times New Roman" w:eastAsia="Times New Roman" w:cs="Times New Roman"/>
          <w:color w:val="auto"/>
        </w:rPr>
        <w:t>At his own house.</w:t>
      </w:r>
    </w:p>
    <w:p w14:paraId="6EB61A6A">
      <w:pPr>
        <w:spacing w:line="360" w:lineRule="auto"/>
        <w:jc w:val="left"/>
        <w:textAlignment w:val="center"/>
        <w:rPr>
          <w:color w:val="auto"/>
        </w:rPr>
      </w:pPr>
      <w:r>
        <w:t xml:space="preserve">B. </w:t>
      </w:r>
      <w:r>
        <w:rPr>
          <w:rFonts w:ascii="Times New Roman" w:hAnsi="Times New Roman" w:eastAsia="Times New Roman" w:cs="Times New Roman"/>
          <w:color w:val="auto"/>
        </w:rPr>
        <w:t>At a beach house.</w:t>
      </w:r>
    </w:p>
    <w:p w14:paraId="5F0E77D1">
      <w:pPr>
        <w:spacing w:line="360" w:lineRule="auto"/>
        <w:jc w:val="left"/>
        <w:textAlignment w:val="center"/>
        <w:rPr>
          <w:color w:val="000000"/>
        </w:rPr>
      </w:pPr>
      <w:r>
        <w:t xml:space="preserve">C. </w:t>
      </w:r>
      <w:r>
        <w:rPr>
          <w:rFonts w:ascii="Times New Roman" w:hAnsi="Times New Roman" w:eastAsia="Times New Roman" w:cs="Times New Roman"/>
          <w:color w:val="auto"/>
        </w:rPr>
        <w:t>At his parents’ house.</w:t>
      </w:r>
    </w:p>
    <w:p w14:paraId="264C3FEA">
      <w:pPr>
        <w:spacing w:line="360" w:lineRule="auto"/>
        <w:jc w:val="both"/>
        <w:textAlignment w:val="center"/>
        <w:rPr>
          <w:color w:val="000000"/>
        </w:rPr>
      </w:pPr>
      <w:r>
        <w:rPr>
          <w:color w:val="000000"/>
        </w:rPr>
        <w:t>2. 【此处可播放相关音频，请去附件查看】</w:t>
      </w:r>
    </w:p>
    <w:p w14:paraId="2C427651">
      <w:pPr>
        <w:spacing w:line="360" w:lineRule="auto"/>
        <w:jc w:val="both"/>
        <w:textAlignment w:val="center"/>
        <w:rPr>
          <w:color w:val="000000"/>
        </w:rPr>
      </w:pPr>
      <w:r>
        <w:rPr>
          <w:rFonts w:ascii="Times New Roman" w:hAnsi="Times New Roman" w:eastAsia="Times New Roman" w:cs="Times New Roman"/>
          <w:color w:val="000000"/>
        </w:rPr>
        <w:t>What does the woman think of her new post?</w:t>
      </w:r>
    </w:p>
    <w:p w14:paraId="58D333A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Satisfying.</w:t>
      </w:r>
      <w:r>
        <w:rPr>
          <w:color w:val="000000"/>
        </w:rPr>
        <w:tab/>
      </w:r>
      <w:r>
        <w:rPr>
          <w:color w:val="000000"/>
        </w:rPr>
        <w:t xml:space="preserve">B. </w:t>
      </w:r>
      <w:r>
        <w:rPr>
          <w:rFonts w:ascii="Times New Roman" w:hAnsi="Times New Roman" w:eastAsia="Times New Roman" w:cs="Times New Roman"/>
          <w:color w:val="000000"/>
        </w:rPr>
        <w:t>Challenging.</w:t>
      </w:r>
      <w:r>
        <w:rPr>
          <w:color w:val="000000"/>
        </w:rPr>
        <w:tab/>
      </w:r>
      <w:r>
        <w:rPr>
          <w:color w:val="000000"/>
        </w:rPr>
        <w:t xml:space="preserve">C. </w:t>
      </w:r>
      <w:r>
        <w:rPr>
          <w:rFonts w:ascii="Times New Roman" w:hAnsi="Times New Roman" w:eastAsia="Times New Roman" w:cs="Times New Roman"/>
          <w:color w:val="000000"/>
        </w:rPr>
        <w:t>Boring.</w:t>
      </w:r>
    </w:p>
    <w:p w14:paraId="12B01235">
      <w:pPr>
        <w:spacing w:line="360" w:lineRule="auto"/>
        <w:jc w:val="both"/>
        <w:textAlignment w:val="center"/>
        <w:rPr>
          <w:color w:val="000000"/>
        </w:rPr>
      </w:pPr>
      <w:r>
        <w:rPr>
          <w:color w:val="000000"/>
        </w:rPr>
        <w:t>3. 【此处可播放相关音频，请去附件查看】</w:t>
      </w:r>
    </w:p>
    <w:p w14:paraId="781738C7">
      <w:pPr>
        <w:spacing w:line="360" w:lineRule="auto"/>
        <w:jc w:val="both"/>
        <w:textAlignment w:val="center"/>
        <w:rPr>
          <w:color w:val="000000"/>
        </w:rPr>
      </w:pPr>
      <w:r>
        <w:rPr>
          <w:rFonts w:ascii="Times New Roman" w:hAnsi="Times New Roman" w:eastAsia="Times New Roman" w:cs="Times New Roman"/>
          <w:color w:val="000000"/>
        </w:rPr>
        <w:t>What is one disadvantage of smartwatches according to the man?</w:t>
      </w:r>
    </w:p>
    <w:p w14:paraId="686233E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expensive.</w:t>
      </w:r>
    </w:p>
    <w:p w14:paraId="46EC5F5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may increase stress.</w:t>
      </w:r>
    </w:p>
    <w:p w14:paraId="7AB0039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can’t measure steps accurately.</w:t>
      </w:r>
    </w:p>
    <w:p w14:paraId="2CB6C1A6">
      <w:pPr>
        <w:spacing w:line="360" w:lineRule="auto"/>
        <w:jc w:val="both"/>
        <w:textAlignment w:val="center"/>
        <w:rPr>
          <w:color w:val="000000"/>
        </w:rPr>
      </w:pPr>
      <w:r>
        <w:rPr>
          <w:color w:val="000000"/>
        </w:rPr>
        <w:t>4. 【此处可播放相关音频，请去附件查看】</w:t>
      </w:r>
    </w:p>
    <w:p w14:paraId="7DCE312C">
      <w:pPr>
        <w:spacing w:line="360" w:lineRule="auto"/>
        <w:jc w:val="both"/>
        <w:textAlignment w:val="center"/>
        <w:rPr>
          <w:color w:val="000000"/>
        </w:rPr>
      </w:pPr>
      <w:r>
        <w:rPr>
          <w:rFonts w:ascii="Times New Roman" w:hAnsi="Times New Roman" w:eastAsia="Times New Roman" w:cs="Times New Roman"/>
          <w:color w:val="000000"/>
        </w:rPr>
        <w:t>What happened to the man last night?</w:t>
      </w:r>
    </w:p>
    <w:p w14:paraId="0BCBCC9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made a mistake.</w:t>
      </w:r>
    </w:p>
    <w:p w14:paraId="5C0EDD2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didn’t sleep well.</w:t>
      </w:r>
    </w:p>
    <w:p w14:paraId="1EDF029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forgot to lock his car.</w:t>
      </w:r>
    </w:p>
    <w:p w14:paraId="080493D4">
      <w:pPr>
        <w:spacing w:line="360" w:lineRule="auto"/>
        <w:jc w:val="both"/>
        <w:textAlignment w:val="center"/>
        <w:rPr>
          <w:color w:val="000000"/>
        </w:rPr>
      </w:pPr>
      <w:r>
        <w:rPr>
          <w:color w:val="000000"/>
        </w:rPr>
        <w:t>5. 【此处可播放相关音频，请去附件查看】</w:t>
      </w:r>
    </w:p>
    <w:p w14:paraId="46E1D199">
      <w:pPr>
        <w:spacing w:line="360" w:lineRule="auto"/>
        <w:jc w:val="both"/>
        <w:textAlignment w:val="center"/>
        <w:rPr>
          <w:color w:val="000000"/>
        </w:rPr>
      </w:pPr>
      <w:r>
        <w:rPr>
          <w:rFonts w:ascii="Times New Roman" w:hAnsi="Times New Roman" w:eastAsia="Times New Roman" w:cs="Times New Roman"/>
          <w:color w:val="000000"/>
        </w:rPr>
        <w:t>What are the speakers discussing?</w:t>
      </w:r>
    </w:p>
    <w:p w14:paraId="2AA133D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surprise party.</w:t>
      </w:r>
      <w:r>
        <w:rPr>
          <w:color w:val="000000"/>
        </w:rPr>
        <w:tab/>
      </w:r>
      <w:r>
        <w:rPr>
          <w:color w:val="000000"/>
        </w:rPr>
        <w:t xml:space="preserve">B. </w:t>
      </w:r>
      <w:r>
        <w:rPr>
          <w:rFonts w:ascii="Times New Roman" w:hAnsi="Times New Roman" w:eastAsia="Times New Roman" w:cs="Times New Roman"/>
          <w:color w:val="000000"/>
        </w:rPr>
        <w:t>Their lunch plan.</w:t>
      </w:r>
      <w:r>
        <w:rPr>
          <w:color w:val="000000"/>
        </w:rPr>
        <w:tab/>
      </w:r>
      <w:r>
        <w:rPr>
          <w:color w:val="000000"/>
        </w:rPr>
        <w:t xml:space="preserve">C. </w:t>
      </w:r>
      <w:r>
        <w:rPr>
          <w:rFonts w:ascii="Times New Roman" w:hAnsi="Times New Roman" w:eastAsia="Times New Roman" w:cs="Times New Roman"/>
          <w:color w:val="000000"/>
        </w:rPr>
        <w:t>A popular hotel.</w:t>
      </w:r>
    </w:p>
    <w:p w14:paraId="17A70687">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14:paraId="612B57CE">
      <w:pPr>
        <w:spacing w:line="360"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段录音。每段录音后有几个小题，从题中所给的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三个选项中选出最佳选项。听每段录音前，你将有时间阅读各个小题，每小题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秒钟；听完后，每小题都有</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秒钟的作答时间。每段录音播放两遍。</w:t>
      </w:r>
    </w:p>
    <w:p w14:paraId="1E780F6A">
      <w:pPr>
        <w:spacing w:line="360" w:lineRule="auto"/>
        <w:jc w:val="both"/>
        <w:textAlignment w:val="center"/>
        <w:rPr>
          <w:color w:val="000000"/>
        </w:rPr>
      </w:pPr>
      <w:r>
        <w:rPr>
          <w:rFonts w:ascii="宋体" w:hAnsi="宋体" w:eastAsia="宋体" w:cs="宋体"/>
          <w:color w:val="000000"/>
        </w:rPr>
        <w:t>听下面一段对话，完成下面小题。</w:t>
      </w:r>
      <w:r>
        <w:rPr>
          <w:color w:val="000000"/>
        </w:rPr>
        <w:t>【此处可播放相关音频，请去附件查看】</w:t>
      </w:r>
    </w:p>
    <w:p w14:paraId="6DDA01E3">
      <w:pPr>
        <w:spacing w:line="360" w:lineRule="auto"/>
        <w:jc w:val="both"/>
        <w:textAlignment w:val="center"/>
        <w:rPr>
          <w:color w:val="000000"/>
        </w:rPr>
      </w:pPr>
    </w:p>
    <w:p w14:paraId="47090370">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How much rent should each team member share?</w:t>
      </w:r>
    </w:p>
    <w:p w14:paraId="1EF0C96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w:t>
      </w:r>
      <w:r>
        <w:rPr>
          <w:color w:val="000000"/>
        </w:rPr>
        <w:tab/>
      </w:r>
      <w:r>
        <w:rPr>
          <w:color w:val="000000"/>
        </w:rPr>
        <w:t xml:space="preserve">B. </w:t>
      </w:r>
      <w:r>
        <w:rPr>
          <w:rFonts w:ascii="Times New Roman" w:hAnsi="Times New Roman" w:eastAsia="Times New Roman" w:cs="Times New Roman"/>
          <w:color w:val="000000"/>
        </w:rPr>
        <w:t>£2.</w:t>
      </w:r>
      <w:r>
        <w:rPr>
          <w:color w:val="000000"/>
        </w:rPr>
        <w:tab/>
      </w:r>
      <w:r>
        <w:rPr>
          <w:color w:val="000000"/>
        </w:rPr>
        <w:t xml:space="preserve">C. </w:t>
      </w:r>
      <w:r>
        <w:rPr>
          <w:rFonts w:ascii="Times New Roman" w:hAnsi="Times New Roman" w:eastAsia="Times New Roman" w:cs="Times New Roman"/>
          <w:color w:val="000000"/>
        </w:rPr>
        <w:t>£3.</w:t>
      </w:r>
    </w:p>
    <w:p w14:paraId="070F2206">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Where are the speakers probably?</w:t>
      </w:r>
    </w:p>
    <w:p w14:paraId="6A82183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a school gym.</w:t>
      </w:r>
      <w:r>
        <w:rPr>
          <w:color w:val="000000"/>
        </w:rPr>
        <w:tab/>
      </w:r>
      <w:r>
        <w:rPr>
          <w:color w:val="000000"/>
        </w:rPr>
        <w:t xml:space="preserve">B. </w:t>
      </w:r>
      <w:r>
        <w:rPr>
          <w:rFonts w:ascii="Times New Roman" w:hAnsi="Times New Roman" w:eastAsia="Times New Roman" w:cs="Times New Roman"/>
          <w:color w:val="000000"/>
        </w:rPr>
        <w:t>At a costume store.</w:t>
      </w:r>
      <w:r>
        <w:rPr>
          <w:color w:val="000000"/>
        </w:rPr>
        <w:tab/>
      </w:r>
      <w:r>
        <w:rPr>
          <w:color w:val="000000"/>
        </w:rPr>
        <w:t xml:space="preserve">C. </w:t>
      </w:r>
      <w:r>
        <w:rPr>
          <w:rFonts w:ascii="Times New Roman" w:hAnsi="Times New Roman" w:eastAsia="Times New Roman" w:cs="Times New Roman"/>
          <w:color w:val="000000"/>
        </w:rPr>
        <w:t>At a dance studio.</w:t>
      </w:r>
    </w:p>
    <w:p w14:paraId="0CD863F2">
      <w:pPr>
        <w:spacing w:line="360" w:lineRule="auto"/>
        <w:jc w:val="both"/>
        <w:textAlignment w:val="center"/>
        <w:rPr>
          <w:color w:val="000000"/>
        </w:rPr>
      </w:pPr>
      <w:r>
        <w:rPr>
          <w:rFonts w:ascii="宋体" w:hAnsi="宋体" w:eastAsia="宋体" w:cs="宋体"/>
          <w:color w:val="000000"/>
        </w:rPr>
        <w:t>听下面一段对话，完成下面小题。</w:t>
      </w:r>
      <w:r>
        <w:rPr>
          <w:color w:val="000000"/>
        </w:rPr>
        <w:t>【此处可播放相关音频，请去附件查看】</w:t>
      </w:r>
    </w:p>
    <w:p w14:paraId="5CE6E49D">
      <w:pPr>
        <w:spacing w:line="360" w:lineRule="auto"/>
        <w:jc w:val="both"/>
        <w:textAlignment w:val="center"/>
        <w:rPr>
          <w:color w:val="000000"/>
        </w:rPr>
      </w:pPr>
    </w:p>
    <w:p w14:paraId="48A1EDA0">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Who gave the woman the ring?</w:t>
      </w:r>
    </w:p>
    <w:p w14:paraId="132F3E3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aunt.</w:t>
      </w:r>
      <w:r>
        <w:rPr>
          <w:color w:val="000000"/>
        </w:rPr>
        <w:tab/>
      </w:r>
      <w:r>
        <w:rPr>
          <w:color w:val="000000"/>
        </w:rPr>
        <w:t xml:space="preserve">B. </w:t>
      </w:r>
      <w:r>
        <w:rPr>
          <w:rFonts w:ascii="Times New Roman" w:hAnsi="Times New Roman" w:eastAsia="Times New Roman" w:cs="Times New Roman"/>
          <w:color w:val="000000"/>
        </w:rPr>
        <w:t>Her grandma.</w:t>
      </w:r>
      <w:r>
        <w:rPr>
          <w:color w:val="000000"/>
        </w:rPr>
        <w:tab/>
      </w:r>
      <w:r>
        <w:rPr>
          <w:color w:val="000000"/>
        </w:rPr>
        <w:t xml:space="preserve">C. </w:t>
      </w:r>
      <w:r>
        <w:rPr>
          <w:rFonts w:ascii="Times New Roman" w:hAnsi="Times New Roman" w:eastAsia="Times New Roman" w:cs="Times New Roman"/>
          <w:color w:val="000000"/>
        </w:rPr>
        <w:t>Her sister.</w:t>
      </w:r>
    </w:p>
    <w:p w14:paraId="004B4D61">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the woman like most about the ring?</w:t>
      </w:r>
    </w:p>
    <w:p w14:paraId="68E7279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color.</w:t>
      </w:r>
      <w:r>
        <w:rPr>
          <w:color w:val="000000"/>
        </w:rPr>
        <w:tab/>
      </w:r>
      <w:r>
        <w:rPr>
          <w:color w:val="000000"/>
        </w:rPr>
        <w:t xml:space="preserve">B. </w:t>
      </w:r>
      <w:r>
        <w:rPr>
          <w:rFonts w:ascii="Times New Roman" w:hAnsi="Times New Roman" w:eastAsia="Times New Roman" w:cs="Times New Roman"/>
          <w:color w:val="000000"/>
        </w:rPr>
        <w:t>Its material.</w:t>
      </w:r>
      <w:r>
        <w:rPr>
          <w:color w:val="000000"/>
        </w:rPr>
        <w:tab/>
      </w:r>
      <w:r>
        <w:rPr>
          <w:color w:val="000000"/>
        </w:rPr>
        <w:t xml:space="preserve">C. </w:t>
      </w:r>
      <w:r>
        <w:rPr>
          <w:rFonts w:ascii="Times New Roman" w:hAnsi="Times New Roman" w:eastAsia="Times New Roman" w:cs="Times New Roman"/>
          <w:color w:val="000000"/>
        </w:rPr>
        <w:t>Its shape.</w:t>
      </w:r>
    </w:p>
    <w:p w14:paraId="65F78175">
      <w:pPr>
        <w:spacing w:line="360" w:lineRule="auto"/>
        <w:jc w:val="both"/>
        <w:textAlignment w:val="center"/>
        <w:rPr>
          <w:color w:val="000000"/>
        </w:rPr>
      </w:pPr>
      <w:r>
        <w:rPr>
          <w:rFonts w:ascii="宋体" w:hAnsi="宋体" w:eastAsia="宋体" w:cs="宋体"/>
          <w:color w:val="000000"/>
        </w:rPr>
        <w:t>听下面一段对话，完成下面小题。</w:t>
      </w:r>
      <w:r>
        <w:rPr>
          <w:color w:val="000000"/>
        </w:rPr>
        <w:t>【此处可播放相关音频，请去附件查看】</w:t>
      </w:r>
    </w:p>
    <w:p w14:paraId="280C0CC2">
      <w:pPr>
        <w:spacing w:line="360" w:lineRule="auto"/>
        <w:jc w:val="both"/>
        <w:textAlignment w:val="center"/>
        <w:rPr>
          <w:color w:val="000000"/>
        </w:rPr>
      </w:pPr>
    </w:p>
    <w:p w14:paraId="6EB8B650">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What’s the relationship between the two speakers?</w:t>
      </w:r>
    </w:p>
    <w:p w14:paraId="3DC0101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Teacher and student.</w:t>
      </w:r>
      <w:r>
        <w:rPr>
          <w:color w:val="000000"/>
        </w:rPr>
        <w:tab/>
      </w:r>
      <w:r>
        <w:rPr>
          <w:color w:val="000000"/>
        </w:rPr>
        <w:t xml:space="preserve">B. </w:t>
      </w:r>
      <w:r>
        <w:rPr>
          <w:rFonts w:ascii="Times New Roman" w:hAnsi="Times New Roman" w:eastAsia="Times New Roman" w:cs="Times New Roman"/>
          <w:color w:val="000000"/>
        </w:rPr>
        <w:t>Father and daughter.</w:t>
      </w:r>
      <w:r>
        <w:rPr>
          <w:color w:val="000000"/>
        </w:rPr>
        <w:tab/>
      </w:r>
      <w:r>
        <w:rPr>
          <w:color w:val="000000"/>
        </w:rPr>
        <w:t xml:space="preserve">C. </w:t>
      </w:r>
      <w:r>
        <w:rPr>
          <w:rFonts w:ascii="Times New Roman" w:hAnsi="Times New Roman" w:eastAsia="Times New Roman" w:cs="Times New Roman"/>
          <w:color w:val="000000"/>
        </w:rPr>
        <w:t>Classmates.</w:t>
      </w:r>
    </w:p>
    <w:p w14:paraId="1B4C81ED">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Why does the woman feel confident about her project?</w:t>
      </w:r>
    </w:p>
    <w:p w14:paraId="170A554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man agrees with her idea.</w:t>
      </w:r>
    </w:p>
    <w:p w14:paraId="6FE1299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product is cheap and easy to use.</w:t>
      </w:r>
    </w:p>
    <w:p w14:paraId="300FDD8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She’s done enough experiments for it.</w:t>
      </w:r>
    </w:p>
    <w:p w14:paraId="5CA07BF8">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will the man probably do next?</w:t>
      </w:r>
    </w:p>
    <w:p w14:paraId="0047677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 back to sleep.</w:t>
      </w:r>
    </w:p>
    <w:p w14:paraId="1DDDB79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Help with the project.</w:t>
      </w:r>
    </w:p>
    <w:p w14:paraId="39473F8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Buy a can of paint.</w:t>
      </w:r>
    </w:p>
    <w:p w14:paraId="5B8321EC">
      <w:pPr>
        <w:spacing w:line="360" w:lineRule="auto"/>
        <w:jc w:val="both"/>
        <w:textAlignment w:val="center"/>
        <w:rPr>
          <w:color w:val="000000"/>
        </w:rPr>
      </w:pPr>
      <w:r>
        <w:rPr>
          <w:rFonts w:ascii="宋体" w:hAnsi="宋体" w:eastAsia="宋体" w:cs="宋体"/>
          <w:color w:val="000000"/>
        </w:rPr>
        <w:t>听下面一段对话，完成下面小题。</w:t>
      </w:r>
      <w:r>
        <w:rPr>
          <w:color w:val="000000"/>
        </w:rPr>
        <w:t>【此处可播放相关音频，请去附件查看】</w:t>
      </w:r>
    </w:p>
    <w:p w14:paraId="351B845A">
      <w:pPr>
        <w:spacing w:line="360" w:lineRule="auto"/>
        <w:jc w:val="both"/>
        <w:textAlignment w:val="center"/>
        <w:rPr>
          <w:color w:val="000000"/>
        </w:rPr>
      </w:pPr>
    </w:p>
    <w:p w14:paraId="04828486">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are the speakers probably doing?</w:t>
      </w:r>
    </w:p>
    <w:p w14:paraId="2A791C8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Watching a movie.</w:t>
      </w:r>
      <w:r>
        <w:rPr>
          <w:color w:val="000000"/>
        </w:rPr>
        <w:tab/>
      </w:r>
      <w:r>
        <w:rPr>
          <w:color w:val="000000"/>
        </w:rPr>
        <w:t xml:space="preserve">B. </w:t>
      </w:r>
      <w:r>
        <w:rPr>
          <w:rFonts w:ascii="Times New Roman" w:hAnsi="Times New Roman" w:eastAsia="Times New Roman" w:cs="Times New Roman"/>
          <w:color w:val="000000"/>
        </w:rPr>
        <w:t>Shooting a movie.</w:t>
      </w:r>
      <w:r>
        <w:rPr>
          <w:color w:val="000000"/>
        </w:rPr>
        <w:tab/>
      </w:r>
      <w:r>
        <w:rPr>
          <w:color w:val="000000"/>
        </w:rPr>
        <w:t xml:space="preserve">C. </w:t>
      </w:r>
      <w:r>
        <w:rPr>
          <w:rFonts w:ascii="Times New Roman" w:hAnsi="Times New Roman" w:eastAsia="Times New Roman" w:cs="Times New Roman"/>
          <w:color w:val="000000"/>
        </w:rPr>
        <w:t>Playing a game.</w:t>
      </w:r>
    </w:p>
    <w:p w14:paraId="146B518B">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was “the Wilhelm Scream” originally meant to sound like?</w:t>
      </w:r>
    </w:p>
    <w:p w14:paraId="0BDB01F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Someone being shot.</w:t>
      </w:r>
    </w:p>
    <w:p w14:paraId="722FAD6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Someone falling to their death.</w:t>
      </w:r>
    </w:p>
    <w:p w14:paraId="273AE32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Someone being attacked by an alligator (</w:t>
      </w:r>
      <w:r>
        <w:rPr>
          <w:rFonts w:ascii="宋体" w:hAnsi="宋体" w:eastAsia="宋体" w:cs="宋体"/>
          <w:color w:val="000000"/>
        </w:rPr>
        <w:t>短吻鳄</w:t>
      </w:r>
      <w:r>
        <w:rPr>
          <w:rFonts w:ascii="Times New Roman" w:hAnsi="Times New Roman" w:eastAsia="Times New Roman" w:cs="Times New Roman"/>
          <w:color w:val="000000"/>
        </w:rPr>
        <w:t>).</w:t>
      </w:r>
    </w:p>
    <w:p w14:paraId="4F59B1A6">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Why was “the Wilhelm Scream” reused so often before the 1960s?</w:t>
      </w:r>
    </w:p>
    <w:p w14:paraId="3804CD0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honor a movie.</w:t>
      </w:r>
    </w:p>
    <w:p w14:paraId="7FB81E3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add some humour.</w:t>
      </w:r>
    </w:p>
    <w:p w14:paraId="4264819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reduce filmmaking costs.</w:t>
      </w:r>
    </w:p>
    <w:p w14:paraId="6E0E4B6B">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Who is “the Wilhelm Scream” named after?</w:t>
      </w:r>
    </w:p>
    <w:p w14:paraId="0E397A3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director.</w:t>
      </w:r>
      <w:r>
        <w:rPr>
          <w:color w:val="000000"/>
        </w:rPr>
        <w:tab/>
      </w:r>
      <w:r>
        <w:rPr>
          <w:color w:val="000000"/>
        </w:rPr>
        <w:t xml:space="preserve">B. </w:t>
      </w:r>
      <w:r>
        <w:rPr>
          <w:rFonts w:ascii="Times New Roman" w:hAnsi="Times New Roman" w:eastAsia="Times New Roman" w:cs="Times New Roman"/>
          <w:color w:val="000000"/>
        </w:rPr>
        <w:t>A sound designer.</w:t>
      </w:r>
      <w:r>
        <w:rPr>
          <w:color w:val="000000"/>
        </w:rPr>
        <w:tab/>
      </w:r>
      <w:r>
        <w:rPr>
          <w:color w:val="000000"/>
        </w:rPr>
        <w:t xml:space="preserve">C. </w:t>
      </w:r>
      <w:r>
        <w:rPr>
          <w:rFonts w:ascii="Times New Roman" w:hAnsi="Times New Roman" w:eastAsia="Times New Roman" w:cs="Times New Roman"/>
          <w:color w:val="000000"/>
        </w:rPr>
        <w:t>A movie character.</w:t>
      </w:r>
    </w:p>
    <w:p w14:paraId="7D068BEE">
      <w:pPr>
        <w:spacing w:line="360" w:lineRule="auto"/>
        <w:jc w:val="both"/>
        <w:textAlignment w:val="center"/>
        <w:rPr>
          <w:color w:val="000000"/>
        </w:rPr>
      </w:pPr>
      <w:r>
        <w:rPr>
          <w:rFonts w:ascii="宋体" w:hAnsi="宋体" w:eastAsia="宋体" w:cs="宋体"/>
          <w:color w:val="000000"/>
        </w:rPr>
        <w:t>听下面一段独白，完成下面小题。</w:t>
      </w:r>
      <w:r>
        <w:rPr>
          <w:color w:val="000000"/>
        </w:rPr>
        <w:t>【此处可播放相关音频，请去附件查看】</w:t>
      </w:r>
    </w:p>
    <w:p w14:paraId="29CDAD51">
      <w:pPr>
        <w:spacing w:line="360" w:lineRule="auto"/>
        <w:jc w:val="both"/>
        <w:textAlignment w:val="center"/>
        <w:rPr>
          <w:color w:val="000000"/>
        </w:rPr>
      </w:pPr>
    </w:p>
    <w:p w14:paraId="5B3FF623">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event is the speech for?</w:t>
      </w:r>
    </w:p>
    <w:p w14:paraId="432F4E8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retirement ceremony.</w:t>
      </w:r>
    </w:p>
    <w:p w14:paraId="32FA860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company’s opening.</w:t>
      </w:r>
    </w:p>
    <w:p w14:paraId="4A4C327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welcome party.</w:t>
      </w:r>
    </w:p>
    <w:p w14:paraId="7DC4BBE3">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is the primary business of the company?</w:t>
      </w:r>
    </w:p>
    <w:p w14:paraId="1F2BD66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Travel services.</w:t>
      </w:r>
    </w:p>
    <w:p w14:paraId="7547C00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Housing management.</w:t>
      </w:r>
    </w:p>
    <w:p w14:paraId="6E3F41E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Medical software.</w:t>
      </w:r>
    </w:p>
    <w:p w14:paraId="6819130D">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does the company value the most?</w:t>
      </w:r>
    </w:p>
    <w:p w14:paraId="4B27A0E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Mutual support.</w:t>
      </w:r>
      <w:r>
        <w:rPr>
          <w:color w:val="000000"/>
        </w:rPr>
        <w:tab/>
      </w:r>
      <w:r>
        <w:rPr>
          <w:color w:val="000000"/>
        </w:rPr>
        <w:t xml:space="preserve">B. </w:t>
      </w:r>
      <w:r>
        <w:rPr>
          <w:rFonts w:ascii="Times New Roman" w:hAnsi="Times New Roman" w:eastAsia="Times New Roman" w:cs="Times New Roman"/>
          <w:color w:val="000000"/>
        </w:rPr>
        <w:t>Great passion.</w:t>
      </w:r>
      <w:r>
        <w:rPr>
          <w:color w:val="000000"/>
        </w:rPr>
        <w:tab/>
      </w:r>
      <w:r>
        <w:rPr>
          <w:color w:val="000000"/>
        </w:rPr>
        <w:t xml:space="preserve">C. </w:t>
      </w:r>
      <w:r>
        <w:rPr>
          <w:rFonts w:ascii="Times New Roman" w:hAnsi="Times New Roman" w:eastAsia="Times New Roman" w:cs="Times New Roman"/>
          <w:color w:val="000000"/>
        </w:rPr>
        <w:t>Hard work.</w:t>
      </w:r>
    </w:p>
    <w:p w14:paraId="5D294DC7">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Who is Tom?</w:t>
      </w:r>
    </w:p>
    <w:p w14:paraId="50CD879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faithful customer.</w:t>
      </w:r>
      <w:r>
        <w:rPr>
          <w:color w:val="000000"/>
        </w:rPr>
        <w:tab/>
      </w:r>
      <w:r>
        <w:rPr>
          <w:color w:val="000000"/>
        </w:rPr>
        <w:t xml:space="preserve">B. </w:t>
      </w:r>
      <w:r>
        <w:rPr>
          <w:rFonts w:ascii="Times New Roman" w:hAnsi="Times New Roman" w:eastAsia="Times New Roman" w:cs="Times New Roman"/>
          <w:color w:val="000000"/>
        </w:rPr>
        <w:t>A respected leader.</w:t>
      </w:r>
      <w:r>
        <w:rPr>
          <w:color w:val="000000"/>
        </w:rPr>
        <w:tab/>
      </w:r>
      <w:r>
        <w:rPr>
          <w:color w:val="000000"/>
        </w:rPr>
        <w:t xml:space="preserve">C. </w:t>
      </w:r>
      <w:r>
        <w:rPr>
          <w:rFonts w:ascii="Times New Roman" w:hAnsi="Times New Roman" w:eastAsia="Times New Roman" w:cs="Times New Roman"/>
          <w:color w:val="000000"/>
        </w:rPr>
        <w:t>A successful captain.</w:t>
      </w:r>
    </w:p>
    <w:p w14:paraId="1086D8C2">
      <w:pPr>
        <w:spacing w:line="360"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5288D96C">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14:paraId="25183269">
      <w:pPr>
        <w:spacing w:line="360"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0F8C19C8">
      <w:pPr>
        <w:spacing w:line="360" w:lineRule="auto"/>
        <w:jc w:val="center"/>
        <w:textAlignment w:val="center"/>
        <w:rPr>
          <w:color w:val="000000"/>
        </w:rPr>
      </w:pPr>
      <w:r>
        <w:rPr>
          <w:rFonts w:ascii="Times New Roman" w:hAnsi="Times New Roman" w:eastAsia="Times New Roman" w:cs="Times New Roman"/>
          <w:b/>
          <w:color w:val="000000"/>
          <w:sz w:val="24"/>
        </w:rPr>
        <w:t>A</w:t>
      </w:r>
    </w:p>
    <w:p w14:paraId="71345F31">
      <w:pPr>
        <w:spacing w:line="360" w:lineRule="auto"/>
        <w:ind w:firstLine="420"/>
        <w:jc w:val="both"/>
        <w:textAlignment w:val="center"/>
        <w:rPr>
          <w:color w:val="000000"/>
        </w:rPr>
      </w:pPr>
      <w:r>
        <w:rPr>
          <w:rFonts w:ascii="Times New Roman" w:hAnsi="Times New Roman" w:eastAsia="Times New Roman" w:cs="Times New Roman"/>
          <w:color w:val="000000"/>
        </w:rPr>
        <w:t xml:space="preserve">Are you looking for a way to help your child discover the joy of reading? </w:t>
      </w:r>
      <w:r>
        <w:rPr>
          <w:rFonts w:ascii="Times New Roman" w:hAnsi="Times New Roman" w:eastAsia="Times New Roman" w:cs="Times New Roman"/>
          <w:i/>
          <w:color w:val="000000"/>
        </w:rPr>
        <w:t>The Curiosity Lab</w:t>
      </w:r>
      <w:r>
        <w:rPr>
          <w:rFonts w:ascii="Times New Roman" w:hAnsi="Times New Roman" w:eastAsia="Times New Roman" w:cs="Times New Roman"/>
          <w:color w:val="000000"/>
        </w:rPr>
        <w:t xml:space="preserve"> provides a fun way to help children aged 7 to 14 fall in love with reading, knowledge and learning.</w:t>
      </w:r>
    </w:p>
    <w:p w14:paraId="2BDC8C36">
      <w:pPr>
        <w:spacing w:line="360" w:lineRule="auto"/>
        <w:jc w:val="both"/>
        <w:textAlignment w:val="center"/>
        <w:rPr>
          <w:color w:val="000000"/>
        </w:rPr>
      </w:pPr>
      <w:r>
        <w:rPr>
          <w:rFonts w:ascii="Times New Roman" w:hAnsi="Times New Roman" w:eastAsia="Times New Roman" w:cs="Times New Roman"/>
          <w:b/>
          <w:color w:val="000000"/>
        </w:rPr>
        <w:t>What’s inside?</w:t>
      </w:r>
    </w:p>
    <w:p w14:paraId="13FE02EE">
      <w:pPr>
        <w:spacing w:line="360" w:lineRule="auto"/>
        <w:ind w:firstLine="420"/>
        <w:jc w:val="both"/>
        <w:textAlignment w:val="center"/>
        <w:rPr>
          <w:color w:val="000000"/>
        </w:rPr>
      </w:pPr>
      <w:r>
        <w:rPr>
          <w:rFonts w:ascii="Times New Roman" w:hAnsi="Times New Roman" w:eastAsia="Times New Roman" w:cs="Times New Roman"/>
          <w:color w:val="000000"/>
        </w:rPr>
        <w:t>Each issue is packed with over 50 pages of amazing facts, spectacular photos, brain-teasers, crosswords, interactive games, do-it-yourself projects, riddles, and jokes. It explores an extensive variety of subjects that genuinely appeal to children.</w:t>
      </w:r>
    </w:p>
    <w:p w14:paraId="46B979D2">
      <w:pPr>
        <w:spacing w:line="360" w:lineRule="auto"/>
        <w:jc w:val="both"/>
        <w:textAlignment w:val="center"/>
        <w:rPr>
          <w:color w:val="000000"/>
        </w:rPr>
      </w:pPr>
      <w:r>
        <w:rPr>
          <w:rFonts w:ascii="Times New Roman" w:hAnsi="Times New Roman" w:eastAsia="Times New Roman" w:cs="Times New Roman"/>
          <w:b/>
          <w:color w:val="000000"/>
        </w:rPr>
        <w:t>Why can you trust it?</w:t>
      </w:r>
    </w:p>
    <w:p w14:paraId="3AB78595">
      <w:pPr>
        <w:spacing w:line="360" w:lineRule="auto"/>
        <w:ind w:firstLine="420"/>
        <w:jc w:val="both"/>
        <w:textAlignment w:val="center"/>
        <w:rPr>
          <w:color w:val="000000"/>
        </w:rPr>
      </w:pPr>
      <w:r>
        <w:rPr>
          <w:rFonts w:ascii="Times New Roman" w:hAnsi="Times New Roman" w:eastAsia="Times New Roman" w:cs="Times New Roman"/>
          <w:color w:val="000000"/>
        </w:rPr>
        <w:t xml:space="preserve">Created in partnership with </w:t>
      </w:r>
      <w:r>
        <w:rPr>
          <w:rFonts w:ascii="Times New Roman" w:hAnsi="Times New Roman" w:eastAsia="Times New Roman" w:cs="Times New Roman"/>
          <w:i/>
          <w:color w:val="000000"/>
        </w:rPr>
        <w:t>Encyclopaedia Britannica</w:t>
      </w:r>
      <w:r>
        <w:rPr>
          <w:rFonts w:ascii="宋体" w:hAnsi="宋体" w:eastAsia="宋体" w:cs="宋体"/>
          <w:color w:val="000000"/>
        </w:rPr>
        <w:t>《大英百科全书》</w:t>
      </w:r>
      <w:r>
        <w:rPr>
          <w:rFonts w:ascii="Times New Roman" w:hAnsi="Times New Roman" w:eastAsia="Times New Roman" w:cs="Times New Roman"/>
          <w:color w:val="000000"/>
        </w:rPr>
        <w:t>, this award-winning reader is full of fascinating information that you can trust. Every fact is carefully checked to ensure accuracy, making it a reliable resource for young learners.</w:t>
      </w:r>
    </w:p>
    <w:p w14:paraId="36BADC6C">
      <w:pPr>
        <w:spacing w:line="360" w:lineRule="auto"/>
        <w:ind w:firstLine="420"/>
        <w:jc w:val="both"/>
        <w:textAlignment w:val="center"/>
        <w:rPr>
          <w:color w:val="000000"/>
        </w:rPr>
      </w:pPr>
      <w:r>
        <w:rPr>
          <w:rFonts w:ascii="Times New Roman" w:hAnsi="Times New Roman" w:eastAsia="Times New Roman" w:cs="Times New Roman"/>
          <w:color w:val="000000"/>
        </w:rPr>
        <w:t xml:space="preserve">Many parents have commented that </w:t>
      </w:r>
      <w:r>
        <w:rPr>
          <w:rFonts w:ascii="Times New Roman" w:hAnsi="Times New Roman" w:eastAsia="Times New Roman" w:cs="Times New Roman"/>
          <w:i/>
          <w:color w:val="000000"/>
        </w:rPr>
        <w:t>The Curiosity Lab</w:t>
      </w:r>
      <w:r>
        <w:rPr>
          <w:rFonts w:ascii="Times New Roman" w:hAnsi="Times New Roman" w:eastAsia="Times New Roman" w:cs="Times New Roman"/>
          <w:color w:val="000000"/>
        </w:rPr>
        <w:t xml:space="preserve"> doesn’t talk down to children, saying their children look forward to each new issue and spend hours exploring its pages independently.</w:t>
      </w:r>
    </w:p>
    <w:p w14:paraId="280F4654">
      <w:pPr>
        <w:spacing w:line="360" w:lineRule="auto"/>
        <w:ind w:firstLine="420"/>
        <w:jc w:val="both"/>
        <w:textAlignment w:val="center"/>
        <w:rPr>
          <w:color w:val="000000"/>
        </w:rPr>
      </w:pPr>
      <w:r>
        <w:rPr>
          <w:rFonts w:ascii="Times New Roman" w:hAnsi="Times New Roman" w:eastAsia="Times New Roman" w:cs="Times New Roman"/>
          <w:color w:val="000000"/>
        </w:rPr>
        <w:t>“As a teacher and a mom of two, I appreciate how the reader balances fun facts with real learning. My children don’t realize they’re learning because they’re too busy laughing at the jokes and solving the puzzles.”</w:t>
      </w:r>
    </w:p>
    <w:p w14:paraId="72B7F602">
      <w:pPr>
        <w:spacing w:line="360" w:lineRule="auto"/>
        <w:ind w:firstLine="420"/>
        <w:jc w:val="right"/>
        <w:textAlignment w:val="center"/>
        <w:rPr>
          <w:color w:val="000000"/>
        </w:rPr>
      </w:pPr>
      <w:r>
        <w:rPr>
          <w:rFonts w:ascii="Times New Roman" w:hAnsi="Times New Roman" w:eastAsia="Times New Roman" w:cs="Times New Roman"/>
          <w:color w:val="000000"/>
        </w:rPr>
        <w:t xml:space="preserve"> — Sarah</w:t>
      </w:r>
    </w:p>
    <w:p w14:paraId="53CB10F8">
      <w:pPr>
        <w:spacing w:line="360" w:lineRule="auto"/>
        <w:jc w:val="both"/>
        <w:textAlignment w:val="center"/>
        <w:rPr>
          <w:color w:val="000000"/>
        </w:rPr>
      </w:pPr>
      <w:r>
        <w:rPr>
          <w:rFonts w:ascii="Times New Roman" w:hAnsi="Times New Roman" w:eastAsia="Times New Roman" w:cs="Times New Roman"/>
          <w:b/>
          <w:color w:val="000000"/>
        </w:rPr>
        <w:t>Special Offer — Limited Time</w:t>
      </w:r>
    </w:p>
    <w:p w14:paraId="4B2B9B94">
      <w:pPr>
        <w:spacing w:line="360" w:lineRule="auto"/>
        <w:ind w:firstLine="420"/>
        <w:jc w:val="both"/>
        <w:textAlignment w:val="center"/>
        <w:rPr>
          <w:color w:val="000000"/>
        </w:rPr>
      </w:pPr>
      <w:r>
        <w:rPr>
          <w:rFonts w:ascii="Times New Roman" w:hAnsi="Times New Roman" w:eastAsia="Times New Roman" w:cs="Times New Roman"/>
          <w:color w:val="000000"/>
        </w:rPr>
        <w:t xml:space="preserve">The first 1,000 12-month subscribers will receive a FREE hardback copy of Britannica’s new </w:t>
      </w:r>
      <w:r>
        <w:rPr>
          <w:rFonts w:ascii="Times New Roman" w:hAnsi="Times New Roman" w:eastAsia="Times New Roman" w:cs="Times New Roman"/>
          <w:i/>
          <w:color w:val="000000"/>
        </w:rPr>
        <w:t>Children</w:t>
      </w:r>
      <w:r>
        <w:rPr>
          <w:rFonts w:ascii="Times New Roman" w:hAnsi="Times New Roman" w:eastAsia="Times New Roman" w:cs="Times New Roman"/>
          <w:color w:val="000000"/>
        </w:rPr>
        <w:t>’</w:t>
      </w:r>
      <w:r>
        <w:rPr>
          <w:rFonts w:ascii="Times New Roman" w:hAnsi="Times New Roman" w:eastAsia="Times New Roman" w:cs="Times New Roman"/>
          <w:i/>
          <w:color w:val="000000"/>
        </w:rPr>
        <w:t>s Encyclopedia</w:t>
      </w:r>
      <w:r>
        <w:rPr>
          <w:rFonts w:ascii="Times New Roman" w:hAnsi="Times New Roman" w:eastAsia="Times New Roman" w:cs="Times New Roman"/>
          <w:color w:val="000000"/>
        </w:rPr>
        <w:t xml:space="preserve">. This beautifully illustrated book contains over 300 pages of knowledge and makes a perfect companion to the reader. To take advantage of this offer, visit our website at </w:t>
      </w:r>
      <w:r>
        <w:rPr>
          <w:rFonts w:ascii="Times New Roman" w:hAnsi="Times New Roman" w:eastAsia="Times New Roman" w:cs="Times New Roman"/>
          <w:i/>
          <w:color w:val="000000"/>
        </w:rPr>
        <w:t>www.whatonearth.com/subscribe</w:t>
      </w:r>
      <w:r>
        <w:rPr>
          <w:rFonts w:ascii="Times New Roman" w:hAnsi="Times New Roman" w:eastAsia="Times New Roman" w:cs="Times New Roman"/>
          <w:color w:val="000000"/>
        </w:rPr>
        <w:t xml:space="preserve"> before March 31</w:t>
      </w:r>
      <w:r>
        <w:rPr>
          <w:color w:val="000000"/>
          <w:vertAlign w:val="superscript"/>
        </w:rPr>
        <w:t>st</w:t>
      </w:r>
      <w:r>
        <w:rPr>
          <w:rFonts w:ascii="Times New Roman" w:hAnsi="Times New Roman" w:eastAsia="Times New Roman" w:cs="Times New Roman"/>
          <w:color w:val="000000"/>
        </w:rPr>
        <w:t>.</w:t>
      </w:r>
    </w:p>
    <w:p w14:paraId="775D5E03">
      <w:pPr>
        <w:spacing w:line="360" w:lineRule="auto"/>
        <w:jc w:val="both"/>
        <w:textAlignment w:val="center"/>
        <w:rPr>
          <w:color w:val="000000"/>
        </w:rPr>
      </w:pPr>
      <w:r>
        <w:rPr>
          <w:rFonts w:ascii="Times New Roman" w:hAnsi="Times New Roman" w:eastAsia="Times New Roman" w:cs="Times New Roman"/>
          <w:b/>
          <w:color w:val="000000"/>
        </w:rPr>
        <w:t>Subscription Details</w:t>
      </w:r>
    </w:p>
    <w:p w14:paraId="30E9F4B1">
      <w:pPr>
        <w:spacing w:line="360" w:lineRule="auto"/>
        <w:jc w:val="both"/>
        <w:textAlignment w:val="center"/>
        <w:rPr>
          <w:color w:val="000000"/>
        </w:rPr>
      </w:pPr>
      <w:r>
        <w:rPr>
          <w:rFonts w:ascii="Times New Roman" w:hAnsi="Times New Roman" w:eastAsia="Times New Roman" w:cs="Times New Roman"/>
          <w:color w:val="000000"/>
        </w:rPr>
        <w:t>● 12-month subscription: $59.99</w:t>
      </w:r>
    </w:p>
    <w:p w14:paraId="69C9872A">
      <w:pPr>
        <w:spacing w:line="360" w:lineRule="auto"/>
        <w:jc w:val="both"/>
        <w:textAlignment w:val="center"/>
        <w:rPr>
          <w:color w:val="000000"/>
        </w:rPr>
      </w:pPr>
      <w:r>
        <w:rPr>
          <w:rFonts w:ascii="Times New Roman" w:hAnsi="Times New Roman" w:eastAsia="Times New Roman" w:cs="Times New Roman"/>
          <w:color w:val="000000"/>
        </w:rPr>
        <w:t>● 6-month subscription: $34.99</w:t>
      </w:r>
    </w:p>
    <w:p w14:paraId="76E5C61F">
      <w:pPr>
        <w:spacing w:line="360" w:lineRule="auto"/>
        <w:jc w:val="both"/>
        <w:textAlignment w:val="center"/>
        <w:rPr>
          <w:color w:val="000000"/>
        </w:rPr>
      </w:pPr>
      <w:r>
        <w:rPr>
          <w:rFonts w:ascii="Times New Roman" w:hAnsi="Times New Roman" w:eastAsia="Times New Roman" w:cs="Times New Roman"/>
          <w:color w:val="000000"/>
        </w:rPr>
        <w:t>● Single issue: $6.99</w:t>
      </w:r>
    </w:p>
    <w:p w14:paraId="66A775E0">
      <w:pPr>
        <w:spacing w:line="360" w:lineRule="auto"/>
        <w:ind w:firstLine="420"/>
        <w:jc w:val="both"/>
        <w:textAlignment w:val="center"/>
        <w:rPr>
          <w:color w:val="000000"/>
        </w:rPr>
      </w:pPr>
      <w:r>
        <w:rPr>
          <w:rFonts w:ascii="Times New Roman" w:hAnsi="Times New Roman" w:eastAsia="Times New Roman" w:cs="Times New Roman"/>
          <w:color w:val="000000"/>
        </w:rPr>
        <w:t>Each subscription comes with free shipping anywhere in the United States every month. If you are not completely satisfied, you may cancel at any time and receive a full refund for all unmailed issues.</w:t>
      </w:r>
    </w:p>
    <w:p w14:paraId="030A8473">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 xml:space="preserve">What is probably </w:t>
      </w:r>
      <w:r>
        <w:rPr>
          <w:rFonts w:ascii="Times New Roman" w:hAnsi="Times New Roman" w:eastAsia="Times New Roman" w:cs="Times New Roman"/>
          <w:i/>
          <w:color w:val="000000"/>
        </w:rPr>
        <w:t>The Curiosity Lab</w:t>
      </w:r>
      <w:r>
        <w:rPr>
          <w:rFonts w:ascii="Times New Roman" w:hAnsi="Times New Roman" w:eastAsia="Times New Roman" w:cs="Times New Roman"/>
          <w:color w:val="000000"/>
        </w:rPr>
        <w:t>?</w:t>
      </w:r>
    </w:p>
    <w:p w14:paraId="524CB73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monthly magazine.</w:t>
      </w:r>
      <w:r>
        <w:rPr>
          <w:color w:val="000000"/>
        </w:rPr>
        <w:tab/>
      </w:r>
      <w:r>
        <w:rPr>
          <w:color w:val="000000"/>
        </w:rPr>
        <w:t xml:space="preserve">B. </w:t>
      </w:r>
      <w:r>
        <w:rPr>
          <w:rFonts w:ascii="Times New Roman" w:hAnsi="Times New Roman" w:eastAsia="Times New Roman" w:cs="Times New Roman"/>
          <w:color w:val="000000"/>
        </w:rPr>
        <w:t>A weekly newspaper.</w:t>
      </w:r>
    </w:p>
    <w:p w14:paraId="47C15B9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digital learning app.</w:t>
      </w:r>
      <w:r>
        <w:rPr>
          <w:color w:val="000000"/>
        </w:rPr>
        <w:tab/>
      </w:r>
      <w:r>
        <w:rPr>
          <w:color w:val="000000"/>
        </w:rPr>
        <w:t xml:space="preserve">D. </w:t>
      </w:r>
      <w:r>
        <w:rPr>
          <w:rFonts w:ascii="Times New Roman" w:hAnsi="Times New Roman" w:eastAsia="Times New Roman" w:cs="Times New Roman"/>
          <w:color w:val="000000"/>
        </w:rPr>
        <w:t>An award-winning textbook.</w:t>
      </w:r>
    </w:p>
    <w:p w14:paraId="1665790C">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 xml:space="preserve">What do parents say about </w:t>
      </w:r>
      <w:r>
        <w:rPr>
          <w:rFonts w:ascii="Times New Roman" w:hAnsi="Times New Roman" w:eastAsia="Times New Roman" w:cs="Times New Roman"/>
          <w:i/>
          <w:color w:val="000000"/>
        </w:rPr>
        <w:t>The Curiosity Lab</w:t>
      </w:r>
      <w:r>
        <w:rPr>
          <w:rFonts w:ascii="Times New Roman" w:hAnsi="Times New Roman" w:eastAsia="Times New Roman" w:cs="Times New Roman"/>
          <w:color w:val="000000"/>
        </w:rPr>
        <w:t>?</w:t>
      </w:r>
    </w:p>
    <w:p w14:paraId="043453B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requires guided reading.</w:t>
      </w:r>
      <w:r>
        <w:rPr>
          <w:color w:val="000000"/>
        </w:rPr>
        <w:tab/>
      </w:r>
      <w:r>
        <w:rPr>
          <w:color w:val="000000"/>
        </w:rPr>
        <w:t xml:space="preserve">B. </w:t>
      </w:r>
      <w:r>
        <w:rPr>
          <w:rFonts w:ascii="Times New Roman" w:hAnsi="Times New Roman" w:eastAsia="Times New Roman" w:cs="Times New Roman"/>
          <w:color w:val="000000"/>
        </w:rPr>
        <w:t>It aims to entertain children.</w:t>
      </w:r>
    </w:p>
    <w:p w14:paraId="53A00DB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integrates fun into learning.</w:t>
      </w:r>
      <w:r>
        <w:rPr>
          <w:color w:val="000000"/>
        </w:rPr>
        <w:tab/>
      </w:r>
      <w:r>
        <w:rPr>
          <w:color w:val="000000"/>
        </w:rPr>
        <w:t xml:space="preserve">D. </w:t>
      </w:r>
      <w:r>
        <w:rPr>
          <w:rFonts w:ascii="Times New Roman" w:hAnsi="Times New Roman" w:eastAsia="Times New Roman" w:cs="Times New Roman"/>
          <w:color w:val="000000"/>
        </w:rPr>
        <w:t>It focuses on jokes and puzzles.</w:t>
      </w:r>
    </w:p>
    <w:p w14:paraId="330C16A5">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will the first 1,000 12-month subscribers receive for free?</w:t>
      </w:r>
    </w:p>
    <w:p w14:paraId="367D8D4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full membership to a website.</w:t>
      </w:r>
    </w:p>
    <w:p w14:paraId="03F5C09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copy of a children’s encyclopedia.</w:t>
      </w:r>
    </w:p>
    <w:p w14:paraId="546CBE5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set of 300 educational interactive games.</w:t>
      </w:r>
    </w:p>
    <w:p w14:paraId="66E5642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 one-year subscription to an illustrated journal.</w:t>
      </w:r>
    </w:p>
    <w:p w14:paraId="730F9D1C">
      <w:pPr>
        <w:spacing w:line="360" w:lineRule="auto"/>
        <w:jc w:val="center"/>
        <w:textAlignment w:val="center"/>
        <w:rPr>
          <w:color w:val="000000"/>
        </w:rPr>
      </w:pPr>
      <w:r>
        <w:rPr>
          <w:rFonts w:ascii="Times New Roman" w:hAnsi="Times New Roman" w:eastAsia="Times New Roman" w:cs="Times New Roman"/>
          <w:b/>
          <w:color w:val="000000"/>
          <w:sz w:val="24"/>
        </w:rPr>
        <w:t>B</w:t>
      </w:r>
    </w:p>
    <w:p w14:paraId="24748B08">
      <w:pPr>
        <w:spacing w:line="360" w:lineRule="auto"/>
        <w:ind w:firstLine="420"/>
        <w:jc w:val="both"/>
        <w:textAlignment w:val="center"/>
        <w:rPr>
          <w:color w:val="000000"/>
        </w:rPr>
      </w:pPr>
      <w:r>
        <w:rPr>
          <w:rFonts w:ascii="Times New Roman" w:hAnsi="Times New Roman" w:eastAsia="Times New Roman" w:cs="Times New Roman"/>
          <w:color w:val="000000"/>
        </w:rPr>
        <w:t>Every December, my house turns into the Island of Misfit Treats. People are very kind, and I am very grateful, but there are only so many candied nuts and sugar cookies one human family can consume without consequences.</w:t>
      </w:r>
    </w:p>
    <w:p w14:paraId="5B8ABC60">
      <w:pPr>
        <w:spacing w:line="360" w:lineRule="auto"/>
        <w:ind w:firstLine="420"/>
        <w:jc w:val="both"/>
        <w:textAlignment w:val="center"/>
        <w:rPr>
          <w:color w:val="000000"/>
        </w:rPr>
      </w:pPr>
      <w:r>
        <w:rPr>
          <w:rFonts w:ascii="Times New Roman" w:hAnsi="Times New Roman" w:eastAsia="Times New Roman" w:cs="Times New Roman"/>
          <w:color w:val="000000"/>
        </w:rPr>
        <w:t>So each year, I do what any health-conscious adult would do: I rearrange them. I wrap the treats with a bow, include a personalized note, and give them to a co-worker or a neighbor in a totally different zone of the neighborhood ecosystem, so no one will find out about the regifting thing.</w:t>
      </w:r>
    </w:p>
    <w:p w14:paraId="613B42EF">
      <w:pPr>
        <w:spacing w:line="360" w:lineRule="auto"/>
        <w:ind w:firstLine="420"/>
        <w:jc w:val="both"/>
        <w:textAlignment w:val="center"/>
        <w:rPr>
          <w:color w:val="000000"/>
        </w:rPr>
      </w:pPr>
      <w:r>
        <w:rPr>
          <w:rFonts w:ascii="Times New Roman" w:hAnsi="Times New Roman" w:eastAsia="Times New Roman" w:cs="Times New Roman"/>
          <w:color w:val="000000"/>
        </w:rPr>
        <w:t>And yet… I always feel guilty. And this made me wonder: Is regifting actually rude? Or is it the most practical tradition since the invention of the gift bag?</w:t>
      </w:r>
    </w:p>
    <w:p w14:paraId="00F4DC52">
      <w:pPr>
        <w:spacing w:line="360" w:lineRule="auto"/>
        <w:ind w:firstLine="420"/>
        <w:jc w:val="both"/>
        <w:textAlignment w:val="center"/>
        <w:rPr>
          <w:color w:val="000000"/>
        </w:rPr>
      </w:pPr>
      <w:r>
        <w:rPr>
          <w:rFonts w:ascii="Times New Roman" w:hAnsi="Times New Roman" w:eastAsia="Times New Roman" w:cs="Times New Roman"/>
          <w:color w:val="000000"/>
        </w:rPr>
        <w:t>Let us not forget my wedding-regift story. On our Very Special Day, we received what appeared to be a very fancy, very expensive electric teakettle. The problem? My husband and I don’t drink tea. And for two months, I set it aside until an inspiration hit when my grandmother’s birthday rolled around. She loved fancy household items. And she loved it! Honestly, it was probably the most on-brand gift I ever gave her.</w:t>
      </w:r>
    </w:p>
    <w:p w14:paraId="068063CA">
      <w:pPr>
        <w:spacing w:line="360" w:lineRule="auto"/>
        <w:ind w:firstLine="420"/>
        <w:jc w:val="both"/>
        <w:textAlignment w:val="center"/>
        <w:rPr>
          <w:color w:val="000000"/>
        </w:rPr>
      </w:pPr>
      <w:r>
        <w:rPr>
          <w:rFonts w:ascii="Times New Roman" w:hAnsi="Times New Roman" w:eastAsia="Times New Roman" w:cs="Times New Roman"/>
          <w:color w:val="000000"/>
        </w:rPr>
        <w:t>You see, regifting is not rude. Thoughtlessness is rude. Waste is rude. But giving something new, unused and suited to someone else’s actual preferences is generosity in its most practical, planet-friendly form.</w:t>
      </w:r>
    </w:p>
    <w:p w14:paraId="63CC2455">
      <w:pPr>
        <w:spacing w:line="360" w:lineRule="auto"/>
        <w:ind w:firstLine="420"/>
        <w:jc w:val="both"/>
        <w:textAlignment w:val="center"/>
        <w:rPr>
          <w:color w:val="000000"/>
        </w:rPr>
      </w:pPr>
      <w:r>
        <w:rPr>
          <w:rFonts w:ascii="Times New Roman" w:hAnsi="Times New Roman" w:eastAsia="Times New Roman" w:cs="Times New Roman"/>
          <w:color w:val="000000"/>
        </w:rPr>
        <w:t xml:space="preserve">You just have to follow two rules. First, you should not regift within the same friend/neighbor ecosystem. Second, you should match the gift to the person. Don’t give kitchen tools to someone who considers the microwave “cooking”. Don’t give a gym membership card to someone who never </w:t>
      </w:r>
      <w:r>
        <w:rPr>
          <w:rFonts w:ascii="Times New Roman" w:hAnsi="Times New Roman" w:eastAsia="Times New Roman" w:cs="Times New Roman"/>
          <w:b/>
          <w:color w:val="000000"/>
          <w:u w:val="single"/>
        </w:rPr>
        <w:t>breaks a sweat</w:t>
      </w:r>
      <w:r>
        <w:rPr>
          <w:rFonts w:ascii="Times New Roman" w:hAnsi="Times New Roman" w:eastAsia="Times New Roman" w:cs="Times New Roman"/>
          <w:color w:val="000000"/>
        </w:rPr>
        <w:t>.</w:t>
      </w:r>
    </w:p>
    <w:p w14:paraId="704CB952">
      <w:pPr>
        <w:spacing w:line="360" w:lineRule="auto"/>
        <w:ind w:firstLine="420"/>
        <w:jc w:val="both"/>
        <w:textAlignment w:val="center"/>
        <w:rPr>
          <w:color w:val="000000"/>
        </w:rPr>
      </w:pPr>
      <w:r>
        <w:rPr>
          <w:rFonts w:ascii="Times New Roman" w:hAnsi="Times New Roman" w:eastAsia="Times New Roman" w:cs="Times New Roman"/>
          <w:color w:val="000000"/>
        </w:rPr>
        <w:t>Go ahead — regift joyfully, wisely and guilt-free. After all, someone out there really needs those candied nuts. And it’s definitely better than throwing them in the trash.</w:t>
      </w:r>
    </w:p>
    <w:p w14:paraId="26DC677A">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does the author do with the candied nuts and sugar cookies each December?</w:t>
      </w:r>
    </w:p>
    <w:p w14:paraId="127291A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puts them aside.</w:t>
      </w:r>
      <w:r>
        <w:rPr>
          <w:color w:val="000000"/>
        </w:rPr>
        <w:tab/>
      </w:r>
      <w:r>
        <w:rPr>
          <w:color w:val="000000"/>
        </w:rPr>
        <w:t xml:space="preserve">B. </w:t>
      </w:r>
      <w:r>
        <w:rPr>
          <w:rFonts w:ascii="Times New Roman" w:hAnsi="Times New Roman" w:eastAsia="Times New Roman" w:cs="Times New Roman"/>
          <w:color w:val="000000"/>
        </w:rPr>
        <w:t>She throws them away.</w:t>
      </w:r>
    </w:p>
    <w:p w14:paraId="2D72601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gives them to other people.</w:t>
      </w:r>
      <w:r>
        <w:rPr>
          <w:color w:val="000000"/>
        </w:rPr>
        <w:tab/>
      </w:r>
      <w:r>
        <w:rPr>
          <w:color w:val="000000"/>
        </w:rPr>
        <w:t xml:space="preserve">D. </w:t>
      </w:r>
      <w:r>
        <w:rPr>
          <w:rFonts w:ascii="Times New Roman" w:hAnsi="Times New Roman" w:eastAsia="Times New Roman" w:cs="Times New Roman"/>
          <w:color w:val="000000"/>
        </w:rPr>
        <w:t>She returns them to the givers.</w:t>
      </w:r>
    </w:p>
    <w:p w14:paraId="065A4500">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Why does the author mention the electric teakettle story?</w:t>
      </w:r>
    </w:p>
    <w:p w14:paraId="6DF7525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express regret for giving away her gift.</w:t>
      </w:r>
    </w:p>
    <w:p w14:paraId="1FF053D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complain about receiving an unwanted gift.</w:t>
      </w:r>
    </w:p>
    <w:p w14:paraId="4093004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show that regifting can work out perfectly well.</w:t>
      </w:r>
    </w:p>
    <w:p w14:paraId="0FB72B4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prove that expensive gifts are very suitable for regifting.</w:t>
      </w:r>
    </w:p>
    <w:p w14:paraId="7985A96A">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u w:val="single"/>
        </w:rPr>
        <w:t>breaks a sweat</w:t>
      </w:r>
      <w:r>
        <w:rPr>
          <w:rFonts w:ascii="Times New Roman" w:hAnsi="Times New Roman" w:eastAsia="Times New Roman" w:cs="Times New Roman"/>
          <w:color w:val="000000"/>
        </w:rPr>
        <w:t>” in paragraph 6 mean?</w:t>
      </w:r>
    </w:p>
    <w:p w14:paraId="0633935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Hangs out.</w:t>
      </w:r>
      <w:r>
        <w:rPr>
          <w:color w:val="000000"/>
        </w:rPr>
        <w:tab/>
      </w:r>
      <w:r>
        <w:rPr>
          <w:color w:val="000000"/>
        </w:rPr>
        <w:t xml:space="preserve">B. </w:t>
      </w:r>
      <w:r>
        <w:rPr>
          <w:rFonts w:ascii="Times New Roman" w:hAnsi="Times New Roman" w:eastAsia="Times New Roman" w:cs="Times New Roman"/>
          <w:color w:val="000000"/>
        </w:rPr>
        <w:t>Works out.</w:t>
      </w:r>
      <w:r>
        <w:rPr>
          <w:color w:val="000000"/>
        </w:rPr>
        <w:tab/>
      </w:r>
      <w:r>
        <w:rPr>
          <w:color w:val="000000"/>
        </w:rPr>
        <w:t xml:space="preserve">C. </w:t>
      </w:r>
      <w:r>
        <w:rPr>
          <w:rFonts w:ascii="Times New Roman" w:hAnsi="Times New Roman" w:eastAsia="Times New Roman" w:cs="Times New Roman"/>
          <w:color w:val="000000"/>
        </w:rPr>
        <w:t>Breaks down.</w:t>
      </w:r>
      <w:r>
        <w:rPr>
          <w:color w:val="000000"/>
        </w:rPr>
        <w:tab/>
      </w:r>
      <w:r>
        <w:rPr>
          <w:color w:val="000000"/>
        </w:rPr>
        <w:t xml:space="preserve">D. </w:t>
      </w:r>
      <w:r>
        <w:rPr>
          <w:rFonts w:ascii="Times New Roman" w:hAnsi="Times New Roman" w:eastAsia="Times New Roman" w:cs="Times New Roman"/>
          <w:color w:val="000000"/>
        </w:rPr>
        <w:t>Settles down.</w:t>
      </w:r>
    </w:p>
    <w:p w14:paraId="36D5FEFF">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is the message the author wants to convey?</w:t>
      </w:r>
    </w:p>
    <w:p w14:paraId="0F2E18C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Every dog has its day.</w:t>
      </w:r>
      <w:r>
        <w:rPr>
          <w:color w:val="000000"/>
        </w:rPr>
        <w:tab/>
      </w:r>
      <w:r>
        <w:rPr>
          <w:color w:val="000000"/>
        </w:rPr>
        <w:t xml:space="preserve">B. </w:t>
      </w:r>
      <w:r>
        <w:rPr>
          <w:rFonts w:ascii="Times New Roman" w:hAnsi="Times New Roman" w:eastAsia="Times New Roman" w:cs="Times New Roman"/>
          <w:color w:val="000000"/>
        </w:rPr>
        <w:t>One good turn deserves another.</w:t>
      </w:r>
    </w:p>
    <w:p w14:paraId="42B0EFD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Rob Peter to pay Paul.</w:t>
      </w:r>
      <w:r>
        <w:rPr>
          <w:color w:val="000000"/>
        </w:rPr>
        <w:tab/>
      </w:r>
      <w:r>
        <w:rPr>
          <w:color w:val="000000"/>
        </w:rPr>
        <w:t xml:space="preserve">D. </w:t>
      </w:r>
      <w:r>
        <w:rPr>
          <w:rFonts w:ascii="Times New Roman" w:hAnsi="Times New Roman" w:eastAsia="Times New Roman" w:cs="Times New Roman"/>
          <w:color w:val="000000"/>
        </w:rPr>
        <w:t>One man’s trash is another man’s treasure.</w:t>
      </w:r>
    </w:p>
    <w:p w14:paraId="160962DC">
      <w:pPr>
        <w:spacing w:line="360" w:lineRule="auto"/>
        <w:jc w:val="center"/>
        <w:textAlignment w:val="center"/>
        <w:rPr>
          <w:color w:val="000000"/>
        </w:rPr>
      </w:pPr>
      <w:r>
        <w:rPr>
          <w:rFonts w:ascii="Times New Roman" w:hAnsi="Times New Roman" w:eastAsia="Times New Roman" w:cs="Times New Roman"/>
          <w:b/>
          <w:color w:val="000000"/>
          <w:sz w:val="24"/>
        </w:rPr>
        <w:t>C</w:t>
      </w:r>
    </w:p>
    <w:p w14:paraId="2202CDD9">
      <w:pPr>
        <w:spacing w:line="360" w:lineRule="auto"/>
        <w:ind w:firstLine="420"/>
        <w:jc w:val="both"/>
        <w:textAlignment w:val="center"/>
        <w:rPr>
          <w:color w:val="000000"/>
        </w:rPr>
      </w:pPr>
      <w:r>
        <w:rPr>
          <w:rFonts w:ascii="Times New Roman" w:hAnsi="Times New Roman" w:eastAsia="Times New Roman" w:cs="Times New Roman"/>
          <w:color w:val="000000"/>
        </w:rPr>
        <w:t xml:space="preserve">In the classic story </w:t>
      </w:r>
      <w:r>
        <w:rPr>
          <w:rFonts w:ascii="Times New Roman" w:hAnsi="Times New Roman" w:eastAsia="Times New Roman" w:cs="Times New Roman"/>
          <w:i/>
          <w:color w:val="000000"/>
        </w:rPr>
        <w:t>The Little Engine That Could</w:t>
      </w:r>
      <w:r>
        <w:rPr>
          <w:rFonts w:ascii="Times New Roman" w:hAnsi="Times New Roman" w:eastAsia="Times New Roman" w:cs="Times New Roman"/>
          <w:color w:val="000000"/>
        </w:rPr>
        <w:t>, a small blue train engine laboriously moves up a hill. She’s dragging cars stuffed full of toys and food for children on the other side. The train engine wills herself up the steep (</w:t>
      </w:r>
      <w:r>
        <w:rPr>
          <w:rFonts w:ascii="宋体" w:hAnsi="宋体" w:eastAsia="宋体" w:cs="宋体"/>
          <w:color w:val="000000"/>
        </w:rPr>
        <w:t>陡峭的</w:t>
      </w:r>
      <w:r>
        <w:rPr>
          <w:rFonts w:ascii="Times New Roman" w:hAnsi="Times New Roman" w:eastAsia="Times New Roman" w:cs="Times New Roman"/>
          <w:color w:val="000000"/>
        </w:rPr>
        <w:t>) hill by singing: “I think I can, I think I can, I think I can.”</w:t>
      </w:r>
    </w:p>
    <w:p w14:paraId="47D2F028">
      <w:pPr>
        <w:spacing w:line="360" w:lineRule="auto"/>
        <w:ind w:firstLine="420"/>
        <w:jc w:val="both"/>
        <w:textAlignment w:val="center"/>
        <w:rPr>
          <w:color w:val="000000"/>
        </w:rPr>
      </w:pPr>
      <w:r>
        <w:rPr>
          <w:rFonts w:ascii="Times New Roman" w:hAnsi="Times New Roman" w:eastAsia="Times New Roman" w:cs="Times New Roman"/>
          <w:color w:val="000000"/>
        </w:rPr>
        <w:t>Stories of sticking things out, often under tough circumstances, are common in the United States and other industrial countries. “As a society, we value perseverance (</w:t>
      </w:r>
      <w:r>
        <w:rPr>
          <w:rFonts w:ascii="宋体" w:hAnsi="宋体" w:eastAsia="宋体" w:cs="宋体"/>
          <w:color w:val="000000"/>
        </w:rPr>
        <w:t>坚持</w:t>
      </w:r>
      <w:r>
        <w:rPr>
          <w:rFonts w:ascii="Times New Roman" w:hAnsi="Times New Roman" w:eastAsia="Times New Roman" w:cs="Times New Roman"/>
          <w:color w:val="000000"/>
        </w:rPr>
        <w:t>),” says Andreea Gavrila, a psychology expert at Université du Québec à Montréal in Canada.</w:t>
      </w:r>
    </w:p>
    <w:p w14:paraId="0E737EF6">
      <w:pPr>
        <w:spacing w:line="360" w:lineRule="auto"/>
        <w:ind w:firstLine="420"/>
        <w:jc w:val="both"/>
        <w:textAlignment w:val="center"/>
        <w:rPr>
          <w:color w:val="000000"/>
        </w:rPr>
      </w:pPr>
      <w:r>
        <w:rPr>
          <w:rFonts w:ascii="Times New Roman" w:hAnsi="Times New Roman" w:eastAsia="Times New Roman" w:cs="Times New Roman"/>
          <w:color w:val="000000"/>
        </w:rPr>
        <w:t>The new year is a time people often set resolutions. Clean out your house. Start a new hobby. Exercise more. But rather than always choose something new to do, researchers suggest, maybe consider the opposite.</w:t>
      </w:r>
    </w:p>
    <w:p w14:paraId="7D31D22B">
      <w:pPr>
        <w:spacing w:line="360" w:lineRule="auto"/>
        <w:ind w:firstLine="420"/>
        <w:jc w:val="both"/>
        <w:textAlignment w:val="center"/>
        <w:rPr>
          <w:color w:val="000000"/>
        </w:rPr>
      </w:pPr>
      <w:r>
        <w:rPr>
          <w:rFonts w:ascii="Times New Roman" w:hAnsi="Times New Roman" w:eastAsia="Times New Roman" w:cs="Times New Roman"/>
          <w:color w:val="000000"/>
        </w:rPr>
        <w:t>“It’s time to reassess at the end of the year, ‘What is something I don’t need in my life anymore?’” says Rachit Dubey, who studies human motivation at the University of California. “Past goals may have become impractical to work toward. Maybe they felt too hard or cost too much. Or they just no longer match what you want for your life now. Continuing to work toward goals that don’t fit can cause physical and mental health problems.” But the idea of quitting has a bad reputation. So sometimes, letting go can be tougher than persevering.</w:t>
      </w:r>
    </w:p>
    <w:p w14:paraId="6662B2D5">
      <w:pPr>
        <w:spacing w:line="360" w:lineRule="auto"/>
        <w:ind w:firstLine="420"/>
        <w:jc w:val="both"/>
        <w:textAlignment w:val="center"/>
        <w:rPr>
          <w:color w:val="000000"/>
        </w:rPr>
      </w:pPr>
      <w:r>
        <w:rPr>
          <w:rFonts w:ascii="Times New Roman" w:hAnsi="Times New Roman" w:eastAsia="Times New Roman" w:cs="Times New Roman"/>
          <w:color w:val="000000"/>
        </w:rPr>
        <w:t>It’s natural to resist giving up. Once you’ve spent time, money or energy on something, you want to see it pay off. This is called a “sunk-cost” bias. This bias may be hardwired in our brains. People don’t just wake up one day and say, “I’m done.” and seamlessly (</w:t>
      </w:r>
      <w:r>
        <w:rPr>
          <w:rFonts w:ascii="宋体" w:hAnsi="宋体" w:eastAsia="宋体" w:cs="宋体"/>
          <w:color w:val="000000"/>
        </w:rPr>
        <w:t>无缝地</w:t>
      </w:r>
      <w:r>
        <w:rPr>
          <w:rFonts w:ascii="Times New Roman" w:hAnsi="Times New Roman" w:eastAsia="Times New Roman" w:cs="Times New Roman"/>
          <w:color w:val="000000"/>
        </w:rPr>
        <w:t>) move on to their next adventure. “There’s all this difficulty in letting go of the goal,” says Gavrila.</w:t>
      </w:r>
    </w:p>
    <w:p w14:paraId="78B52032">
      <w:pPr>
        <w:spacing w:line="360" w:lineRule="auto"/>
        <w:ind w:firstLine="420"/>
        <w:jc w:val="both"/>
        <w:textAlignment w:val="center"/>
        <w:rPr>
          <w:color w:val="000000"/>
        </w:rPr>
      </w:pPr>
      <w:r>
        <w:rPr>
          <w:rFonts w:ascii="Times New Roman" w:hAnsi="Times New Roman" w:eastAsia="Times New Roman" w:cs="Times New Roman"/>
          <w:color w:val="000000"/>
        </w:rPr>
        <w:t>But what’s clear is that sticking to an outgrown goal can do more harm than good. Cutting some ties can clear space in your life to pursue things that really matter to you. And finding a new path forward may first require the courage to say, “I think I can’t.”</w:t>
      </w:r>
    </w:p>
    <w:p w14:paraId="2ECB0177">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does the author want to show by telling the classic story?</w:t>
      </w:r>
    </w:p>
    <w:p w14:paraId="1FF5599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Self-trust is the key to success.</w:t>
      </w:r>
    </w:p>
    <w:p w14:paraId="59B8773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Perseverance is a treasured quality.</w:t>
      </w:r>
    </w:p>
    <w:p w14:paraId="62F7934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Tough circumstances are nothing to fear.</w:t>
      </w:r>
    </w:p>
    <w:p w14:paraId="7048F3B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Stories are commonly used to show social values.</w:t>
      </w:r>
    </w:p>
    <w:p w14:paraId="7B651D7E">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does Rachit Dubey think people should do at the end of the year?</w:t>
      </w:r>
    </w:p>
    <w:p w14:paraId="501783C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Set new resolutions.</w:t>
      </w:r>
    </w:p>
    <w:p w14:paraId="6C8946A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Remove unfit resolutions.</w:t>
      </w:r>
    </w:p>
    <w:p w14:paraId="6944CCD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Keep track of their old resolutions.</w:t>
      </w:r>
    </w:p>
    <w:p w14:paraId="6ACA004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Assess their progress in the past year.</w:t>
      </w:r>
    </w:p>
    <w:p w14:paraId="24071390">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Which of the following best describes the “sunk-cost” bias?</w:t>
      </w:r>
    </w:p>
    <w:p w14:paraId="184C721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Giving up can bring benefits.</w:t>
      </w:r>
    </w:p>
    <w:p w14:paraId="6195CD5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More efforts lead to better outcomes.</w:t>
      </w:r>
    </w:p>
    <w:p w14:paraId="70A7BEC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 tend to prefer a new goal to the old one.</w:t>
      </w:r>
    </w:p>
    <w:p w14:paraId="498F15A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more we invest, the less we want to quit.</w:t>
      </w:r>
    </w:p>
    <w:p w14:paraId="6EBDEBB1">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can be a suitable title for the text?</w:t>
      </w:r>
    </w:p>
    <w:p w14:paraId="3B2AAE9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Power of Goal Setting</w:t>
      </w:r>
    </w:p>
    <w:p w14:paraId="324A886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Psychology Behind Giving Up</w:t>
      </w:r>
    </w:p>
    <w:p w14:paraId="10BC36B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Best Way to Reach a Goal: Quit One</w:t>
      </w:r>
    </w:p>
    <w:p w14:paraId="65E6F09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New Year Resolutions: To Keep or to Abandon</w:t>
      </w:r>
    </w:p>
    <w:p w14:paraId="5485C7DF">
      <w:pPr>
        <w:spacing w:line="360" w:lineRule="auto"/>
        <w:jc w:val="center"/>
        <w:textAlignment w:val="center"/>
        <w:rPr>
          <w:color w:val="000000"/>
        </w:rPr>
      </w:pPr>
      <w:r>
        <w:rPr>
          <w:rFonts w:ascii="Times New Roman" w:hAnsi="Times New Roman" w:eastAsia="Times New Roman" w:cs="Times New Roman"/>
          <w:b/>
          <w:color w:val="000000"/>
          <w:sz w:val="24"/>
        </w:rPr>
        <w:t>D</w:t>
      </w:r>
    </w:p>
    <w:p w14:paraId="44B70924">
      <w:pPr>
        <w:spacing w:line="360" w:lineRule="auto"/>
        <w:ind w:firstLine="420"/>
        <w:jc w:val="both"/>
        <w:textAlignment w:val="center"/>
        <w:rPr>
          <w:color w:val="000000"/>
        </w:rPr>
      </w:pPr>
      <w:r>
        <w:rPr>
          <w:rFonts w:ascii="Times New Roman" w:hAnsi="Times New Roman" w:eastAsia="Times New Roman" w:cs="Times New Roman"/>
          <w:color w:val="000000"/>
        </w:rPr>
        <w:t>There are lots of visual illusions (</w:t>
      </w:r>
      <w:r>
        <w:rPr>
          <w:rFonts w:ascii="宋体" w:hAnsi="宋体" w:eastAsia="宋体" w:cs="宋体"/>
          <w:color w:val="000000"/>
        </w:rPr>
        <w:t>错觉</w:t>
      </w:r>
      <w:r>
        <w:rPr>
          <w:rFonts w:ascii="Times New Roman" w:hAnsi="Times New Roman" w:eastAsia="Times New Roman" w:cs="Times New Roman"/>
          <w:color w:val="000000"/>
        </w:rPr>
        <w:t>): an old woman who turns into a young girl, or a drawing that’s either a duck or a rabbit depending on how you look at it. Visual illusions are fun, but why we fall for them is still unclear to scientists. New research on artificial intelligence, however, might offer some clues.</w:t>
      </w:r>
    </w:p>
    <w:p w14:paraId="6E066637">
      <w:pPr>
        <w:spacing w:line="360" w:lineRule="auto"/>
        <w:ind w:firstLine="420"/>
        <w:jc w:val="both"/>
        <w:textAlignment w:val="center"/>
        <w:rPr>
          <w:color w:val="000000"/>
        </w:rPr>
      </w:pPr>
      <w:r>
        <w:rPr>
          <w:rFonts w:ascii="Times New Roman" w:hAnsi="Times New Roman" w:eastAsia="Times New Roman" w:cs="Times New Roman"/>
          <w:color w:val="000000"/>
        </w:rPr>
        <w:t>Eiji Watanabe, a neurophysiologist in Japan, recently discovered that AI can fall for some of the same illusions that trick humans. And that may help scientists understand why we fall for them.</w:t>
      </w:r>
    </w:p>
    <w:p w14:paraId="249E757B">
      <w:pPr>
        <w:spacing w:line="360" w:lineRule="auto"/>
        <w:ind w:firstLine="420"/>
        <w:jc w:val="both"/>
        <w:textAlignment w:val="center"/>
        <w:rPr>
          <w:color w:val="000000"/>
        </w:rPr>
      </w:pPr>
      <w:r>
        <w:rPr>
          <w:rFonts w:ascii="Times New Roman" w:hAnsi="Times New Roman" w:eastAsia="Times New Roman" w:cs="Times New Roman"/>
          <w:color w:val="000000"/>
        </w:rPr>
        <w:t>There’s a famous visual illusion called “rotating snakes”. The illusion is cool, if a bit headache-inducing (</w:t>
      </w:r>
      <w:r>
        <w:rPr>
          <w:rFonts w:ascii="宋体" w:hAnsi="宋体" w:eastAsia="宋体" w:cs="宋体"/>
          <w:color w:val="000000"/>
        </w:rPr>
        <w:t>引起头痛的</w:t>
      </w:r>
      <w:r>
        <w:rPr>
          <w:rFonts w:ascii="Times New Roman" w:hAnsi="Times New Roman" w:eastAsia="Times New Roman" w:cs="Times New Roman"/>
          <w:color w:val="000000"/>
        </w:rPr>
        <w:t>). But what would AI make of that? Watanabe and his colleagues wondered, too, so they presented the rotating snakes to PredNet, a deep neural network trained to process visual data, but not trained on illusions. And sure enough, the AI was fooled — it saw movement where there was none.</w:t>
      </w:r>
    </w:p>
    <w:p w14:paraId="25DD6E3F">
      <w:pPr>
        <w:spacing w:line="360" w:lineRule="auto"/>
        <w:ind w:firstLine="420"/>
        <w:jc w:val="both"/>
        <w:textAlignment w:val="center"/>
        <w:rPr>
          <w:color w:val="000000"/>
        </w:rPr>
      </w:pPr>
      <w:r>
        <w:rPr>
          <w:rFonts w:ascii="Times New Roman" w:hAnsi="Times New Roman" w:eastAsia="Times New Roman" w:cs="Times New Roman"/>
          <w:color w:val="000000"/>
        </w:rPr>
        <w:t>According to Watanabe, this result provides support for the predictive coding theory of perception. The idea is that when we process sensory input — visual input, for example — our brains predict what they expect to see, then adjust for things that don’t match the prediction. Because the brain doesn’t waste precious resources building an image from nothing, this is a very efficient way to process input. However, it does lead to occasional mistakes, such as getting fooled by very convincing visual illusions.</w:t>
      </w:r>
    </w:p>
    <w:p w14:paraId="34C584A2">
      <w:pPr>
        <w:spacing w:line="360" w:lineRule="auto"/>
        <w:ind w:firstLine="420"/>
        <w:jc w:val="both"/>
        <w:textAlignment w:val="center"/>
        <w:rPr>
          <w:color w:val="000000"/>
        </w:rPr>
      </w:pPr>
      <w:r>
        <w:rPr>
          <w:rFonts w:ascii="Times New Roman" w:hAnsi="Times New Roman" w:eastAsia="Times New Roman" w:cs="Times New Roman"/>
          <w:color w:val="000000"/>
        </w:rPr>
        <w:t>PredNet is trained to process visual information in a similar way. It predicts what’s coming in the next frame (</w:t>
      </w:r>
      <w:r>
        <w:rPr>
          <w:rFonts w:ascii="宋体" w:hAnsi="宋体" w:eastAsia="宋体" w:cs="宋体"/>
          <w:color w:val="000000"/>
        </w:rPr>
        <w:t>画面</w:t>
      </w:r>
      <w:r>
        <w:rPr>
          <w:rFonts w:ascii="Times New Roman" w:hAnsi="Times New Roman" w:eastAsia="Times New Roman" w:cs="Times New Roman"/>
          <w:color w:val="000000"/>
        </w:rPr>
        <w:t>) of a video based on what happened in the previous frame. And that may be why it falls for visual illusions, just like we do. This similarity in processing may be useful not only for understanding visual illusions, but also for better understanding the brain generally.</w:t>
      </w:r>
    </w:p>
    <w:p w14:paraId="78877105">
      <w:pPr>
        <w:spacing w:line="360" w:lineRule="auto"/>
        <w:ind w:firstLine="420"/>
        <w:jc w:val="both"/>
        <w:textAlignment w:val="center"/>
        <w:rPr>
          <w:color w:val="000000"/>
        </w:rPr>
      </w:pPr>
      <w:r>
        <w:rPr>
          <w:rFonts w:ascii="Times New Roman" w:hAnsi="Times New Roman" w:eastAsia="Times New Roman" w:cs="Times New Roman"/>
          <w:color w:val="000000"/>
        </w:rPr>
        <w:t xml:space="preserve">In his paper published in </w:t>
      </w:r>
      <w:r>
        <w:rPr>
          <w:rFonts w:ascii="Times New Roman" w:hAnsi="Times New Roman" w:eastAsia="Times New Roman" w:cs="Times New Roman"/>
          <w:i/>
          <w:color w:val="000000"/>
        </w:rPr>
        <w:t>Frontiers in Psychology</w:t>
      </w:r>
      <w:r>
        <w:rPr>
          <w:rFonts w:ascii="Times New Roman" w:hAnsi="Times New Roman" w:eastAsia="Times New Roman" w:cs="Times New Roman"/>
          <w:color w:val="000000"/>
        </w:rPr>
        <w:t>, Watanabe discussed how using these sensory illusions as an indicator for human perception could contribute to the development of further brain research.</w:t>
      </w:r>
    </w:p>
    <w:p w14:paraId="31D54E4C">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How does the author introduce the topic in the first paragraph?</w:t>
      </w:r>
    </w:p>
    <w:p w14:paraId="3682B24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giving examples.</w:t>
      </w:r>
      <w:r>
        <w:rPr>
          <w:color w:val="000000"/>
        </w:rPr>
        <w:tab/>
      </w:r>
      <w:r>
        <w:rPr>
          <w:color w:val="000000"/>
        </w:rPr>
        <w:t xml:space="preserve">B. </w:t>
      </w:r>
      <w:r>
        <w:rPr>
          <w:rFonts w:ascii="Times New Roman" w:hAnsi="Times New Roman" w:eastAsia="Times New Roman" w:cs="Times New Roman"/>
          <w:color w:val="000000"/>
        </w:rPr>
        <w:t>By defining a concept.</w:t>
      </w:r>
    </w:p>
    <w:p w14:paraId="4EE3622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quoting an expert.</w:t>
      </w:r>
      <w:r>
        <w:rPr>
          <w:color w:val="000000"/>
        </w:rPr>
        <w:tab/>
      </w:r>
      <w:r>
        <w:rPr>
          <w:color w:val="000000"/>
        </w:rPr>
        <w:t xml:space="preserve">D. </w:t>
      </w:r>
      <w:r>
        <w:rPr>
          <w:rFonts w:ascii="Times New Roman" w:hAnsi="Times New Roman" w:eastAsia="Times New Roman" w:cs="Times New Roman"/>
          <w:color w:val="000000"/>
        </w:rPr>
        <w:t>By providing statistics.</w:t>
      </w:r>
    </w:p>
    <w:p w14:paraId="585B24F9">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do we know about PredNet?</w:t>
      </w:r>
    </w:p>
    <w:p w14:paraId="2903854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can be tricked by visual illusions.</w:t>
      </w:r>
    </w:p>
    <w:p w14:paraId="79E27B9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is skilled at creating visual illusions.</w:t>
      </w:r>
    </w:p>
    <w:p w14:paraId="756E164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can explain why humans see illusions.</w:t>
      </w:r>
    </w:p>
    <w:p w14:paraId="75899B3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is trained to function like human brains.</w:t>
      </w:r>
    </w:p>
    <w:p w14:paraId="13A3015E">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Why does the brain make predictions when processing sensory input?</w:t>
      </w:r>
    </w:p>
    <w:p w14:paraId="1126170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avoid mistakes.</w:t>
      </w:r>
      <w:r>
        <w:rPr>
          <w:color w:val="000000"/>
        </w:rPr>
        <w:tab/>
      </w:r>
      <w:r>
        <w:rPr>
          <w:color w:val="000000"/>
        </w:rPr>
        <w:t xml:space="preserve">B. </w:t>
      </w:r>
      <w:r>
        <w:rPr>
          <w:rFonts w:ascii="Times New Roman" w:hAnsi="Times New Roman" w:eastAsia="Times New Roman" w:cs="Times New Roman"/>
          <w:color w:val="000000"/>
        </w:rPr>
        <w:t>To build images.</w:t>
      </w:r>
      <w:r>
        <w:rPr>
          <w:color w:val="000000"/>
        </w:rPr>
        <w:tab/>
      </w:r>
      <w:r>
        <w:rPr>
          <w:color w:val="000000"/>
        </w:rPr>
        <w:t xml:space="preserve">C. </w:t>
      </w:r>
      <w:r>
        <w:rPr>
          <w:rFonts w:ascii="Times New Roman" w:hAnsi="Times New Roman" w:eastAsia="Times New Roman" w:cs="Times New Roman"/>
          <w:color w:val="000000"/>
        </w:rPr>
        <w:t>To make adjustments</w:t>
      </w:r>
      <w:r>
        <w:rPr>
          <w:color w:val="000000"/>
        </w:rPr>
        <w:tab/>
      </w:r>
      <w:r>
        <w:rPr>
          <w:color w:val="000000"/>
        </w:rPr>
        <w:t xml:space="preserve">D. </w:t>
      </w:r>
      <w:r>
        <w:rPr>
          <w:rFonts w:ascii="Times New Roman" w:hAnsi="Times New Roman" w:eastAsia="Times New Roman" w:cs="Times New Roman"/>
          <w:color w:val="000000"/>
        </w:rPr>
        <w:t>To improve efficiency.</w:t>
      </w:r>
    </w:p>
    <w:p w14:paraId="3F98CD19">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did Watanabe discuss in his paper?</w:t>
      </w:r>
    </w:p>
    <w:p w14:paraId="218F6BB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New methods for the research.</w:t>
      </w:r>
      <w:r>
        <w:rPr>
          <w:color w:val="000000"/>
        </w:rPr>
        <w:tab/>
      </w:r>
      <w:r>
        <w:rPr>
          <w:color w:val="000000"/>
        </w:rPr>
        <w:t xml:space="preserve">B. </w:t>
      </w:r>
      <w:r>
        <w:rPr>
          <w:rFonts w:ascii="Times New Roman" w:hAnsi="Times New Roman" w:eastAsia="Times New Roman" w:cs="Times New Roman"/>
          <w:color w:val="000000"/>
        </w:rPr>
        <w:t>Technical limitations of the research.</w:t>
      </w:r>
    </w:p>
    <w:p w14:paraId="7E562B1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Supporting evidence for the research results.</w:t>
      </w:r>
      <w:r>
        <w:rPr>
          <w:color w:val="000000"/>
        </w:rPr>
        <w:tab/>
      </w:r>
      <w:r>
        <w:rPr>
          <w:color w:val="000000"/>
        </w:rPr>
        <w:t xml:space="preserve">D. </w:t>
      </w:r>
      <w:r>
        <w:rPr>
          <w:rFonts w:ascii="Times New Roman" w:hAnsi="Times New Roman" w:eastAsia="Times New Roman" w:cs="Times New Roman"/>
          <w:color w:val="000000"/>
        </w:rPr>
        <w:t>Potential application of the research findings.</w:t>
      </w:r>
    </w:p>
    <w:p w14:paraId="2CA41380">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5DFE2CBD">
      <w:pPr>
        <w:spacing w:line="360"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7622EB37">
      <w:pPr>
        <w:spacing w:line="360" w:lineRule="auto"/>
        <w:ind w:firstLine="420"/>
        <w:jc w:val="both"/>
        <w:textAlignment w:val="center"/>
        <w:rPr>
          <w:color w:val="000000"/>
        </w:rPr>
      </w:pPr>
      <w:r>
        <w:rPr>
          <w:rFonts w:ascii="Times New Roman" w:hAnsi="Times New Roman" w:eastAsia="Times New Roman" w:cs="Times New Roman"/>
          <w:color w:val="000000"/>
        </w:rPr>
        <w:t xml:space="preserve">Teaching kids about money is one of the most important skills to pass on. The goal is to give kids a solid foundation, helping them understand that money is earned, spent wisely, and saved for the future. </w:t>
      </w:r>
      <w:r>
        <w:rPr>
          <w:color w:val="000000"/>
          <w:u w:val="single"/>
        </w:rPr>
        <w:t>____36____</w:t>
      </w:r>
      <w:r>
        <w:rPr>
          <w:rFonts w:ascii="Times New Roman" w:hAnsi="Times New Roman" w:eastAsia="Times New Roman" w:cs="Times New Roman"/>
          <w:color w:val="000000"/>
        </w:rPr>
        <w:t xml:space="preserve"> They’re about instilling (</w:t>
      </w:r>
      <w:r>
        <w:rPr>
          <w:rFonts w:ascii="宋体" w:hAnsi="宋体" w:eastAsia="宋体" w:cs="宋体"/>
          <w:color w:val="000000"/>
        </w:rPr>
        <w:t>灌输</w:t>
      </w:r>
      <w:r>
        <w:rPr>
          <w:rFonts w:ascii="Times New Roman" w:hAnsi="Times New Roman" w:eastAsia="Times New Roman" w:cs="Times New Roman"/>
          <w:color w:val="000000"/>
        </w:rPr>
        <w:t>) confidence, discipline, and thoughtful decision-making that lasts a lifetime.</w:t>
      </w:r>
    </w:p>
    <w:p w14:paraId="05095322">
      <w:pPr>
        <w:spacing w:line="360" w:lineRule="auto"/>
        <w:ind w:firstLine="420"/>
        <w:jc w:val="both"/>
        <w:textAlignment w:val="center"/>
        <w:rPr>
          <w:color w:val="000000"/>
        </w:rPr>
      </w:pPr>
      <w:r>
        <w:rPr>
          <w:rFonts w:ascii="Times New Roman" w:hAnsi="Times New Roman" w:eastAsia="Times New Roman" w:cs="Times New Roman"/>
          <w:color w:val="000000"/>
        </w:rPr>
        <w:t>Young children can start learning about money as soon as they recognize numbers and shapes. Show them coins and bills, explaining their values and how they are used to buy things. Use small, everyday transactions (</w:t>
      </w:r>
      <w:r>
        <w:rPr>
          <w:rFonts w:ascii="宋体" w:hAnsi="宋体" w:eastAsia="宋体" w:cs="宋体"/>
          <w:color w:val="000000"/>
        </w:rPr>
        <w:t>交易</w:t>
      </w:r>
      <w:r>
        <w:rPr>
          <w:rFonts w:ascii="Times New Roman" w:hAnsi="Times New Roman" w:eastAsia="Times New Roman" w:cs="Times New Roman"/>
          <w:color w:val="000000"/>
        </w:rPr>
        <w:t xml:space="preserve">), like buying candy or toys, to let them handle money and count change. </w:t>
      </w:r>
      <w:r>
        <w:rPr>
          <w:color w:val="000000"/>
          <w:u w:val="single"/>
        </w:rPr>
        <w:t>____37____</w:t>
      </w:r>
    </w:p>
    <w:p w14:paraId="00AFA80A">
      <w:pPr>
        <w:spacing w:line="360" w:lineRule="auto"/>
        <w:ind w:firstLine="420"/>
        <w:jc w:val="both"/>
        <w:textAlignment w:val="center"/>
        <w:rPr>
          <w:color w:val="000000"/>
        </w:rPr>
      </w:pPr>
      <w:r>
        <w:rPr>
          <w:rFonts w:ascii="Times New Roman" w:hAnsi="Times New Roman" w:eastAsia="Times New Roman" w:cs="Times New Roman"/>
          <w:color w:val="000000"/>
        </w:rPr>
        <w:t>A piggy bank is an excellent tool for teaching the importance of saving. Encourage your child to deposit (</w:t>
      </w:r>
      <w:r>
        <w:rPr>
          <w:rFonts w:ascii="宋体" w:hAnsi="宋体" w:eastAsia="宋体" w:cs="宋体"/>
          <w:color w:val="000000"/>
        </w:rPr>
        <w:t>存</w:t>
      </w:r>
      <w:r>
        <w:rPr>
          <w:rFonts w:ascii="Times New Roman" w:hAnsi="Times New Roman" w:eastAsia="Times New Roman" w:cs="Times New Roman"/>
          <w:color w:val="000000"/>
        </w:rPr>
        <w:t xml:space="preserve">) a part of any money they receive, like an allowance or gift, and watch their savings grow. </w:t>
      </w:r>
      <w:r>
        <w:rPr>
          <w:color w:val="000000"/>
          <w:u w:val="single"/>
        </w:rPr>
        <w:t>____38____</w:t>
      </w:r>
      <w:r>
        <w:rPr>
          <w:rFonts w:ascii="Times New Roman" w:hAnsi="Times New Roman" w:eastAsia="Times New Roman" w:cs="Times New Roman"/>
          <w:color w:val="000000"/>
        </w:rPr>
        <w:t xml:space="preserve"> Create fun goals, like saving for a toy or a special treat, to make the process exciting.</w:t>
      </w:r>
    </w:p>
    <w:p w14:paraId="42E91B42">
      <w:pPr>
        <w:spacing w:line="360" w:lineRule="auto"/>
        <w:ind w:firstLine="420"/>
        <w:jc w:val="both"/>
        <w:textAlignment w:val="center"/>
        <w:rPr>
          <w:color w:val="000000"/>
        </w:rPr>
      </w:pPr>
      <w:r>
        <w:rPr>
          <w:color w:val="000000"/>
          <w:u w:val="single"/>
        </w:rPr>
        <w:t>____39____</w:t>
      </w:r>
      <w:r>
        <w:rPr>
          <w:rFonts w:ascii="Times New Roman" w:hAnsi="Times New Roman" w:eastAsia="Times New Roman" w:cs="Times New Roman"/>
          <w:color w:val="000000"/>
        </w:rPr>
        <w:t xml:space="preserve"> Take them to the bank, let them meet the teller, and explain how accounts work. This step introduces more advanced concepts like interest, making saving even more rewarding. Teach them to set aside money regularly, reinforcing the habit of consistent saving.</w:t>
      </w:r>
    </w:p>
    <w:p w14:paraId="67D377E8">
      <w:pPr>
        <w:spacing w:line="360" w:lineRule="auto"/>
        <w:ind w:firstLine="420"/>
        <w:jc w:val="both"/>
        <w:textAlignment w:val="center"/>
        <w:rPr>
          <w:color w:val="000000"/>
        </w:rPr>
      </w:pPr>
      <w:r>
        <w:rPr>
          <w:rFonts w:ascii="Times New Roman" w:hAnsi="Times New Roman" w:eastAsia="Times New Roman" w:cs="Times New Roman"/>
          <w:color w:val="000000"/>
        </w:rPr>
        <w:t xml:space="preserve">Once kids master saving habits, helping kids understand patience and self-control is the next step. </w:t>
      </w:r>
      <w:r>
        <w:rPr>
          <w:color w:val="000000"/>
          <w:u w:val="single"/>
        </w:rPr>
        <w:t>____40____</w:t>
      </w:r>
      <w:r>
        <w:rPr>
          <w:rFonts w:ascii="Times New Roman" w:hAnsi="Times New Roman" w:eastAsia="Times New Roman" w:cs="Times New Roman"/>
          <w:color w:val="000000"/>
        </w:rPr>
        <w:t xml:space="preserve"> Explain how this allows them to think if they truly need the item or if the interest will fade. Use simple tools like a wishlist or saving tracker to make waiting feel rewarding.</w:t>
      </w:r>
    </w:p>
    <w:p w14:paraId="673E2115">
      <w:pPr>
        <w:spacing w:line="360" w:lineRule="auto"/>
        <w:ind w:firstLine="420"/>
        <w:jc w:val="both"/>
        <w:textAlignment w:val="center"/>
        <w:rPr>
          <w:color w:val="000000"/>
        </w:rPr>
      </w:pPr>
      <w:r>
        <w:rPr>
          <w:rFonts w:ascii="Times New Roman" w:hAnsi="Times New Roman" w:eastAsia="Times New Roman" w:cs="Times New Roman"/>
          <w:color w:val="000000"/>
        </w:rPr>
        <w:t>Teaching kids about money prepares them for a secure and independent future. So start today, and you’ll set them on the right track.</w:t>
      </w:r>
    </w:p>
    <w:p w14:paraId="2839877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Explain to them that things aren’t free.</w:t>
      </w:r>
    </w:p>
    <w:p w14:paraId="64A6BB9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These lessons aren’t just about handling cash.</w:t>
      </w:r>
    </w:p>
    <w:p w14:paraId="6336083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As kids get older, transition to a real savings account.</w:t>
      </w:r>
    </w:p>
    <w:p w14:paraId="5BC4D7A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Encourage them to wait before buying something they want.</w:t>
      </w:r>
    </w:p>
    <w:p w14:paraId="0514BB66">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 helps kids understand that small amounts can add up over time.</w:t>
      </w:r>
    </w:p>
    <w:p w14:paraId="1DA6856A">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This hands-on experience shows them money is essential for purchasing goods.</w:t>
      </w:r>
    </w:p>
    <w:p w14:paraId="5D879293">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Teach them the idea of giving up part of savings now to enjoy greater rewards later.</w:t>
      </w:r>
    </w:p>
    <w:p w14:paraId="74F72DC5">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5C869DAC">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279F61F">
      <w:pPr>
        <w:spacing w:line="360" w:lineRule="auto"/>
        <w:jc w:val="both"/>
        <w:textAlignment w:val="center"/>
        <w:rPr>
          <w:color w:val="000000"/>
        </w:rPr>
      </w:pPr>
      <w:r>
        <w:rPr>
          <w:rFonts w:ascii="宋体" w:hAnsi="宋体" w:eastAsia="宋体" w:cs="宋体"/>
          <w:b/>
          <w:color w:val="000000"/>
          <w:sz w:val="24"/>
        </w:rPr>
        <w:t>阅读下面短文，从短文后各题所给的四个选项（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）中，选出可以填入空白处的最佳选项。</w:t>
      </w:r>
    </w:p>
    <w:p w14:paraId="4F0C7DC8">
      <w:pPr>
        <w:spacing w:line="360" w:lineRule="auto"/>
        <w:ind w:firstLine="420"/>
        <w:jc w:val="both"/>
        <w:textAlignment w:val="center"/>
        <w:rPr>
          <w:color w:val="000000"/>
        </w:rPr>
      </w:pPr>
      <w:r>
        <w:rPr>
          <w:rFonts w:ascii="Times New Roman" w:hAnsi="Times New Roman" w:eastAsia="Times New Roman" w:cs="Times New Roman"/>
          <w:color w:val="000000"/>
        </w:rPr>
        <w:t xml:space="preserve">Teacher-student relationships are often delicate and complex. Still, there’s a </w:t>
      </w:r>
      <w:r>
        <w:rPr>
          <w:color w:val="000000"/>
          <w:u w:val="single"/>
        </w:rPr>
        <w:t>____41____</w:t>
      </w:r>
      <w:r>
        <w:rPr>
          <w:rFonts w:ascii="Times New Roman" w:hAnsi="Times New Roman" w:eastAsia="Times New Roman" w:cs="Times New Roman"/>
          <w:color w:val="000000"/>
        </w:rPr>
        <w:t xml:space="preserve"> for teachers to bridge the divide between the </w:t>
      </w:r>
      <w:r>
        <w:rPr>
          <w:color w:val="000000"/>
          <w:u w:val="single"/>
        </w:rPr>
        <w:t>____42____</w:t>
      </w:r>
      <w:r>
        <w:rPr>
          <w:rFonts w:ascii="Times New Roman" w:hAnsi="Times New Roman" w:eastAsia="Times New Roman" w:cs="Times New Roman"/>
          <w:color w:val="000000"/>
        </w:rPr>
        <w:t xml:space="preserve"> who seem to have all the answers and the teenagers who are still </w:t>
      </w:r>
      <w:r>
        <w:rPr>
          <w:color w:val="000000"/>
          <w:u w:val="single"/>
        </w:rPr>
        <w:t>____43____</w:t>
      </w:r>
      <w:r>
        <w:rPr>
          <w:rFonts w:ascii="Times New Roman" w:hAnsi="Times New Roman" w:eastAsia="Times New Roman" w:cs="Times New Roman"/>
          <w:color w:val="000000"/>
        </w:rPr>
        <w:t xml:space="preserve"> things. When my students feel like they know me, they’re more actively engaged, seek my help outside of class, and are more </w:t>
      </w:r>
      <w:r>
        <w:rPr>
          <w:color w:val="000000"/>
          <w:u w:val="single"/>
        </w:rPr>
        <w:t>____44____</w:t>
      </w:r>
      <w:r>
        <w:rPr>
          <w:rFonts w:ascii="Times New Roman" w:hAnsi="Times New Roman" w:eastAsia="Times New Roman" w:cs="Times New Roman"/>
          <w:color w:val="000000"/>
        </w:rPr>
        <w:t xml:space="preserve"> to my suggestions and ideas.</w:t>
      </w:r>
    </w:p>
    <w:p w14:paraId="4694006E">
      <w:pPr>
        <w:spacing w:line="360" w:lineRule="auto"/>
        <w:ind w:firstLine="420"/>
        <w:jc w:val="both"/>
        <w:textAlignment w:val="center"/>
        <w:rPr>
          <w:color w:val="000000"/>
        </w:rPr>
      </w:pPr>
      <w:r>
        <w:rPr>
          <w:rFonts w:ascii="Times New Roman" w:hAnsi="Times New Roman" w:eastAsia="Times New Roman" w:cs="Times New Roman"/>
          <w:color w:val="000000"/>
        </w:rPr>
        <w:t xml:space="preserve">I tend to expose my weakness and fear to my students. They know that, as a teacher, I find it quite </w:t>
      </w:r>
      <w:r>
        <w:rPr>
          <w:color w:val="000000"/>
          <w:u w:val="single"/>
        </w:rPr>
        <w:t>____45____</w:t>
      </w:r>
      <w:r>
        <w:rPr>
          <w:rFonts w:ascii="Times New Roman" w:hAnsi="Times New Roman" w:eastAsia="Times New Roman" w:cs="Times New Roman"/>
          <w:color w:val="000000"/>
        </w:rPr>
        <w:t xml:space="preserve"> to hear my lesson plan criticized by my supervisor (</w:t>
      </w:r>
      <w:r>
        <w:rPr>
          <w:rFonts w:ascii="宋体" w:hAnsi="宋体" w:eastAsia="宋体" w:cs="宋体"/>
          <w:color w:val="000000"/>
        </w:rPr>
        <w:t>指导者</w:t>
      </w:r>
      <w:r>
        <w:rPr>
          <w:rFonts w:ascii="Times New Roman" w:hAnsi="Times New Roman" w:eastAsia="Times New Roman" w:cs="Times New Roman"/>
          <w:color w:val="000000"/>
        </w:rPr>
        <w:t xml:space="preserve">). And when I </w:t>
      </w:r>
      <w:r>
        <w:rPr>
          <w:color w:val="000000"/>
          <w:u w:val="single"/>
        </w:rPr>
        <w:t>____46____</w:t>
      </w:r>
      <w:r>
        <w:rPr>
          <w:rFonts w:ascii="Times New Roman" w:hAnsi="Times New Roman" w:eastAsia="Times New Roman" w:cs="Times New Roman"/>
          <w:color w:val="000000"/>
        </w:rPr>
        <w:t xml:space="preserve"> my model book-talk video to them, I asked if they </w:t>
      </w:r>
      <w:r>
        <w:rPr>
          <w:color w:val="000000"/>
          <w:u w:val="single"/>
        </w:rPr>
        <w:t>____47____</w:t>
      </w:r>
      <w:r>
        <w:rPr>
          <w:rFonts w:ascii="Times New Roman" w:hAnsi="Times New Roman" w:eastAsia="Times New Roman" w:cs="Times New Roman"/>
          <w:color w:val="000000"/>
        </w:rPr>
        <w:t xml:space="preserve"> a slip of tongue, and if I had a poker face. They laughed and comforted me that neither was </w:t>
      </w:r>
      <w:r>
        <w:rPr>
          <w:color w:val="000000"/>
          <w:u w:val="single"/>
        </w:rPr>
        <w:t>____48____</w:t>
      </w:r>
      <w:r>
        <w:rPr>
          <w:rFonts w:ascii="Times New Roman" w:hAnsi="Times New Roman" w:eastAsia="Times New Roman" w:cs="Times New Roman"/>
          <w:color w:val="000000"/>
        </w:rPr>
        <w:t>.</w:t>
      </w:r>
    </w:p>
    <w:p w14:paraId="71288CD8">
      <w:pPr>
        <w:spacing w:line="360" w:lineRule="auto"/>
        <w:ind w:firstLine="420"/>
        <w:jc w:val="both"/>
        <w:textAlignment w:val="center"/>
        <w:rPr>
          <w:color w:val="000000"/>
        </w:rPr>
      </w:pPr>
      <w:r>
        <w:rPr>
          <w:rFonts w:ascii="Times New Roman" w:hAnsi="Times New Roman" w:eastAsia="Times New Roman" w:cs="Times New Roman"/>
          <w:color w:val="000000"/>
        </w:rPr>
        <w:t xml:space="preserve">My students know in some areas I actually do have all the </w:t>
      </w:r>
      <w:r>
        <w:rPr>
          <w:color w:val="000000"/>
          <w:u w:val="single"/>
        </w:rPr>
        <w:t>____49____</w:t>
      </w:r>
      <w:r>
        <w:rPr>
          <w:rFonts w:ascii="Times New Roman" w:hAnsi="Times New Roman" w:eastAsia="Times New Roman" w:cs="Times New Roman"/>
          <w:color w:val="000000"/>
        </w:rPr>
        <w:t xml:space="preserve">. But they also know that I know little about the </w:t>
      </w:r>
      <w:r>
        <w:rPr>
          <w:color w:val="000000"/>
          <w:u w:val="single"/>
        </w:rPr>
        <w:t>____50____</w:t>
      </w:r>
      <w:r>
        <w:rPr>
          <w:rFonts w:ascii="Times New Roman" w:hAnsi="Times New Roman" w:eastAsia="Times New Roman" w:cs="Times New Roman"/>
          <w:color w:val="000000"/>
        </w:rPr>
        <w:t xml:space="preserve"> between sine (sin) and cosine (cos) and that I was always the last kid </w:t>
      </w:r>
      <w:r>
        <w:rPr>
          <w:color w:val="000000"/>
          <w:u w:val="single"/>
        </w:rPr>
        <w:t>____51____</w:t>
      </w:r>
      <w:r>
        <w:rPr>
          <w:rFonts w:ascii="Times New Roman" w:hAnsi="Times New Roman" w:eastAsia="Times New Roman" w:cs="Times New Roman"/>
          <w:color w:val="000000"/>
        </w:rPr>
        <w:t xml:space="preserve"> for a team in PE. So, if they throw me a ball it’s unlikely that I’ll </w:t>
      </w:r>
      <w:r>
        <w:rPr>
          <w:color w:val="000000"/>
          <w:u w:val="single"/>
        </w:rPr>
        <w:t>____52____</w:t>
      </w:r>
      <w:r>
        <w:rPr>
          <w:rFonts w:ascii="Times New Roman" w:hAnsi="Times New Roman" w:eastAsia="Times New Roman" w:cs="Times New Roman"/>
          <w:color w:val="000000"/>
        </w:rPr>
        <w:t xml:space="preserve"> it.</w:t>
      </w:r>
    </w:p>
    <w:p w14:paraId="23F5429C">
      <w:pPr>
        <w:spacing w:line="360" w:lineRule="auto"/>
        <w:ind w:firstLine="420"/>
        <w:jc w:val="both"/>
        <w:textAlignment w:val="center"/>
        <w:rPr>
          <w:color w:val="000000"/>
        </w:rPr>
      </w:pPr>
      <w:r>
        <w:rPr>
          <w:rFonts w:ascii="Times New Roman" w:hAnsi="Times New Roman" w:eastAsia="Times New Roman" w:cs="Times New Roman"/>
          <w:color w:val="000000"/>
        </w:rPr>
        <w:t xml:space="preserve">I keep sharing stories throughout my classes about my daily life. The stories are </w:t>
      </w:r>
      <w:r>
        <w:rPr>
          <w:color w:val="000000"/>
          <w:u w:val="single"/>
        </w:rPr>
        <w:t>____53____</w:t>
      </w:r>
      <w:r>
        <w:rPr>
          <w:rFonts w:ascii="Times New Roman" w:hAnsi="Times New Roman" w:eastAsia="Times New Roman" w:cs="Times New Roman"/>
          <w:color w:val="000000"/>
        </w:rPr>
        <w:t xml:space="preserve">, but they offer insight into who I am as a person. On the last day of school, when we played “two truths and one lie,” my students </w:t>
      </w:r>
      <w:r>
        <w:rPr>
          <w:color w:val="000000"/>
          <w:u w:val="single"/>
        </w:rPr>
        <w:t>____54____</w:t>
      </w:r>
      <w:r>
        <w:rPr>
          <w:rFonts w:ascii="Times New Roman" w:hAnsi="Times New Roman" w:eastAsia="Times New Roman" w:cs="Times New Roman"/>
          <w:color w:val="000000"/>
        </w:rPr>
        <w:t xml:space="preserve"> knew when I was lying. I asked, “How is that possible?” They responded in chorus, “Because we </w:t>
      </w:r>
      <w:r>
        <w:rPr>
          <w:color w:val="000000"/>
          <w:u w:val="single"/>
        </w:rPr>
        <w:t>____55____</w:t>
      </w:r>
      <w:r>
        <w:rPr>
          <w:rFonts w:ascii="Times New Roman" w:hAnsi="Times New Roman" w:eastAsia="Times New Roman" w:cs="Times New Roman"/>
          <w:color w:val="000000"/>
        </w:rPr>
        <w:t xml:space="preserve"> you!”</w:t>
      </w:r>
    </w:p>
    <w:p w14:paraId="740572A4">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right</w:t>
      </w:r>
      <w:r>
        <w:rPr>
          <w:color w:val="000000"/>
        </w:rPr>
        <w:tab/>
      </w:r>
      <w:r>
        <w:rPr>
          <w:color w:val="000000"/>
        </w:rPr>
        <w:t xml:space="preserve">B. </w:t>
      </w:r>
      <w:r>
        <w:rPr>
          <w:rFonts w:ascii="Times New Roman" w:hAnsi="Times New Roman" w:eastAsia="Times New Roman" w:cs="Times New Roman"/>
          <w:color w:val="000000"/>
        </w:rPr>
        <w:t>chance</w:t>
      </w:r>
      <w:r>
        <w:rPr>
          <w:color w:val="000000"/>
        </w:rPr>
        <w:tab/>
      </w:r>
      <w:r>
        <w:rPr>
          <w:color w:val="000000"/>
        </w:rPr>
        <w:t xml:space="preserve">C. </w:t>
      </w:r>
      <w:r>
        <w:rPr>
          <w:rFonts w:ascii="Times New Roman" w:hAnsi="Times New Roman" w:eastAsia="Times New Roman" w:cs="Times New Roman"/>
          <w:color w:val="000000"/>
        </w:rPr>
        <w:t>habit</w:t>
      </w:r>
      <w:r>
        <w:rPr>
          <w:color w:val="000000"/>
        </w:rPr>
        <w:tab/>
      </w:r>
      <w:r>
        <w:rPr>
          <w:color w:val="000000"/>
        </w:rPr>
        <w:t xml:space="preserve">D. </w:t>
      </w:r>
      <w:r>
        <w:rPr>
          <w:rFonts w:ascii="Times New Roman" w:hAnsi="Times New Roman" w:eastAsia="Times New Roman" w:cs="Times New Roman"/>
          <w:color w:val="000000"/>
        </w:rPr>
        <w:t>reason</w:t>
      </w:r>
    </w:p>
    <w:p w14:paraId="47851F64">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adults</w:t>
      </w:r>
      <w:r>
        <w:rPr>
          <w:color w:val="000000"/>
        </w:rPr>
        <w:tab/>
      </w:r>
      <w:r>
        <w:rPr>
          <w:color w:val="000000"/>
        </w:rPr>
        <w:t xml:space="preserve">B. </w:t>
      </w:r>
      <w:r>
        <w:rPr>
          <w:rFonts w:ascii="Times New Roman" w:hAnsi="Times New Roman" w:eastAsia="Times New Roman" w:cs="Times New Roman"/>
          <w:color w:val="000000"/>
        </w:rPr>
        <w:t>parents</w:t>
      </w:r>
      <w:r>
        <w:rPr>
          <w:color w:val="000000"/>
        </w:rPr>
        <w:tab/>
      </w:r>
      <w:r>
        <w:rPr>
          <w:color w:val="000000"/>
        </w:rPr>
        <w:t xml:space="preserve">C. </w:t>
      </w:r>
      <w:r>
        <w:rPr>
          <w:rFonts w:ascii="Times New Roman" w:hAnsi="Times New Roman" w:eastAsia="Times New Roman" w:cs="Times New Roman"/>
          <w:color w:val="000000"/>
        </w:rPr>
        <w:t>students</w:t>
      </w:r>
      <w:r>
        <w:rPr>
          <w:color w:val="000000"/>
        </w:rPr>
        <w:tab/>
      </w:r>
      <w:r>
        <w:rPr>
          <w:color w:val="000000"/>
        </w:rPr>
        <w:t xml:space="preserve">D. </w:t>
      </w:r>
      <w:r>
        <w:rPr>
          <w:rFonts w:ascii="Times New Roman" w:hAnsi="Times New Roman" w:eastAsia="Times New Roman" w:cs="Times New Roman"/>
          <w:color w:val="000000"/>
        </w:rPr>
        <w:t>principals</w:t>
      </w:r>
    </w:p>
    <w:p w14:paraId="5D33F7A2">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packing up</w:t>
      </w:r>
      <w:r>
        <w:rPr>
          <w:color w:val="000000"/>
        </w:rPr>
        <w:tab/>
      </w:r>
      <w:r>
        <w:rPr>
          <w:color w:val="000000"/>
        </w:rPr>
        <w:t xml:space="preserve">B. </w:t>
      </w:r>
      <w:r>
        <w:rPr>
          <w:rFonts w:ascii="Times New Roman" w:hAnsi="Times New Roman" w:eastAsia="Times New Roman" w:cs="Times New Roman"/>
          <w:color w:val="000000"/>
        </w:rPr>
        <w:t>putting off</w:t>
      </w:r>
      <w:r>
        <w:rPr>
          <w:color w:val="000000"/>
        </w:rPr>
        <w:tab/>
      </w:r>
      <w:r>
        <w:rPr>
          <w:color w:val="000000"/>
        </w:rPr>
        <w:t xml:space="preserve">C. </w:t>
      </w:r>
      <w:r>
        <w:rPr>
          <w:rFonts w:ascii="Times New Roman" w:hAnsi="Times New Roman" w:eastAsia="Times New Roman" w:cs="Times New Roman"/>
          <w:color w:val="000000"/>
        </w:rPr>
        <w:t>turning around</w:t>
      </w:r>
      <w:r>
        <w:rPr>
          <w:color w:val="000000"/>
        </w:rPr>
        <w:tab/>
      </w:r>
      <w:r>
        <w:rPr>
          <w:color w:val="000000"/>
        </w:rPr>
        <w:t xml:space="preserve">D. </w:t>
      </w:r>
      <w:r>
        <w:rPr>
          <w:rFonts w:ascii="Times New Roman" w:hAnsi="Times New Roman" w:eastAsia="Times New Roman" w:cs="Times New Roman"/>
          <w:color w:val="000000"/>
        </w:rPr>
        <w:t>figuring out</w:t>
      </w:r>
    </w:p>
    <w:p w14:paraId="3CE009F0">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sensitive</w:t>
      </w:r>
      <w:r>
        <w:rPr>
          <w:color w:val="000000"/>
        </w:rPr>
        <w:tab/>
      </w:r>
      <w:r>
        <w:rPr>
          <w:color w:val="000000"/>
        </w:rPr>
        <w:t xml:space="preserve">B. </w:t>
      </w:r>
      <w:r>
        <w:rPr>
          <w:rFonts w:ascii="Times New Roman" w:hAnsi="Times New Roman" w:eastAsia="Times New Roman" w:cs="Times New Roman"/>
          <w:color w:val="000000"/>
        </w:rPr>
        <w:t>receptive</w:t>
      </w:r>
      <w:r>
        <w:rPr>
          <w:color w:val="000000"/>
        </w:rPr>
        <w:tab/>
      </w:r>
      <w:r>
        <w:rPr>
          <w:color w:val="000000"/>
        </w:rPr>
        <w:t xml:space="preserve">C. </w:t>
      </w:r>
      <w:r>
        <w:rPr>
          <w:rFonts w:ascii="Times New Roman" w:hAnsi="Times New Roman" w:eastAsia="Times New Roman" w:cs="Times New Roman"/>
          <w:color w:val="000000"/>
        </w:rPr>
        <w:t>addicted</w:t>
      </w:r>
      <w:r>
        <w:rPr>
          <w:color w:val="000000"/>
        </w:rPr>
        <w:tab/>
      </w:r>
      <w:r>
        <w:rPr>
          <w:color w:val="000000"/>
        </w:rPr>
        <w:t xml:space="preserve">D. </w:t>
      </w:r>
      <w:r>
        <w:rPr>
          <w:rFonts w:ascii="Times New Roman" w:hAnsi="Times New Roman" w:eastAsia="Times New Roman" w:cs="Times New Roman"/>
          <w:color w:val="000000"/>
        </w:rPr>
        <w:t>opposed</w:t>
      </w:r>
    </w:p>
    <w:p w14:paraId="37A34CDD">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uncommon</w:t>
      </w:r>
      <w:r>
        <w:rPr>
          <w:color w:val="000000"/>
        </w:rPr>
        <w:tab/>
      </w:r>
      <w:r>
        <w:rPr>
          <w:color w:val="000000"/>
        </w:rPr>
        <w:t xml:space="preserve">B. </w:t>
      </w:r>
      <w:r>
        <w:rPr>
          <w:rFonts w:ascii="Times New Roman" w:hAnsi="Times New Roman" w:eastAsia="Times New Roman" w:cs="Times New Roman"/>
          <w:color w:val="000000"/>
        </w:rPr>
        <w:t>unreasonable</w:t>
      </w:r>
      <w:r>
        <w:rPr>
          <w:color w:val="000000"/>
        </w:rPr>
        <w:tab/>
      </w:r>
      <w:r>
        <w:rPr>
          <w:color w:val="000000"/>
        </w:rPr>
        <w:t xml:space="preserve">C. </w:t>
      </w:r>
      <w:r>
        <w:rPr>
          <w:rFonts w:ascii="Times New Roman" w:hAnsi="Times New Roman" w:eastAsia="Times New Roman" w:cs="Times New Roman"/>
          <w:color w:val="000000"/>
        </w:rPr>
        <w:t>painful</w:t>
      </w:r>
      <w:r>
        <w:rPr>
          <w:color w:val="000000"/>
        </w:rPr>
        <w:tab/>
      </w:r>
      <w:r>
        <w:rPr>
          <w:color w:val="000000"/>
        </w:rPr>
        <w:t xml:space="preserve">D. </w:t>
      </w:r>
      <w:r>
        <w:rPr>
          <w:rFonts w:ascii="Times New Roman" w:hAnsi="Times New Roman" w:eastAsia="Times New Roman" w:cs="Times New Roman"/>
          <w:color w:val="000000"/>
        </w:rPr>
        <w:t>helpful</w:t>
      </w:r>
    </w:p>
    <w:p w14:paraId="5B29A01F">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lent</w:t>
      </w:r>
      <w:r>
        <w:rPr>
          <w:color w:val="000000"/>
        </w:rPr>
        <w:tab/>
      </w:r>
      <w:r>
        <w:rPr>
          <w:color w:val="000000"/>
        </w:rPr>
        <w:t xml:space="preserve">B. </w:t>
      </w:r>
      <w:r>
        <w:rPr>
          <w:rFonts w:ascii="Times New Roman" w:hAnsi="Times New Roman" w:eastAsia="Times New Roman" w:cs="Times New Roman"/>
          <w:color w:val="000000"/>
        </w:rPr>
        <w:t>showed</w:t>
      </w:r>
      <w:r>
        <w:rPr>
          <w:color w:val="000000"/>
        </w:rPr>
        <w:tab/>
      </w:r>
      <w:r>
        <w:rPr>
          <w:color w:val="000000"/>
        </w:rPr>
        <w:t xml:space="preserve">C. </w:t>
      </w:r>
      <w:r>
        <w:rPr>
          <w:rFonts w:ascii="Times New Roman" w:hAnsi="Times New Roman" w:eastAsia="Times New Roman" w:cs="Times New Roman"/>
          <w:color w:val="000000"/>
        </w:rPr>
        <w:t>described</w:t>
      </w:r>
      <w:r>
        <w:rPr>
          <w:color w:val="000000"/>
        </w:rPr>
        <w:tab/>
      </w:r>
      <w:r>
        <w:rPr>
          <w:color w:val="000000"/>
        </w:rPr>
        <w:t xml:space="preserve">D. </w:t>
      </w:r>
      <w:r>
        <w:rPr>
          <w:rFonts w:ascii="Times New Roman" w:hAnsi="Times New Roman" w:eastAsia="Times New Roman" w:cs="Times New Roman"/>
          <w:color w:val="000000"/>
        </w:rPr>
        <w:t>recommended</w:t>
      </w:r>
    </w:p>
    <w:p w14:paraId="1FD522C1">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noticed</w:t>
      </w:r>
      <w:r>
        <w:rPr>
          <w:color w:val="000000"/>
        </w:rPr>
        <w:tab/>
      </w:r>
      <w:r>
        <w:rPr>
          <w:color w:val="000000"/>
        </w:rPr>
        <w:t xml:space="preserve">B. </w:t>
      </w:r>
      <w:r>
        <w:rPr>
          <w:rFonts w:ascii="Times New Roman" w:hAnsi="Times New Roman" w:eastAsia="Times New Roman" w:cs="Times New Roman"/>
          <w:color w:val="000000"/>
        </w:rPr>
        <w:t>accepted</w:t>
      </w:r>
      <w:r>
        <w:rPr>
          <w:color w:val="000000"/>
        </w:rPr>
        <w:tab/>
      </w:r>
      <w:r>
        <w:rPr>
          <w:color w:val="000000"/>
        </w:rPr>
        <w:t xml:space="preserve">C. </w:t>
      </w:r>
      <w:r>
        <w:rPr>
          <w:rFonts w:ascii="Times New Roman" w:hAnsi="Times New Roman" w:eastAsia="Times New Roman" w:cs="Times New Roman"/>
          <w:color w:val="000000"/>
        </w:rPr>
        <w:t>knew</w:t>
      </w:r>
      <w:r>
        <w:rPr>
          <w:color w:val="000000"/>
        </w:rPr>
        <w:tab/>
      </w:r>
      <w:r>
        <w:rPr>
          <w:color w:val="000000"/>
        </w:rPr>
        <w:t xml:space="preserve">D. </w:t>
      </w:r>
      <w:r>
        <w:rPr>
          <w:rFonts w:ascii="Times New Roman" w:hAnsi="Times New Roman" w:eastAsia="Times New Roman" w:cs="Times New Roman"/>
          <w:color w:val="000000"/>
        </w:rPr>
        <w:t>experienced</w:t>
      </w:r>
    </w:p>
    <w:p w14:paraId="130A0FCE">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special</w:t>
      </w:r>
      <w:r>
        <w:rPr>
          <w:color w:val="000000"/>
        </w:rPr>
        <w:tab/>
      </w:r>
      <w:r>
        <w:rPr>
          <w:color w:val="000000"/>
        </w:rPr>
        <w:t xml:space="preserve">B. </w:t>
      </w:r>
      <w:r>
        <w:rPr>
          <w:rFonts w:ascii="Times New Roman" w:hAnsi="Times New Roman" w:eastAsia="Times New Roman" w:cs="Times New Roman"/>
          <w:color w:val="000000"/>
        </w:rPr>
        <w:t>impossible</w:t>
      </w:r>
      <w:r>
        <w:rPr>
          <w:color w:val="000000"/>
        </w:rPr>
        <w:tab/>
      </w:r>
      <w:r>
        <w:rPr>
          <w:color w:val="000000"/>
        </w:rPr>
        <w:t xml:space="preserve">C. </w:t>
      </w:r>
      <w:r>
        <w:rPr>
          <w:rFonts w:ascii="Times New Roman" w:hAnsi="Times New Roman" w:eastAsia="Times New Roman" w:cs="Times New Roman"/>
          <w:color w:val="000000"/>
        </w:rPr>
        <w:t>necessary</w:t>
      </w:r>
      <w:r>
        <w:rPr>
          <w:color w:val="000000"/>
        </w:rPr>
        <w:tab/>
      </w:r>
      <w:r>
        <w:rPr>
          <w:color w:val="000000"/>
        </w:rPr>
        <w:t xml:space="preserve">D. </w:t>
      </w:r>
      <w:r>
        <w:rPr>
          <w:rFonts w:ascii="Times New Roman" w:hAnsi="Times New Roman" w:eastAsia="Times New Roman" w:cs="Times New Roman"/>
          <w:color w:val="000000"/>
        </w:rPr>
        <w:t>true</w:t>
      </w:r>
    </w:p>
    <w:p w14:paraId="71D2897D">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answers</w:t>
      </w:r>
      <w:r>
        <w:rPr>
          <w:color w:val="000000"/>
        </w:rPr>
        <w:tab/>
      </w:r>
      <w:r>
        <w:rPr>
          <w:color w:val="000000"/>
        </w:rPr>
        <w:t xml:space="preserve">B. </w:t>
      </w:r>
      <w:r>
        <w:rPr>
          <w:rFonts w:ascii="Times New Roman" w:hAnsi="Times New Roman" w:eastAsia="Times New Roman" w:cs="Times New Roman"/>
          <w:color w:val="000000"/>
        </w:rPr>
        <w:t>materials</w:t>
      </w:r>
      <w:r>
        <w:rPr>
          <w:color w:val="000000"/>
        </w:rPr>
        <w:tab/>
      </w:r>
      <w:r>
        <w:rPr>
          <w:color w:val="000000"/>
        </w:rPr>
        <w:t xml:space="preserve">C. </w:t>
      </w:r>
      <w:r>
        <w:rPr>
          <w:rFonts w:ascii="Times New Roman" w:hAnsi="Times New Roman" w:eastAsia="Times New Roman" w:cs="Times New Roman"/>
          <w:color w:val="000000"/>
        </w:rPr>
        <w:t>plans</w:t>
      </w:r>
      <w:r>
        <w:rPr>
          <w:color w:val="000000"/>
        </w:rPr>
        <w:tab/>
      </w:r>
      <w:r>
        <w:rPr>
          <w:color w:val="000000"/>
        </w:rPr>
        <w:t xml:space="preserve">D. </w:t>
      </w:r>
      <w:r>
        <w:rPr>
          <w:rFonts w:ascii="Times New Roman" w:hAnsi="Times New Roman" w:eastAsia="Times New Roman" w:cs="Times New Roman"/>
          <w:color w:val="000000"/>
        </w:rPr>
        <w:t>problems</w:t>
      </w:r>
    </w:p>
    <w:p w14:paraId="59EA3461">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balance</w:t>
      </w:r>
      <w:r>
        <w:rPr>
          <w:color w:val="000000"/>
        </w:rPr>
        <w:tab/>
      </w:r>
      <w:r>
        <w:rPr>
          <w:color w:val="000000"/>
        </w:rPr>
        <w:t xml:space="preserve">B. </w:t>
      </w:r>
      <w:r>
        <w:rPr>
          <w:rFonts w:ascii="Times New Roman" w:hAnsi="Times New Roman" w:eastAsia="Times New Roman" w:cs="Times New Roman"/>
          <w:color w:val="000000"/>
        </w:rPr>
        <w:t>choice</w:t>
      </w:r>
      <w:r>
        <w:rPr>
          <w:color w:val="000000"/>
        </w:rPr>
        <w:tab/>
      </w:r>
      <w:r>
        <w:rPr>
          <w:color w:val="000000"/>
        </w:rPr>
        <w:t xml:space="preserve">C. </w:t>
      </w:r>
      <w:r>
        <w:rPr>
          <w:rFonts w:ascii="Times New Roman" w:hAnsi="Times New Roman" w:eastAsia="Times New Roman" w:cs="Times New Roman"/>
          <w:color w:val="000000"/>
        </w:rPr>
        <w:t>difference</w:t>
      </w:r>
      <w:r>
        <w:rPr>
          <w:color w:val="000000"/>
        </w:rPr>
        <w:tab/>
      </w:r>
      <w:r>
        <w:rPr>
          <w:color w:val="000000"/>
        </w:rPr>
        <w:t xml:space="preserve">D. </w:t>
      </w:r>
      <w:r>
        <w:rPr>
          <w:rFonts w:ascii="Times New Roman" w:hAnsi="Times New Roman" w:eastAsia="Times New Roman" w:cs="Times New Roman"/>
          <w:color w:val="000000"/>
        </w:rPr>
        <w:t>distance</w:t>
      </w:r>
    </w:p>
    <w:p w14:paraId="2C36AD75">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trained</w:t>
      </w:r>
      <w:r>
        <w:rPr>
          <w:color w:val="000000"/>
        </w:rPr>
        <w:tab/>
      </w:r>
      <w:r>
        <w:rPr>
          <w:color w:val="000000"/>
        </w:rPr>
        <w:t xml:space="preserve">B. </w:t>
      </w:r>
      <w:r>
        <w:rPr>
          <w:rFonts w:ascii="Times New Roman" w:hAnsi="Times New Roman" w:eastAsia="Times New Roman" w:cs="Times New Roman"/>
          <w:color w:val="000000"/>
        </w:rPr>
        <w:t>chosen</w:t>
      </w:r>
      <w:r>
        <w:rPr>
          <w:color w:val="000000"/>
        </w:rPr>
        <w:tab/>
      </w:r>
      <w:r>
        <w:rPr>
          <w:color w:val="000000"/>
        </w:rPr>
        <w:t xml:space="preserve">C. </w:t>
      </w:r>
      <w:r>
        <w:rPr>
          <w:rFonts w:ascii="Times New Roman" w:hAnsi="Times New Roman" w:eastAsia="Times New Roman" w:cs="Times New Roman"/>
          <w:color w:val="000000"/>
        </w:rPr>
        <w:t>prepared</w:t>
      </w:r>
      <w:r>
        <w:rPr>
          <w:color w:val="000000"/>
        </w:rPr>
        <w:tab/>
      </w:r>
      <w:r>
        <w:rPr>
          <w:color w:val="000000"/>
        </w:rPr>
        <w:t xml:space="preserve">D. </w:t>
      </w:r>
      <w:r>
        <w:rPr>
          <w:rFonts w:ascii="Times New Roman" w:hAnsi="Times New Roman" w:eastAsia="Times New Roman" w:cs="Times New Roman"/>
          <w:color w:val="000000"/>
        </w:rPr>
        <w:t>left</w:t>
      </w:r>
    </w:p>
    <w:p w14:paraId="563C6F1E">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use</w:t>
      </w:r>
      <w:r>
        <w:rPr>
          <w:color w:val="000000"/>
        </w:rPr>
        <w:tab/>
      </w:r>
      <w:r>
        <w:rPr>
          <w:color w:val="000000"/>
        </w:rPr>
        <w:t xml:space="preserve">B. </w:t>
      </w:r>
      <w:r>
        <w:rPr>
          <w:rFonts w:ascii="Times New Roman" w:hAnsi="Times New Roman" w:eastAsia="Times New Roman" w:cs="Times New Roman"/>
          <w:color w:val="000000"/>
        </w:rPr>
        <w:t>ignore</w:t>
      </w:r>
      <w:r>
        <w:rPr>
          <w:color w:val="000000"/>
        </w:rPr>
        <w:tab/>
      </w:r>
      <w:r>
        <w:rPr>
          <w:color w:val="000000"/>
        </w:rPr>
        <w:t xml:space="preserve">C. </w:t>
      </w:r>
      <w:r>
        <w:rPr>
          <w:rFonts w:ascii="Times New Roman" w:hAnsi="Times New Roman" w:eastAsia="Times New Roman" w:cs="Times New Roman"/>
          <w:color w:val="000000"/>
        </w:rPr>
        <w:t>catch</w:t>
      </w:r>
      <w:r>
        <w:rPr>
          <w:color w:val="000000"/>
        </w:rPr>
        <w:tab/>
      </w:r>
      <w:r>
        <w:rPr>
          <w:color w:val="000000"/>
        </w:rPr>
        <w:t xml:space="preserve">D. </w:t>
      </w:r>
      <w:r>
        <w:rPr>
          <w:rFonts w:ascii="Times New Roman" w:hAnsi="Times New Roman" w:eastAsia="Times New Roman" w:cs="Times New Roman"/>
          <w:color w:val="000000"/>
        </w:rPr>
        <w:t>return</w:t>
      </w:r>
    </w:p>
    <w:p w14:paraId="3B80F5C4">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brief</w:t>
      </w:r>
      <w:r>
        <w:rPr>
          <w:color w:val="000000"/>
        </w:rPr>
        <w:tab/>
      </w:r>
      <w:r>
        <w:rPr>
          <w:color w:val="000000"/>
        </w:rPr>
        <w:t xml:space="preserve">B. </w:t>
      </w:r>
      <w:r>
        <w:rPr>
          <w:rFonts w:ascii="Times New Roman" w:hAnsi="Times New Roman" w:eastAsia="Times New Roman" w:cs="Times New Roman"/>
          <w:color w:val="000000"/>
        </w:rPr>
        <w:t>strange</w:t>
      </w:r>
      <w:r>
        <w:rPr>
          <w:color w:val="000000"/>
        </w:rPr>
        <w:tab/>
      </w:r>
      <w:r>
        <w:rPr>
          <w:color w:val="000000"/>
        </w:rPr>
        <w:t xml:space="preserve">C. </w:t>
      </w:r>
      <w:r>
        <w:rPr>
          <w:rFonts w:ascii="Times New Roman" w:hAnsi="Times New Roman" w:eastAsia="Times New Roman" w:cs="Times New Roman"/>
          <w:color w:val="000000"/>
        </w:rPr>
        <w:t>rare</w:t>
      </w:r>
      <w:r>
        <w:rPr>
          <w:color w:val="000000"/>
        </w:rPr>
        <w:tab/>
      </w:r>
      <w:r>
        <w:rPr>
          <w:color w:val="000000"/>
        </w:rPr>
        <w:t xml:space="preserve">D. </w:t>
      </w:r>
      <w:r>
        <w:rPr>
          <w:rFonts w:ascii="Times New Roman" w:hAnsi="Times New Roman" w:eastAsia="Times New Roman" w:cs="Times New Roman"/>
          <w:color w:val="000000"/>
        </w:rPr>
        <w:t>unique</w:t>
      </w:r>
    </w:p>
    <w:p w14:paraId="3BBB8EF8">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eventually</w:t>
      </w:r>
      <w:r>
        <w:rPr>
          <w:color w:val="000000"/>
        </w:rPr>
        <w:tab/>
      </w:r>
      <w:r>
        <w:rPr>
          <w:color w:val="000000"/>
        </w:rPr>
        <w:t xml:space="preserve">B. </w:t>
      </w:r>
      <w:r>
        <w:rPr>
          <w:rFonts w:ascii="Times New Roman" w:hAnsi="Times New Roman" w:eastAsia="Times New Roman" w:cs="Times New Roman"/>
          <w:color w:val="000000"/>
        </w:rPr>
        <w:t>gradually</w:t>
      </w:r>
      <w:r>
        <w:rPr>
          <w:color w:val="000000"/>
        </w:rPr>
        <w:tab/>
      </w:r>
      <w:r>
        <w:rPr>
          <w:color w:val="000000"/>
        </w:rPr>
        <w:t xml:space="preserve">C. </w:t>
      </w:r>
      <w:r>
        <w:rPr>
          <w:rFonts w:ascii="Times New Roman" w:hAnsi="Times New Roman" w:eastAsia="Times New Roman" w:cs="Times New Roman"/>
          <w:color w:val="000000"/>
        </w:rPr>
        <w:t>supposedly</w:t>
      </w:r>
      <w:r>
        <w:rPr>
          <w:color w:val="000000"/>
        </w:rPr>
        <w:tab/>
      </w:r>
      <w:r>
        <w:rPr>
          <w:color w:val="000000"/>
        </w:rPr>
        <w:t xml:space="preserve">D. </w:t>
      </w:r>
      <w:r>
        <w:rPr>
          <w:rFonts w:ascii="Times New Roman" w:hAnsi="Times New Roman" w:eastAsia="Times New Roman" w:cs="Times New Roman"/>
          <w:color w:val="000000"/>
        </w:rPr>
        <w:t>immediately</w:t>
      </w:r>
    </w:p>
    <w:p w14:paraId="438A2AE2">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trust</w:t>
      </w:r>
      <w:r>
        <w:rPr>
          <w:color w:val="000000"/>
        </w:rPr>
        <w:tab/>
      </w:r>
      <w:r>
        <w:rPr>
          <w:color w:val="000000"/>
        </w:rPr>
        <w:t xml:space="preserve">B. </w:t>
      </w:r>
      <w:r>
        <w:rPr>
          <w:rFonts w:ascii="Times New Roman" w:hAnsi="Times New Roman" w:eastAsia="Times New Roman" w:cs="Times New Roman"/>
          <w:color w:val="000000"/>
        </w:rPr>
        <w:t>like</w:t>
      </w:r>
      <w:r>
        <w:rPr>
          <w:color w:val="000000"/>
        </w:rPr>
        <w:tab/>
      </w:r>
      <w:r>
        <w:rPr>
          <w:color w:val="000000"/>
        </w:rPr>
        <w:t xml:space="preserve">C. </w:t>
      </w:r>
      <w:r>
        <w:rPr>
          <w:rFonts w:ascii="Times New Roman" w:hAnsi="Times New Roman" w:eastAsia="Times New Roman" w:cs="Times New Roman"/>
          <w:color w:val="000000"/>
        </w:rPr>
        <w:t>support</w:t>
      </w:r>
      <w:r>
        <w:rPr>
          <w:color w:val="000000"/>
        </w:rPr>
        <w:tab/>
      </w:r>
      <w:r>
        <w:rPr>
          <w:color w:val="000000"/>
        </w:rPr>
        <w:t xml:space="preserve">D. </w:t>
      </w:r>
      <w:r>
        <w:rPr>
          <w:rFonts w:ascii="Times New Roman" w:hAnsi="Times New Roman" w:eastAsia="Times New Roman" w:cs="Times New Roman"/>
          <w:color w:val="000000"/>
        </w:rPr>
        <w:t>know</w:t>
      </w:r>
    </w:p>
    <w:p w14:paraId="284E7718">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CB92ECF">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45FD448C">
      <w:pPr>
        <w:spacing w:line="360" w:lineRule="auto"/>
        <w:ind w:firstLine="420"/>
        <w:jc w:val="both"/>
        <w:textAlignment w:val="center"/>
        <w:rPr>
          <w:color w:val="000000"/>
        </w:rPr>
      </w:pPr>
      <w:r>
        <w:rPr>
          <w:rFonts w:ascii="Times New Roman" w:hAnsi="Times New Roman" w:eastAsia="Times New Roman" w:cs="Times New Roman"/>
          <w:color w:val="000000"/>
        </w:rPr>
        <w:t>In the bustling city of Jinan, capital of East China’s Shandong province, a new trend is emerging. Young urbanites (</w:t>
      </w:r>
      <w:r>
        <w:rPr>
          <w:rFonts w:ascii="宋体" w:hAnsi="宋体" w:eastAsia="宋体" w:cs="宋体"/>
          <w:color w:val="000000"/>
        </w:rPr>
        <w:t>都市人</w:t>
      </w:r>
      <w:r>
        <w:rPr>
          <w:rFonts w:ascii="Times New Roman" w:hAnsi="Times New Roman" w:eastAsia="Times New Roman" w:cs="Times New Roman"/>
          <w:color w:val="000000"/>
        </w:rPr>
        <w:t xml:space="preserve">) seized by “green fever” are seeking out mud and the simple </w:t>
      </w:r>
      <w:r>
        <w:rPr>
          <w:color w:val="000000"/>
          <w:u w:val="single"/>
        </w:rPr>
        <w:t>____56____</w:t>
      </w:r>
      <w:r>
        <w:rPr>
          <w:rFonts w:ascii="Times New Roman" w:hAnsi="Times New Roman" w:eastAsia="Times New Roman" w:cs="Times New Roman"/>
          <w:color w:val="000000"/>
        </w:rPr>
        <w:t xml:space="preserve"> (satisfy) of growing their own tomatoes.</w:t>
      </w:r>
    </w:p>
    <w:p w14:paraId="10D97AFD">
      <w:pPr>
        <w:spacing w:line="360" w:lineRule="auto"/>
        <w:ind w:firstLine="420"/>
        <w:jc w:val="both"/>
        <w:textAlignment w:val="center"/>
        <w:rPr>
          <w:color w:val="000000"/>
        </w:rPr>
      </w:pPr>
      <w:r>
        <w:rPr>
          <w:rFonts w:ascii="Times New Roman" w:hAnsi="Times New Roman" w:eastAsia="Times New Roman" w:cs="Times New Roman"/>
          <w:color w:val="000000"/>
        </w:rPr>
        <w:t xml:space="preserve">Demand at Zhanglingqiu’s Fields, </w:t>
      </w:r>
      <w:r>
        <w:rPr>
          <w:color w:val="000000"/>
          <w:u w:val="single"/>
        </w:rPr>
        <w:t>____57____</w:t>
      </w:r>
      <w:r>
        <w:rPr>
          <w:rFonts w:ascii="Times New Roman" w:hAnsi="Times New Roman" w:eastAsia="Times New Roman" w:cs="Times New Roman"/>
          <w:color w:val="000000"/>
        </w:rPr>
        <w:t xml:space="preserve"> newly opened shared vegetable garden in Jinan, is striking: 204 plots of land, </w:t>
      </w:r>
      <w:r>
        <w:rPr>
          <w:color w:val="000000"/>
          <w:u w:val="single"/>
        </w:rPr>
        <w:t>____58____</w:t>
      </w:r>
      <w:r>
        <w:rPr>
          <w:rFonts w:ascii="Times New Roman" w:hAnsi="Times New Roman" w:eastAsia="Times New Roman" w:cs="Times New Roman"/>
          <w:color w:val="000000"/>
        </w:rPr>
        <w:t xml:space="preserve"> (measure) about 30 square meters each, were quickly taken by enthusiastic renters within just 10 days of opening. For many of these new urban “farmers”, the experience feels like a realization of virtual games they once </w:t>
      </w:r>
      <w:r>
        <w:rPr>
          <w:color w:val="000000"/>
          <w:u w:val="single"/>
        </w:rPr>
        <w:t>____59____</w:t>
      </w:r>
      <w:r>
        <w:rPr>
          <w:rFonts w:ascii="Times New Roman" w:hAnsi="Times New Roman" w:eastAsia="Times New Roman" w:cs="Times New Roman"/>
          <w:color w:val="000000"/>
        </w:rPr>
        <w:t xml:space="preserve"> (play).</w:t>
      </w:r>
    </w:p>
    <w:p w14:paraId="339C2945">
      <w:pPr>
        <w:spacing w:line="360" w:lineRule="auto"/>
        <w:ind w:firstLine="420"/>
        <w:jc w:val="both"/>
        <w:textAlignment w:val="center"/>
        <w:rPr>
          <w:color w:val="000000"/>
        </w:rPr>
      </w:pPr>
      <w:r>
        <w:rPr>
          <w:rFonts w:ascii="Times New Roman" w:hAnsi="Times New Roman" w:eastAsia="Times New Roman" w:cs="Times New Roman"/>
          <w:color w:val="000000"/>
        </w:rPr>
        <w:t xml:space="preserve">“This plot is already taking shape,” says Zhao Xinrui, a staff member at the garden, pointing toward an area </w:t>
      </w:r>
      <w:r>
        <w:rPr>
          <w:color w:val="000000"/>
          <w:u w:val="single"/>
        </w:rPr>
        <w:t>____60____</w:t>
      </w:r>
      <w:r>
        <w:rPr>
          <w:rFonts w:ascii="Times New Roman" w:hAnsi="Times New Roman" w:eastAsia="Times New Roman" w:cs="Times New Roman"/>
          <w:color w:val="000000"/>
        </w:rPr>
        <w:t xml:space="preserve"> (equip) with stone slabs (</w:t>
      </w:r>
      <w:r>
        <w:rPr>
          <w:rFonts w:ascii="宋体" w:hAnsi="宋体" w:eastAsia="宋体" w:cs="宋体"/>
          <w:color w:val="000000"/>
        </w:rPr>
        <w:t>厚板</w:t>
      </w:r>
      <w:r>
        <w:rPr>
          <w:rFonts w:ascii="Times New Roman" w:hAnsi="Times New Roman" w:eastAsia="Times New Roman" w:cs="Times New Roman"/>
          <w:color w:val="000000"/>
        </w:rPr>
        <w:t xml:space="preserve">) and tea tables. “It looks like a real-life version of QQ Farm,” she adds, referring to the once-popular social media game </w:t>
      </w:r>
      <w:r>
        <w:rPr>
          <w:color w:val="000000"/>
          <w:u w:val="single"/>
        </w:rPr>
        <w:t>____61____</w:t>
      </w:r>
      <w:r>
        <w:rPr>
          <w:rFonts w:ascii="Times New Roman" w:hAnsi="Times New Roman" w:eastAsia="Times New Roman" w:cs="Times New Roman"/>
          <w:color w:val="000000"/>
        </w:rPr>
        <w:t xml:space="preserve"> the players managed virtual crops.</w:t>
      </w:r>
    </w:p>
    <w:p w14:paraId="3D63DFAB">
      <w:pPr>
        <w:spacing w:line="360" w:lineRule="auto"/>
        <w:ind w:firstLine="420"/>
        <w:jc w:val="both"/>
        <w:textAlignment w:val="center"/>
        <w:rPr>
          <w:color w:val="000000"/>
        </w:rPr>
      </w:pPr>
      <w:r>
        <w:rPr>
          <w:rFonts w:ascii="Times New Roman" w:hAnsi="Times New Roman" w:eastAsia="Times New Roman" w:cs="Times New Roman"/>
          <w:color w:val="000000"/>
        </w:rPr>
        <w:t xml:space="preserve">The business model </w:t>
      </w:r>
      <w:r>
        <w:rPr>
          <w:color w:val="000000"/>
          <w:u w:val="single"/>
        </w:rPr>
        <w:t>____62____</w:t>
      </w:r>
      <w:r>
        <w:rPr>
          <w:rFonts w:ascii="Times New Roman" w:hAnsi="Times New Roman" w:eastAsia="Times New Roman" w:cs="Times New Roman"/>
          <w:color w:val="000000"/>
        </w:rPr>
        <w:t xml:space="preserve"> (tailor) for busy urbanites with three different service options. A self-managed plot costs only 1,299 yuan ($188) a year, while semi-managed </w:t>
      </w:r>
      <w:r>
        <w:rPr>
          <w:color w:val="000000"/>
          <w:u w:val="single"/>
        </w:rPr>
        <w:t>____63____</w:t>
      </w:r>
      <w:r>
        <w:rPr>
          <w:rFonts w:ascii="Times New Roman" w:hAnsi="Times New Roman" w:eastAsia="Times New Roman" w:cs="Times New Roman"/>
          <w:color w:val="000000"/>
        </w:rPr>
        <w:t xml:space="preserve"> fully managed options can range up to 1,599 and 1,899 yuan </w:t>
      </w:r>
      <w:r>
        <w:rPr>
          <w:color w:val="000000"/>
          <w:u w:val="single"/>
        </w:rPr>
        <w:t>____64____</w:t>
      </w:r>
      <w:r>
        <w:rPr>
          <w:rFonts w:ascii="Times New Roman" w:hAnsi="Times New Roman" w:eastAsia="Times New Roman" w:cs="Times New Roman"/>
          <w:color w:val="000000"/>
        </w:rPr>
        <w:t xml:space="preserve"> (annual), with garden staff assisting with weeding, watering and even harvesting. </w:t>
      </w:r>
      <w:r>
        <w:rPr>
          <w:color w:val="000000"/>
          <w:u w:val="single"/>
        </w:rPr>
        <w:t>____65____</w:t>
      </w:r>
      <w:r>
        <w:rPr>
          <w:rFonts w:ascii="Times New Roman" w:hAnsi="Times New Roman" w:eastAsia="Times New Roman" w:cs="Times New Roman"/>
          <w:color w:val="000000"/>
        </w:rPr>
        <w:t xml:space="preserve"> the convenience of full management, the majority of renters choose the self-managed route, drawn by the healing value of manual labor.</w:t>
      </w:r>
    </w:p>
    <w:p w14:paraId="3411E236">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0F93878E">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467F43B">
      <w:pPr>
        <w:spacing w:line="360" w:lineRule="auto"/>
        <w:jc w:val="both"/>
        <w:textAlignment w:val="center"/>
        <w:rPr>
          <w:color w:val="000000"/>
        </w:rPr>
      </w:pPr>
      <w:r>
        <w:rPr>
          <w:color w:val="000000"/>
        </w:rPr>
        <w:t xml:space="preserve">66. </w:t>
      </w:r>
      <w:r>
        <w:rPr>
          <w:rFonts w:ascii="宋体" w:hAnsi="宋体" w:eastAsia="宋体" w:cs="宋体"/>
          <w:color w:val="000000"/>
        </w:rPr>
        <w:t>你发现校园内存在“浪费用电”的现象。为此，请向校英文报投稿，写一篇文章，内容包括：</w:t>
      </w:r>
    </w:p>
    <w:p w14:paraId="1619F768">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说明具体情况；</w:t>
      </w:r>
    </w:p>
    <w:p w14:paraId="6D597CCA">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提出你的建议。</w:t>
      </w:r>
    </w:p>
    <w:p w14:paraId="0E0F2092">
      <w:pPr>
        <w:spacing w:line="360" w:lineRule="auto"/>
        <w:jc w:val="both"/>
        <w:textAlignment w:val="center"/>
        <w:rPr>
          <w:color w:val="000000"/>
        </w:rPr>
      </w:pPr>
      <w:r>
        <w:rPr>
          <w:rFonts w:ascii="宋体" w:hAnsi="宋体" w:eastAsia="宋体" w:cs="宋体"/>
          <w:color w:val="000000"/>
        </w:rPr>
        <w:t>注意：</w:t>
      </w:r>
    </w:p>
    <w:p w14:paraId="4EC83DAC">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写作词数为</w:t>
      </w:r>
      <w:r>
        <w:rPr>
          <w:rFonts w:ascii="Times New Roman" w:hAnsi="Times New Roman" w:eastAsia="Times New Roman" w:cs="Times New Roman"/>
          <w:color w:val="000000"/>
        </w:rPr>
        <w:t>80</w:t>
      </w:r>
      <w:r>
        <w:rPr>
          <w:rFonts w:ascii="宋体" w:hAnsi="宋体" w:eastAsia="宋体" w:cs="宋体"/>
          <w:color w:val="000000"/>
        </w:rPr>
        <w:t>左右；</w:t>
      </w:r>
    </w:p>
    <w:p w14:paraId="12880952">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请按如下格式在答题纸的相应位置作答。</w:t>
      </w:r>
    </w:p>
    <w:p w14:paraId="481CA5FD">
      <w:pPr>
        <w:spacing w:line="360" w:lineRule="auto"/>
        <w:jc w:val="center"/>
        <w:textAlignment w:val="center"/>
        <w:rPr>
          <w:color w:val="000000"/>
        </w:rPr>
      </w:pPr>
      <w:r>
        <w:rPr>
          <w:rFonts w:ascii="Times New Roman" w:hAnsi="Times New Roman" w:eastAsia="Times New Roman" w:cs="Times New Roman"/>
          <w:color w:val="000000"/>
        </w:rPr>
        <w:t>Stop the Waste, Power the Future</w:t>
      </w:r>
    </w:p>
    <w:p w14:paraId="6B087A9F">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F5AD066">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555E681C">
      <w:pPr>
        <w:spacing w:line="360" w:lineRule="auto"/>
        <w:jc w:val="both"/>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14:paraId="21888EA8">
      <w:pPr>
        <w:spacing w:line="360" w:lineRule="auto"/>
        <w:ind w:firstLine="420"/>
        <w:jc w:val="both"/>
        <w:textAlignment w:val="center"/>
        <w:rPr>
          <w:color w:val="000000"/>
        </w:rPr>
      </w:pPr>
      <w:r>
        <w:rPr>
          <w:rFonts w:ascii="Times New Roman" w:hAnsi="Times New Roman" w:eastAsia="Times New Roman" w:cs="Times New Roman"/>
          <w:color w:val="000000"/>
        </w:rPr>
        <w:t>“Class, please welcome David, our new classmate.” The class silently scanned me. Seized by fear, I looked down at my shoes. I recalled how it used to be: made fun of, lonely, not good enough... The one benefit to being the new kid is, no matter where you come from or no matter what your past, you get a chance to start over.</w:t>
      </w:r>
    </w:p>
    <w:p w14:paraId="64C5E1DD">
      <w:pPr>
        <w:spacing w:line="360" w:lineRule="auto"/>
        <w:ind w:firstLine="420"/>
        <w:jc w:val="both"/>
        <w:textAlignment w:val="center"/>
        <w:rPr>
          <w:color w:val="000000"/>
        </w:rPr>
      </w:pPr>
      <w:r>
        <w:rPr>
          <w:rFonts w:ascii="Times New Roman" w:hAnsi="Times New Roman" w:eastAsia="Times New Roman" w:cs="Times New Roman"/>
          <w:color w:val="000000"/>
        </w:rPr>
        <w:t>“Mrs. Solej, he can sit over here,” Dante said firmly. “He was chosen by Dante and his buddies,” some girls whispered. These boys, wearing their basketball championship jackets, were among the most admired. Dante had just offered me the chance of instant popularity, which I’d never had before.</w:t>
      </w:r>
    </w:p>
    <w:p w14:paraId="415274AE">
      <w:pPr>
        <w:spacing w:line="360" w:lineRule="auto"/>
        <w:ind w:firstLine="420"/>
        <w:jc w:val="both"/>
        <w:textAlignment w:val="center"/>
        <w:rPr>
          <w:color w:val="000000"/>
        </w:rPr>
      </w:pPr>
      <w:r>
        <w:rPr>
          <w:rFonts w:ascii="Times New Roman" w:hAnsi="Times New Roman" w:eastAsia="Times New Roman" w:cs="Times New Roman"/>
          <w:color w:val="000000"/>
        </w:rPr>
        <w:t>As each forty-minute period went by, I had gotten more confident that life here was going to be different. No one here knew what I had gone through at my last school, but at the same time, I didn’t fully realize what I was getting myself into here.</w:t>
      </w:r>
    </w:p>
    <w:p w14:paraId="59422938">
      <w:pPr>
        <w:spacing w:line="360" w:lineRule="auto"/>
        <w:ind w:firstLine="420"/>
        <w:jc w:val="both"/>
        <w:textAlignment w:val="center"/>
        <w:rPr>
          <w:color w:val="000000"/>
        </w:rPr>
      </w:pPr>
      <w:r>
        <w:rPr>
          <w:rFonts w:ascii="Times New Roman" w:hAnsi="Times New Roman" w:eastAsia="Times New Roman" w:cs="Times New Roman"/>
          <w:color w:val="000000"/>
        </w:rPr>
        <w:t>The next couple of weeks were eye-opening. Being suddenly popular definitely had its advantages. I had the attention of girls, and friends to hang out with, which made me overlook how mean my new friends could be. They’d knock the books right out of some poor kids’ hands, threaten the smart kids to let them cheat, and draw unpleasant pictures of the teachers. I didn’t know how long I could get away with just following along instead of participating in the mean actions.</w:t>
      </w:r>
    </w:p>
    <w:p w14:paraId="08716B32">
      <w:pPr>
        <w:spacing w:line="360" w:lineRule="auto"/>
        <w:ind w:firstLine="420"/>
        <w:jc w:val="both"/>
        <w:textAlignment w:val="center"/>
        <w:rPr>
          <w:color w:val="000000"/>
        </w:rPr>
      </w:pPr>
      <w:r>
        <w:rPr>
          <w:rFonts w:ascii="Times New Roman" w:hAnsi="Times New Roman" w:eastAsia="Times New Roman" w:cs="Times New Roman"/>
          <w:color w:val="000000"/>
        </w:rPr>
        <w:t>One day, before the morning bell rang, Dante caught my arm and led me to the boys’ locker room. The whole team was there standing in a circle. In the center was Tim, the skinny classmate they called a freak (</w:t>
      </w:r>
      <w:r>
        <w:rPr>
          <w:rFonts w:ascii="宋体" w:hAnsi="宋体" w:eastAsia="宋体" w:cs="宋体"/>
          <w:color w:val="000000"/>
        </w:rPr>
        <w:t>怪胎</w:t>
      </w:r>
      <w:r>
        <w:rPr>
          <w:rFonts w:ascii="Times New Roman" w:hAnsi="Times New Roman" w:eastAsia="Times New Roman" w:cs="Times New Roman"/>
          <w:color w:val="000000"/>
        </w:rPr>
        <w:t>). The next moments were chaos: Tim’s pants and shirt stuffed in the toilet, his books flying, showers blasting ice-cold water as he trembled, hugging his knees.</w:t>
      </w:r>
    </w:p>
    <w:p w14:paraId="74134E9E">
      <w:pPr>
        <w:spacing w:line="360" w:lineRule="auto"/>
        <w:ind w:firstLine="420"/>
        <w:jc w:val="both"/>
        <w:textAlignment w:val="center"/>
        <w:rPr>
          <w:color w:val="000000"/>
        </w:rPr>
      </w:pPr>
      <w:r>
        <w:rPr>
          <w:rFonts w:ascii="Times New Roman" w:hAnsi="Times New Roman" w:eastAsia="Times New Roman" w:cs="Times New Roman"/>
          <w:color w:val="000000"/>
        </w:rPr>
        <w:t>As the boys laughed, I looked around for help. They had gone too far. Then I noticed a button on the wall that students could press to call for help in case of unexpected incidents.</w:t>
      </w:r>
    </w:p>
    <w:p w14:paraId="16B3E4E1">
      <w:pPr>
        <w:spacing w:line="360" w:lineRule="auto"/>
        <w:ind w:firstLine="420"/>
        <w:jc w:val="both"/>
        <w:textAlignment w:val="center"/>
        <w:rPr>
          <w:color w:val="000000"/>
        </w:rPr>
      </w:pPr>
      <w:r>
        <w:rPr>
          <w:rFonts w:ascii="Times New Roman" w:hAnsi="Times New Roman" w:eastAsia="Times New Roman" w:cs="Times New Roman"/>
          <w:i/>
          <w:color w:val="000000"/>
        </w:rPr>
        <w:t>I wondered if I should push it</w:t>
      </w:r>
      <w:r>
        <w:rPr>
          <w:rFonts w:ascii="Times New Roman" w:hAnsi="Times New Roman" w:eastAsia="Times New Roman" w:cs="Times New Roman"/>
          <w:color w:val="000000"/>
        </w:rPr>
        <w:t>.</w:t>
      </w:r>
    </w:p>
    <w:p w14:paraId="3165B647">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209EA0C">
      <w:pPr>
        <w:spacing w:line="360" w:lineRule="auto"/>
        <w:ind w:firstLine="420"/>
        <w:jc w:val="both"/>
        <w:textAlignment w:val="center"/>
        <w:rPr>
          <w:color w:val="000000"/>
        </w:rPr>
      </w:pPr>
      <w:r>
        <w:rPr>
          <w:rFonts w:ascii="Times New Roman" w:hAnsi="Times New Roman" w:eastAsia="Times New Roman" w:cs="Times New Roman"/>
          <w:i/>
          <w:color w:val="000000"/>
        </w:rPr>
        <w:t>The next day, when I ate lunch alone, something unexpected happened.</w:t>
      </w:r>
    </w:p>
    <w:p w14:paraId="066E05D7">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3035E15">
      <w:pPr>
        <w:spacing w:line="360" w:lineRule="auto"/>
        <w:jc w:val="both"/>
        <w:textAlignment w:val="center"/>
        <w:rPr>
          <w:color w:val="000000"/>
        </w:rPr>
      </w:pPr>
    </w:p>
    <w:p w14:paraId="43C903ED">
      <w:pPr>
        <w:spacing w:line="360" w:lineRule="auto"/>
        <w:jc w:val="both"/>
        <w:textAlignment w:val="center"/>
        <w:rPr>
          <w:color w:val="000000"/>
        </w:rPr>
      </w:pPr>
    </w:p>
    <w:p w14:paraId="450974FA">
      <w:pPr>
        <w:spacing w:line="360" w:lineRule="auto"/>
        <w:jc w:val="both"/>
        <w:textAlignment w:val="center"/>
        <w:rPr>
          <w:color w:val="000000"/>
        </w:rPr>
      </w:pPr>
    </w:p>
    <w:p w14:paraId="1B7E4FD3">
      <w:pPr>
        <w:spacing w:line="360" w:lineRule="auto"/>
        <w:jc w:val="both"/>
        <w:textAlignment w:val="center"/>
        <w:rPr>
          <w:color w:val="000000"/>
        </w:rPr>
      </w:pPr>
    </w:p>
    <w:sectPr>
      <w:headerReference r:id="rId3"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E6B649">
    <w:pPr>
      <w:pStyle w:val="3"/>
      <w:rPr>
        <w:rFonts w:hint="eastAsia"/>
        <w:lang w:val="en-US" w:eastAsia="zh-CN"/>
      </w:rPr>
    </w:pPr>
    <w:r>
      <w:rPr>
        <w:rFonts w:hint="eastAsia"/>
        <w:lang w:val="en-US" w:eastAsia="zh-CN"/>
      </w:rPr>
      <w:t xml:space="preserve">  </w:t>
    </w:r>
  </w:p>
  <w:p w14:paraId="570B9951">
    <w:pPr>
      <w:pStyle w:val="3"/>
      <w:rPr>
        <w:rFonts w:hint="default"/>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339238E"/>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1500</Words>
  <Characters>4675</Characters>
  <Lines>0</Lines>
  <Paragraphs>0</Paragraphs>
  <TotalTime>5</TotalTime>
  <ScaleCrop>false</ScaleCrop>
  <LinksUpToDate>false</LinksUpToDate>
  <CharactersWithSpaces>5431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2026-07-03T22:38:00Z</dcterms:created>
  <dc:creator>学科网试题生产平台</dc:creator>
  <dc:description>4045748865303552</dc:description>
  <cp:lastModifiedBy>After@rain</cp:lastModifiedBy>
  <dcterms:modified xsi:type="dcterms:W3CDTF">2026-07-06T01:56:40Z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AIGC">
    <vt:lpwstr>{"ContentPropagator":"XKW","Label":"2","ProduceID":"4045748865303552","PropagateID":"58641037","ContentProducer":"XKW"}</vt:lpwstr>
  </property>
  <property fmtid="{D5CDD505-2E9C-101B-9397-08002B2CF9AE}" pid="7" name="KSOTemplateDocerSaveRecord">
    <vt:lpwstr>eyJoZGlkIjoiZDI2ZGQ0YTA2MjA1ZWViODhkN2Y1YjQxZTk2OTE2ZDkiLCJ1c2VySWQiOiI1MTg4Njg2MDcifQ==</vt:lpwstr>
  </property>
  <property fmtid="{D5CDD505-2E9C-101B-9397-08002B2CF9AE}" pid="8" name="KSOProductBuildVer">
    <vt:lpwstr>2052-12.1.0.26895</vt:lpwstr>
  </property>
  <property fmtid="{D5CDD505-2E9C-101B-9397-08002B2CF9AE}" pid="9" name="ICV">
    <vt:lpwstr>4F11B82ABD4D430A8CFBFCD2D605339A_12</vt:lpwstr>
  </property>
</Properties>
</file>