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9A471">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黑体" w:cs="Times New Roman"/>
          <w:b/>
          <w:i w:val="0"/>
          <w:color w:val="000000"/>
          <w:spacing w:val="0"/>
          <w:sz w:val="44"/>
          <w:szCs w:val="44"/>
        </w:rPr>
        <w:t>绝密★启用前</w:t>
      </w:r>
    </w:p>
    <w:p w14:paraId="17D7953F">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center"/>
        <w:textAlignment w:val="baseline"/>
        <w:rPr>
          <w:rFonts w:hint="default" w:ascii="Times New Roman" w:hAnsi="Times New Roman" w:eastAsia="宋体" w:cs="Times New Roman"/>
          <w:b w:val="0"/>
          <w:i w:val="0"/>
          <w:color w:val="000000"/>
          <w:spacing w:val="0"/>
          <w:sz w:val="52"/>
          <w:szCs w:val="52"/>
        </w:rPr>
      </w:pPr>
    </w:p>
    <w:p w14:paraId="66329A80">
      <w:pPr>
        <w:keepNext w:val="0"/>
        <w:keepLines w:val="0"/>
        <w:pageBreakBefore w:val="0"/>
        <w:widowControl w:val="0"/>
        <w:kinsoku/>
        <w:wordWrap/>
        <w:overflowPunct/>
        <w:topLinePunct w:val="0"/>
        <w:autoSpaceDE/>
        <w:autoSpaceDN/>
        <w:bidi w:val="0"/>
        <w:adjustRightInd/>
        <w:snapToGrid/>
        <w:spacing w:before="0" w:after="0" w:line="600" w:lineRule="atLeast"/>
        <w:ind w:left="0" w:right="0"/>
        <w:jc w:val="center"/>
        <w:textAlignment w:val="baseline"/>
        <w:rPr>
          <w:rFonts w:hint="default" w:ascii="Times New Roman" w:hAnsi="Times New Roman" w:cs="Times New Roman"/>
          <w:sz w:val="52"/>
          <w:szCs w:val="52"/>
        </w:rPr>
      </w:pPr>
      <w:r>
        <w:rPr>
          <w:rFonts w:hint="default" w:ascii="Times New Roman" w:hAnsi="Times New Roman" w:eastAsia="宋体" w:cs="Times New Roman"/>
          <w:b w:val="0"/>
          <w:i w:val="0"/>
          <w:color w:val="000000"/>
          <w:spacing w:val="0"/>
          <w:sz w:val="52"/>
          <w:szCs w:val="52"/>
        </w:rPr>
        <w:t>湖州、衢州、丽水</w:t>
      </w:r>
      <w:r>
        <w:rPr>
          <w:rFonts w:hint="default" w:ascii="Times New Roman" w:hAnsi="Times New Roman" w:eastAsia="Times New Roman" w:cs="Times New Roman"/>
          <w:b w:val="0"/>
          <w:i w:val="0"/>
          <w:color w:val="000000"/>
          <w:spacing w:val="0"/>
          <w:sz w:val="52"/>
          <w:szCs w:val="52"/>
        </w:rPr>
        <w:t>2026</w:t>
      </w:r>
      <w:r>
        <w:rPr>
          <w:rFonts w:hint="default" w:ascii="Times New Roman" w:hAnsi="Times New Roman" w:eastAsia="宋体" w:cs="Times New Roman"/>
          <w:b w:val="0"/>
          <w:i w:val="0"/>
          <w:color w:val="000000"/>
          <w:spacing w:val="0"/>
          <w:sz w:val="52"/>
          <w:szCs w:val="52"/>
        </w:rPr>
        <w:t>年</w:t>
      </w:r>
      <w:r>
        <w:rPr>
          <w:rFonts w:hint="default" w:ascii="Times New Roman" w:hAnsi="Times New Roman" w:eastAsia="Times New Roman" w:cs="Times New Roman"/>
          <w:b w:val="0"/>
          <w:i w:val="0"/>
          <w:color w:val="000000"/>
          <w:spacing w:val="0"/>
          <w:sz w:val="52"/>
          <w:szCs w:val="52"/>
        </w:rPr>
        <w:t>4</w:t>
      </w:r>
      <w:r>
        <w:rPr>
          <w:rFonts w:hint="default" w:ascii="Times New Roman" w:hAnsi="Times New Roman" w:eastAsia="宋体" w:cs="Times New Roman"/>
          <w:b w:val="0"/>
          <w:i w:val="0"/>
          <w:color w:val="000000"/>
          <w:spacing w:val="0"/>
          <w:sz w:val="52"/>
          <w:szCs w:val="52"/>
        </w:rPr>
        <w:t>月三地市高三教学质量检测</w:t>
      </w:r>
    </w:p>
    <w:p w14:paraId="6D9A8A6B">
      <w:pPr>
        <w:keepNext w:val="0"/>
        <w:keepLines w:val="0"/>
        <w:pageBreakBefore w:val="0"/>
        <w:widowControl w:val="0"/>
        <w:kinsoku/>
        <w:wordWrap/>
        <w:overflowPunct/>
        <w:topLinePunct w:val="0"/>
        <w:autoSpaceDE/>
        <w:autoSpaceDN/>
        <w:bidi w:val="0"/>
        <w:adjustRightInd/>
        <w:snapToGrid/>
        <w:spacing w:before="440" w:after="0" w:line="880" w:lineRule="atLeast"/>
        <w:ind w:left="0" w:right="0"/>
        <w:jc w:val="center"/>
        <w:textAlignment w:val="baseline"/>
        <w:rPr>
          <w:rFonts w:hint="default" w:ascii="Times New Roman" w:hAnsi="Times New Roman" w:cs="Times New Roman"/>
          <w:sz w:val="44"/>
          <w:szCs w:val="44"/>
        </w:rPr>
      </w:pPr>
      <w:r>
        <w:rPr>
          <w:rFonts w:hint="default" w:ascii="Times New Roman" w:hAnsi="Times New Roman" w:eastAsia="黑体" w:cs="Times New Roman"/>
          <w:b/>
          <w:i w:val="0"/>
          <w:color w:val="000000"/>
          <w:spacing w:val="0"/>
          <w:sz w:val="52"/>
          <w:szCs w:val="52"/>
        </w:rPr>
        <w:t>英语试卷</w:t>
      </w:r>
    </w:p>
    <w:p w14:paraId="32CF221E">
      <w:pPr>
        <w:keepNext w:val="0"/>
        <w:keepLines w:val="0"/>
        <w:pageBreakBefore w:val="0"/>
        <w:widowControl w:val="0"/>
        <w:kinsoku/>
        <w:wordWrap/>
        <w:overflowPunct/>
        <w:topLinePunct w:val="0"/>
        <w:autoSpaceDE/>
        <w:autoSpaceDN/>
        <w:bidi w:val="0"/>
        <w:adjustRightInd/>
        <w:snapToGrid/>
        <w:spacing w:before="260" w:after="0" w:line="520" w:lineRule="atLeast"/>
        <w:ind w:left="0" w:right="120"/>
        <w:jc w:val="right"/>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2026</w:t>
      </w:r>
      <w:r>
        <w:rPr>
          <w:rFonts w:hint="default" w:ascii="Times New Roman" w:hAnsi="Times New Roman" w:eastAsia="楷体" w:cs="Times New Roman"/>
          <w:b w:val="0"/>
          <w:i w:val="0"/>
          <w:color w:val="000000"/>
          <w:spacing w:val="0"/>
          <w:sz w:val="44"/>
          <w:szCs w:val="44"/>
        </w:rPr>
        <w:t>年</w:t>
      </w:r>
      <w:r>
        <w:rPr>
          <w:rFonts w:hint="default" w:ascii="Times New Roman" w:hAnsi="Times New Roman" w:eastAsia="Times New Roman" w:cs="Times New Roman"/>
          <w:b w:val="0"/>
          <w:i w:val="0"/>
          <w:color w:val="000000"/>
          <w:spacing w:val="0"/>
          <w:sz w:val="44"/>
          <w:szCs w:val="44"/>
        </w:rPr>
        <w:t>4</w:t>
      </w:r>
      <w:r>
        <w:rPr>
          <w:rFonts w:hint="default" w:ascii="Times New Roman" w:hAnsi="Times New Roman" w:eastAsia="楷体" w:cs="Times New Roman"/>
          <w:b w:val="0"/>
          <w:i w:val="0"/>
          <w:color w:val="000000"/>
          <w:spacing w:val="0"/>
          <w:sz w:val="44"/>
          <w:szCs w:val="44"/>
        </w:rPr>
        <w:t>月</w:t>
      </w:r>
    </w:p>
    <w:p w14:paraId="37FF391F">
      <w:pPr>
        <w:keepNext w:val="0"/>
        <w:keepLines w:val="0"/>
        <w:pageBreakBefore w:val="0"/>
        <w:widowControl w:val="0"/>
        <w:kinsoku/>
        <w:wordWrap/>
        <w:overflowPunct/>
        <w:topLinePunct w:val="0"/>
        <w:autoSpaceDE/>
        <w:autoSpaceDN/>
        <w:bidi w:val="0"/>
        <w:adjustRightInd/>
        <w:snapToGrid/>
        <w:spacing w:before="0" w:after="0" w:line="600" w:lineRule="atLeast"/>
        <w:ind w:left="160" w:right="0"/>
        <w:jc w:val="both"/>
        <w:textAlignment w:val="baseline"/>
        <w:rPr>
          <w:rFonts w:hint="eastAsia" w:ascii="Times New Roman" w:hAnsi="Times New Roman" w:eastAsia="黑体" w:cs="Times New Roman"/>
          <w:sz w:val="44"/>
          <w:szCs w:val="44"/>
          <w:lang w:eastAsia="zh-CN"/>
        </w:rPr>
      </w:pPr>
      <w:r>
        <w:rPr>
          <w:rFonts w:hint="default" w:ascii="Times New Roman" w:hAnsi="Times New Roman" w:eastAsia="黑体" w:cs="Times New Roman"/>
          <w:b w:val="0"/>
          <w:i w:val="0"/>
          <w:color w:val="000000"/>
          <w:spacing w:val="0"/>
          <w:sz w:val="44"/>
          <w:szCs w:val="44"/>
        </w:rPr>
        <w:t>注意事项:</w:t>
      </w:r>
    </w:p>
    <w:p w14:paraId="2A89AA98">
      <w:pPr>
        <w:keepNext w:val="0"/>
        <w:keepLines w:val="0"/>
        <w:pageBreakBefore w:val="0"/>
        <w:widowControl w:val="0"/>
        <w:kinsoku/>
        <w:wordWrap/>
        <w:overflowPunct/>
        <w:topLinePunct w:val="0"/>
        <w:autoSpaceDE/>
        <w:autoSpaceDN/>
        <w:bidi w:val="0"/>
        <w:adjustRightInd/>
        <w:snapToGrid/>
        <w:spacing w:before="0" w:after="0" w:line="520" w:lineRule="atLeast"/>
        <w:ind w:left="98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w:t>
      </w:r>
      <w:r>
        <w:rPr>
          <w:rFonts w:hint="default" w:ascii="Times New Roman" w:hAnsi="Times New Roman" w:eastAsia="宋体" w:cs="Times New Roman"/>
          <w:b w:val="0"/>
          <w:i w:val="0"/>
          <w:color w:val="000000"/>
          <w:spacing w:val="0"/>
          <w:sz w:val="44"/>
          <w:szCs w:val="44"/>
        </w:rPr>
        <w:t>答卷前，考生务必将自己的姓名、准考证号填写在答题卡上。</w:t>
      </w:r>
    </w:p>
    <w:p w14:paraId="5A60D22D">
      <w:pPr>
        <w:keepNext w:val="0"/>
        <w:keepLines w:val="0"/>
        <w:pageBreakBefore w:val="0"/>
        <w:widowControl w:val="0"/>
        <w:kinsoku/>
        <w:wordWrap/>
        <w:overflowPunct/>
        <w:topLinePunct w:val="0"/>
        <w:autoSpaceDE/>
        <w:autoSpaceDN/>
        <w:bidi w:val="0"/>
        <w:adjustRightInd/>
        <w:snapToGrid/>
        <w:spacing w:before="0" w:after="0" w:line="600" w:lineRule="atLeast"/>
        <w:ind w:left="160" w:right="0" w:firstLine="78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w:t>
      </w:r>
      <w:r>
        <w:rPr>
          <w:rFonts w:hint="default" w:ascii="Times New Roman" w:hAnsi="Times New Roman" w:eastAsia="宋体" w:cs="Times New Roman"/>
          <w:b w:val="0"/>
          <w:i w:val="0"/>
          <w:color w:val="000000"/>
          <w:spacing w:val="0"/>
          <w:sz w:val="44"/>
          <w:szCs w:val="44"/>
        </w:rPr>
        <w:t xml:space="preserve"> 回答选择题时，选出每小题答案后，用铅笔把答题卡上对应题目的答案标号涂黑。如需改动，用橡皮擦干净后，再选涂其他答案标号。回答非选择题时，将答案写在答题卡上，写在本试卷上无效。</w:t>
      </w:r>
    </w:p>
    <w:p w14:paraId="4C8EF85E">
      <w:pPr>
        <w:keepNext w:val="0"/>
        <w:keepLines w:val="0"/>
        <w:pageBreakBefore w:val="0"/>
        <w:widowControl w:val="0"/>
        <w:tabs>
          <w:tab w:val="left" w:pos="1560"/>
          <w:tab w:val="left" w:pos="11140"/>
        </w:tabs>
        <w:kinsoku/>
        <w:wordWrap/>
        <w:overflowPunct/>
        <w:topLinePunct w:val="0"/>
        <w:autoSpaceDE/>
        <w:autoSpaceDN/>
        <w:bidi w:val="0"/>
        <w:adjustRightInd/>
        <w:snapToGrid/>
        <w:spacing w:before="0" w:after="0" w:line="520" w:lineRule="atLeast"/>
        <w:ind w:left="94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Times New Roman" w:cs="Times New Roman"/>
          <w:b w:val="0"/>
          <w:i w:val="0"/>
          <w:color w:val="000000"/>
          <w:spacing w:val="0"/>
          <w:sz w:val="44"/>
          <w:szCs w:val="44"/>
        </w:rPr>
        <w:t>3.</w:t>
      </w:r>
      <w:r>
        <w:rPr>
          <w:rFonts w:hint="default" w:ascii="Times New Roman" w:hAnsi="Times New Roman" w:cs="Times New Roman"/>
          <w:sz w:val="44"/>
          <w:szCs w:val="44"/>
        </w:rPr>
        <w:tab/>
      </w:r>
      <w:r>
        <w:rPr>
          <w:rFonts w:hint="default" w:ascii="Times New Roman" w:hAnsi="Times New Roman" w:eastAsia="宋体" w:cs="Times New Roman"/>
          <w:b w:val="0"/>
          <w:i w:val="0"/>
          <w:color w:val="000000"/>
          <w:spacing w:val="0"/>
          <w:sz w:val="44"/>
          <w:szCs w:val="44"/>
        </w:rPr>
        <w:t>考试结束后，将本试卷和答题卡一并交回。</w:t>
      </w:r>
      <w:r>
        <w:rPr>
          <w:rFonts w:hint="default" w:ascii="Times New Roman" w:hAnsi="Times New Roman" w:cs="Times New Roman"/>
          <w:sz w:val="44"/>
          <w:szCs w:val="44"/>
        </w:rPr>
        <w:tab/>
      </w:r>
    </w:p>
    <w:p w14:paraId="353EABAC">
      <w:pPr>
        <w:keepNext w:val="0"/>
        <w:keepLines w:val="0"/>
        <w:pageBreakBefore w:val="0"/>
        <w:widowControl w:val="0"/>
        <w:kinsoku/>
        <w:wordWrap/>
        <w:overflowPunct/>
        <w:topLinePunct w:val="0"/>
        <w:autoSpaceDE/>
        <w:autoSpaceDN/>
        <w:bidi w:val="0"/>
        <w:adjustRightInd/>
        <w:snapToGrid/>
        <w:spacing w:before="0" w:after="0" w:line="540" w:lineRule="exact"/>
        <w:ind w:left="0" w:right="0"/>
        <w:jc w:val="both"/>
        <w:textAlignment w:val="baseline"/>
        <w:rPr>
          <w:rFonts w:hint="default" w:ascii="Times New Roman" w:hAnsi="Times New Roman" w:cs="Times New Roman"/>
          <w:sz w:val="44"/>
          <w:szCs w:val="44"/>
        </w:rPr>
      </w:pPr>
    </w:p>
    <w:p w14:paraId="5432C0AD">
      <w:pPr>
        <w:keepNext w:val="0"/>
        <w:keepLines w:val="0"/>
        <w:pageBreakBefore w:val="0"/>
        <w:widowControl w:val="0"/>
        <w:kinsoku/>
        <w:wordWrap/>
        <w:overflowPunct/>
        <w:topLinePunct w:val="0"/>
        <w:autoSpaceDE/>
        <w:autoSpaceDN/>
        <w:bidi w:val="0"/>
        <w:adjustRightInd/>
        <w:snapToGrid/>
        <w:spacing w:before="0" w:after="0" w:line="60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黑体" w:cs="Times New Roman"/>
          <w:b/>
          <w:i w:val="0"/>
          <w:color w:val="000000"/>
          <w:spacing w:val="0"/>
          <w:sz w:val="44"/>
          <w:szCs w:val="44"/>
        </w:rPr>
        <w:t>第一部分听力(共两节，满分</w:t>
      </w:r>
      <w:r>
        <w:rPr>
          <w:rFonts w:hint="default" w:ascii="Times New Roman" w:hAnsi="Times New Roman" w:eastAsia="Times New Roman" w:cs="Times New Roman"/>
          <w:b w:val="0"/>
          <w:i w:val="0"/>
          <w:color w:val="000000"/>
          <w:spacing w:val="0"/>
          <w:sz w:val="44"/>
          <w:szCs w:val="44"/>
        </w:rPr>
        <w:t>30</w:t>
      </w:r>
      <w:r>
        <w:rPr>
          <w:rFonts w:hint="default" w:ascii="Times New Roman" w:hAnsi="Times New Roman" w:eastAsia="黑体" w:cs="Times New Roman"/>
          <w:b/>
          <w:i w:val="0"/>
          <w:color w:val="000000"/>
          <w:spacing w:val="0"/>
          <w:sz w:val="44"/>
          <w:szCs w:val="44"/>
        </w:rPr>
        <w:t>分)</w:t>
      </w:r>
    </w:p>
    <w:p w14:paraId="3FD71126">
      <w:pPr>
        <w:keepNext w:val="0"/>
        <w:keepLines w:val="0"/>
        <w:pageBreakBefore w:val="0"/>
        <w:widowControl w:val="0"/>
        <w:kinsoku/>
        <w:wordWrap/>
        <w:overflowPunct/>
        <w:topLinePunct w:val="0"/>
        <w:autoSpaceDE/>
        <w:autoSpaceDN/>
        <w:bidi w:val="0"/>
        <w:adjustRightInd/>
        <w:snapToGrid/>
        <w:spacing w:before="0" w:after="0" w:line="600" w:lineRule="atLeast"/>
        <w:ind w:left="160" w:right="0" w:firstLine="78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宋体" w:cs="Times New Roman"/>
          <w:b w:val="0"/>
          <w:i w:val="0"/>
          <w:color w:val="000000"/>
          <w:spacing w:val="0"/>
          <w:sz w:val="44"/>
          <w:szCs w:val="44"/>
        </w:rPr>
        <w:t>做题时，先将答案标在试卷上，录音内容结束后，你将有两分钟的时间将试卷上的答案转涂到答题卡上。</w:t>
      </w:r>
    </w:p>
    <w:p w14:paraId="021C0F3E">
      <w:pPr>
        <w:keepNext w:val="0"/>
        <w:keepLines w:val="0"/>
        <w:pageBreakBefore w:val="0"/>
        <w:widowControl w:val="0"/>
        <w:kinsoku/>
        <w:wordWrap/>
        <w:overflowPunct/>
        <w:topLinePunct w:val="0"/>
        <w:autoSpaceDE/>
        <w:autoSpaceDN/>
        <w:bidi w:val="0"/>
        <w:adjustRightInd/>
        <w:snapToGrid/>
        <w:spacing w:before="0" w:after="0" w:line="620" w:lineRule="exact"/>
        <w:ind w:left="0" w:right="0"/>
        <w:jc w:val="both"/>
        <w:textAlignment w:val="baseline"/>
        <w:rPr>
          <w:rFonts w:hint="default" w:ascii="Times New Roman" w:hAnsi="Times New Roman" w:cs="Times New Roman"/>
          <w:sz w:val="44"/>
          <w:szCs w:val="44"/>
        </w:rPr>
      </w:pPr>
    </w:p>
    <w:p w14:paraId="375B4124">
      <w:pPr>
        <w:keepNext w:val="0"/>
        <w:keepLines w:val="0"/>
        <w:pageBreakBefore w:val="0"/>
        <w:widowControl w:val="0"/>
        <w:kinsoku/>
        <w:wordWrap/>
        <w:overflowPunct/>
        <w:topLinePunct w:val="0"/>
        <w:autoSpaceDE/>
        <w:autoSpaceDN/>
        <w:bidi w:val="0"/>
        <w:adjustRightInd/>
        <w:snapToGrid/>
        <w:spacing w:before="0" w:after="0" w:line="600" w:lineRule="atLeast"/>
        <w:ind w:left="16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宋体" w:cs="Times New Roman"/>
          <w:b w:val="0"/>
          <w:i w:val="0"/>
          <w:color w:val="000000"/>
          <w:spacing w:val="0"/>
          <w:sz w:val="44"/>
          <w:szCs w:val="44"/>
        </w:rPr>
        <w:t>第一节(共5小题;每小题1.5分,满分7.5分)</w:t>
      </w:r>
    </w:p>
    <w:p w14:paraId="1B9EBD02">
      <w:pPr>
        <w:keepNext w:val="0"/>
        <w:keepLines w:val="0"/>
        <w:pageBreakBefore w:val="0"/>
        <w:widowControl w:val="0"/>
        <w:kinsoku/>
        <w:wordWrap/>
        <w:overflowPunct/>
        <w:topLinePunct w:val="0"/>
        <w:autoSpaceDE/>
        <w:autoSpaceDN/>
        <w:bidi w:val="0"/>
        <w:adjustRightInd/>
        <w:snapToGrid/>
        <w:spacing w:before="0" w:after="0" w:line="600" w:lineRule="atLeast"/>
        <w:ind w:left="160" w:right="0" w:firstLine="80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听下面 5段对话。每段对话后有一个小题，从题中所给的A、B、C三个选项中选出最佳选项。听完每段对话后，你都有 10秒钟的时间来回答有关小题和阅读下一小题。每段录音读两遍。</w:t>
      </w:r>
    </w:p>
    <w:p w14:paraId="164FDBEA">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 What is the weather like now?</w:t>
      </w:r>
    </w:p>
    <w:p w14:paraId="5A238AE2">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3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Sunny.</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Rainy.</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Snowy.</w:t>
      </w:r>
    </w:p>
    <w:p w14:paraId="784666BE">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 When will the train leave?</w:t>
      </w:r>
    </w:p>
    <w:p w14:paraId="5A57920D">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3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At 7:15.</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At 7:20.</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At 7:45.</w:t>
      </w:r>
    </w:p>
    <w:p w14:paraId="5D1E7A10">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3. Where does the conversation probably take place?</w:t>
      </w:r>
    </w:p>
    <w:p w14:paraId="77D44280">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3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Beside a bookstore.</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Inside a stadium.</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Outside a gallery.</w:t>
      </w:r>
    </w:p>
    <w:p w14:paraId="064F7B42">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14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Times New Roman" w:cs="Times New Roman"/>
          <w:b w:val="0"/>
          <w:i w:val="0"/>
          <w:color w:val="000000"/>
          <w:spacing w:val="0"/>
          <w:sz w:val="44"/>
          <w:szCs w:val="44"/>
        </w:rPr>
        <w:t>4. Why does the man make the call?</w:t>
      </w:r>
      <w:r>
        <w:rPr>
          <w:rFonts w:hint="default" w:ascii="Times New Roman" w:hAnsi="Times New Roman" w:cs="Times New Roman"/>
          <w:sz w:val="44"/>
          <w:szCs w:val="44"/>
        </w:rPr>
        <w:tab/>
      </w:r>
    </w:p>
    <w:p w14:paraId="250C82D8">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3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To arrange a meeting.</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To cancel a visit.</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To ask for help.</w:t>
      </w:r>
    </w:p>
    <w:p w14:paraId="78E30F98">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5. What are the speakers mainly talking about?</w:t>
      </w:r>
    </w:p>
    <w:p w14:paraId="13BF307D">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3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The food they love.</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The man's accent.</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The differences in diet.</w:t>
      </w:r>
    </w:p>
    <w:p w14:paraId="0C9A68A9">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exact"/>
        <w:ind w:left="0" w:right="0"/>
        <w:jc w:val="both"/>
        <w:textAlignment w:val="baseline"/>
        <w:rPr>
          <w:rFonts w:hint="default" w:ascii="Times New Roman" w:hAnsi="Times New Roman" w:cs="Times New Roman"/>
          <w:sz w:val="44"/>
          <w:szCs w:val="44"/>
        </w:rPr>
      </w:pPr>
    </w:p>
    <w:p w14:paraId="65865B60">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60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第二节(共15小题:每小题1.5分,满分22.5分)</w:t>
      </w:r>
    </w:p>
    <w:p w14:paraId="42442C2B">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600" w:lineRule="atLeast"/>
        <w:ind w:left="160" w:right="0" w:firstLine="82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宋体" w:cs="Times New Roman"/>
          <w:b w:val="0"/>
          <w:i w:val="0"/>
          <w:color w:val="000000"/>
          <w:spacing w:val="0"/>
          <w:sz w:val="44"/>
          <w:szCs w:val="44"/>
        </w:rPr>
        <w:t>听下面 5段对话或独白。每段对话或独白后有几个小题，从题中所给的 A、B、C三个选项中选出最佳选项。听每段对话或独白前，你将有时间阅读各个小题，每小题 5 秒钟；听完后，各小题将给出 5 秒钟的作答时间。每段录音读两遍。</w:t>
      </w:r>
    </w:p>
    <w:p w14:paraId="6368500C">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620" w:lineRule="exact"/>
        <w:ind w:left="0" w:right="0"/>
        <w:jc w:val="both"/>
        <w:textAlignment w:val="baseline"/>
        <w:rPr>
          <w:rFonts w:hint="default" w:ascii="Times New Roman" w:hAnsi="Times New Roman" w:cs="Times New Roman"/>
          <w:sz w:val="44"/>
          <w:szCs w:val="44"/>
        </w:rPr>
      </w:pPr>
    </w:p>
    <w:p w14:paraId="28C0CFFA">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60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听第6段录音，回答第6、7题。</w:t>
      </w:r>
    </w:p>
    <w:p w14:paraId="1C9506B5">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6. Why is the woman at the shop?</w:t>
      </w:r>
    </w:p>
    <w:p w14:paraId="0979D4D9">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3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To change the sweater.</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To ask for a new button.</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To buy her daughter a sweater.</w:t>
      </w:r>
    </w:p>
    <w:p w14:paraId="6846B844">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7. What does the woman like about the sweater?</w:t>
      </w:r>
    </w:p>
    <w:p w14:paraId="4F8ABC42">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3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The style.</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The color.</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The quality.</w:t>
      </w:r>
    </w:p>
    <w:p w14:paraId="612638BB">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60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听第7段录音，回答第8至10题。</w:t>
      </w:r>
    </w:p>
    <w:p w14:paraId="4ADDBB49">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8. What is the probable relationship between the speakers?</w:t>
      </w:r>
    </w:p>
    <w:p w14:paraId="7CB6B36C">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3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Relatives.</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Workmates.</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Strangers.</w:t>
      </w:r>
    </w:p>
    <w:p w14:paraId="7E3CA057">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20" w:lineRule="atLeast"/>
        <w:ind w:left="16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9. How does the woman confirm the ownership of the phone?</w:t>
      </w:r>
    </w:p>
    <w:p w14:paraId="42119FE5">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3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By checking the phone case.</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By trying the password.</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By studying the phone model.</w:t>
      </w:r>
    </w:p>
    <w:p w14:paraId="0137FD92">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480" w:lineRule="exact"/>
        <w:ind w:left="0" w:right="0"/>
        <w:jc w:val="both"/>
        <w:textAlignment w:val="baseline"/>
        <w:rPr>
          <w:rFonts w:hint="default" w:ascii="Times New Roman" w:hAnsi="Times New Roman" w:cs="Times New Roman"/>
          <w:sz w:val="44"/>
          <w:szCs w:val="44"/>
        </w:rPr>
      </w:pPr>
    </w:p>
    <w:p w14:paraId="7107CCF3">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480" w:lineRule="exact"/>
        <w:ind w:left="0" w:right="0"/>
        <w:jc w:val="both"/>
        <w:textAlignment w:val="baseline"/>
        <w:rPr>
          <w:rFonts w:hint="default" w:ascii="Times New Roman" w:hAnsi="Times New Roman" w:cs="Times New Roman"/>
          <w:sz w:val="44"/>
          <w:szCs w:val="44"/>
        </w:rPr>
      </w:pPr>
    </w:p>
    <w:p w14:paraId="3EA92F96">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10. Where will the speakers meet?</w:t>
      </w:r>
    </w:p>
    <w:p w14:paraId="739122CF">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At the hotel entrance.</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At the bus stop.</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At the meeting room.</w:t>
      </w:r>
    </w:p>
    <w:p w14:paraId="7EFAAD90">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00" w:lineRule="atLeast"/>
        <w:ind w:left="2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Times New Roman" w:cs="Times New Roman"/>
          <w:b w:val="0"/>
          <w:i w:val="0"/>
          <w:color w:val="000000"/>
          <w:spacing w:val="0"/>
          <w:sz w:val="44"/>
          <w:szCs w:val="44"/>
        </w:rPr>
        <w:t>听第8段录音，回答第11 至 13题。</w:t>
      </w:r>
      <w:r>
        <w:rPr>
          <w:rFonts w:hint="default" w:ascii="Times New Roman" w:hAnsi="Times New Roman" w:cs="Times New Roman"/>
          <w:sz w:val="44"/>
          <w:szCs w:val="44"/>
        </w:rPr>
        <w:tab/>
      </w:r>
    </w:p>
    <w:p w14:paraId="238F9A54">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11. What was Danni's biggest concern for homeschooling?</w:t>
      </w:r>
    </w:p>
    <w:p w14:paraId="7BBE8898">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Reduced personal time.</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Limited financial resources.</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Intense job pressure.</w:t>
      </w:r>
    </w:p>
    <w:p w14:paraId="7EEA2C06">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12. How does Danni afford homeschooling?</w:t>
      </w:r>
    </w:p>
    <w:p w14:paraId="59775851">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By reducing some expenses.</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By landing a stable job.</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By taking out a loan.</w:t>
      </w:r>
    </w:p>
    <w:p w14:paraId="5D1519B9">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13. What makes Danni's choice of homeschooling worthwhile?</w:t>
      </w:r>
    </w:p>
    <w:p w14:paraId="53719982">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Close ties with her daughter.</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Respect from family members.</w:t>
      </w:r>
      <w:r>
        <w:rPr>
          <w:rFonts w:hint="eastAsia" w:ascii="Times New Roman" w:hAnsi="Times New Roman" w:eastAsia="宋体" w:cs="Times New Roman"/>
          <w:b w:val="0"/>
          <w:i w:val="0"/>
          <w:color w:val="000000"/>
          <w:spacing w:val="0"/>
          <w:sz w:val="44"/>
          <w:szCs w:val="44"/>
          <w:lang w:val="en-US" w:eastAsia="zh-CN"/>
        </w:rPr>
        <w:tab/>
      </w:r>
      <w:r>
        <w:rPr>
          <w:rFonts w:hint="default" w:ascii="Times New Roman" w:hAnsi="Times New Roman" w:eastAsia="Times New Roman" w:cs="Times New Roman"/>
          <w:b w:val="0"/>
          <w:i w:val="0"/>
          <w:color w:val="000000"/>
          <w:spacing w:val="0"/>
          <w:sz w:val="44"/>
          <w:szCs w:val="44"/>
        </w:rPr>
        <w:t>C. Freedom of handling everything.</w:t>
      </w:r>
    </w:p>
    <w:p w14:paraId="61E78546">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0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听第9段录音，回答第14至16题。</w:t>
      </w:r>
    </w:p>
    <w:p w14:paraId="7023FE98">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14. What inspired the woman to write the new novel?</w:t>
      </w:r>
    </w:p>
    <w:p w14:paraId="44DE61FC">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Her adventure in a coastal town.</w:t>
      </w:r>
    </w:p>
    <w:p w14:paraId="6016CE86">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B. Her encounter with a mysterious stranger.</w:t>
      </w:r>
    </w:p>
    <w:p w14:paraId="164721AD">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Her desire to explore the bond between people.</w:t>
      </w:r>
    </w:p>
    <w:p w14:paraId="3F51DB0A">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15. What does the woman say about the new novel?</w:t>
      </w:r>
    </w:p>
    <w:p w14:paraId="2B55ABA1">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She went through many drafts.</w:t>
      </w:r>
    </w:p>
    <w:p w14:paraId="64B271F7">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B. It talks a lot about external conflicts.</w:t>
      </w:r>
    </w:p>
    <w:p w14:paraId="3E80125B">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It is different from her previous works.</w:t>
      </w:r>
    </w:p>
    <w:p w14:paraId="3F54EAF4">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16. What advice does the woman give to other writers?</w:t>
      </w:r>
    </w:p>
    <w:p w14:paraId="4C38F9A2">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Sticking to writing.</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Writing stories in depth.</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 Letting thoughts flow naturally.</w:t>
      </w:r>
    </w:p>
    <w:p w14:paraId="57146A06">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00" w:lineRule="atLeast"/>
        <w:ind w:left="2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Times New Roman" w:cs="Times New Roman"/>
          <w:b w:val="0"/>
          <w:i w:val="0"/>
          <w:color w:val="000000"/>
          <w:spacing w:val="0"/>
          <w:sz w:val="44"/>
          <w:szCs w:val="44"/>
        </w:rPr>
        <w:t>听第10段录音，回答第17至20题。</w:t>
      </w:r>
      <w:r>
        <w:rPr>
          <w:rFonts w:hint="default" w:ascii="Times New Roman" w:hAnsi="Times New Roman" w:cs="Times New Roman"/>
          <w:sz w:val="44"/>
          <w:szCs w:val="44"/>
        </w:rPr>
        <w:tab/>
      </w:r>
    </w:p>
    <w:p w14:paraId="575A8046">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17. What is the chief goal of the app?</w:t>
      </w:r>
    </w:p>
    <w:p w14:paraId="7AF7C658">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To reduce food waste.</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 To help customers save money.</w:t>
      </w:r>
      <w:r>
        <w:rPr>
          <w:rFonts w:hint="eastAsia" w:ascii="Times New Roman" w:hAnsi="Times New Roman" w:eastAsia="宋体" w:cs="Times New Roman"/>
          <w:b w:val="0"/>
          <w:i w:val="0"/>
          <w:color w:val="000000"/>
          <w:spacing w:val="0"/>
          <w:sz w:val="44"/>
          <w:szCs w:val="44"/>
          <w:lang w:val="en-US" w:eastAsia="zh-CN"/>
        </w:rPr>
        <w:tab/>
      </w:r>
      <w:r>
        <w:rPr>
          <w:rFonts w:hint="default" w:ascii="Times New Roman" w:hAnsi="Times New Roman" w:eastAsia="Times New Roman" w:cs="Times New Roman"/>
          <w:b w:val="0"/>
          <w:i w:val="0"/>
          <w:color w:val="000000"/>
          <w:spacing w:val="0"/>
          <w:sz w:val="44"/>
          <w:szCs w:val="44"/>
        </w:rPr>
        <w:t>C. To deliver meals for restaurants.</w:t>
      </w:r>
    </w:p>
    <w:p w14:paraId="1774C2F7">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18. What percentage of food waste comes from restaurants in the U. K.?</w:t>
      </w:r>
    </w:p>
    <w:p w14:paraId="4BC5071F">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A.13%.</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B.30%.</w:t>
      </w:r>
      <w:r>
        <w:rPr>
          <w:rFonts w:hint="eastAsia" w:ascii="Times New Roman" w:hAnsi="Times New Roman" w:eastAsia="宋体" w:cs="Times New Roman"/>
          <w:sz w:val="44"/>
          <w:szCs w:val="44"/>
          <w:lang w:val="en-US" w:eastAsia="zh-CN"/>
        </w:rPr>
        <w:tab/>
      </w:r>
      <w:r>
        <w:rPr>
          <w:rFonts w:hint="default" w:ascii="Times New Roman" w:hAnsi="Times New Roman" w:eastAsia="Times New Roman" w:cs="Times New Roman"/>
          <w:b w:val="0"/>
          <w:i w:val="0"/>
          <w:color w:val="000000"/>
          <w:spacing w:val="0"/>
          <w:sz w:val="44"/>
          <w:szCs w:val="44"/>
        </w:rPr>
        <w:t>C.73%.</w:t>
      </w:r>
    </w:p>
    <w:p w14:paraId="65BAA960">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19. How does the app help restaurants with changes in demand?</w:t>
      </w:r>
    </w:p>
    <w:p w14:paraId="5262973B">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By expanding the menus.</w:t>
      </w:r>
    </w:p>
    <w:p w14:paraId="7C1031B7">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B. By having customers pre-order.</w:t>
      </w:r>
    </w:p>
    <w:p w14:paraId="2F314CAD">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By listing extra food at lower prices.</w:t>
      </w:r>
    </w:p>
    <w:p w14:paraId="0B32DA72">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 xml:space="preserve">20. Where did </w:t>
      </w:r>
      <w:r>
        <w:rPr>
          <w:rFonts w:hint="default" w:ascii="Times New Roman" w:hAnsi="Times New Roman" w:eastAsia="Times New Roman" w:cs="Times New Roman"/>
          <w:b w:val="0"/>
          <w:i w:val="0"/>
          <w:color w:val="000000"/>
          <w:spacing w:val="0"/>
          <w:sz w:val="44"/>
          <w:szCs w:val="44"/>
        </w:rPr>
        <w:t>Hendrik</w:t>
      </w:r>
      <w:r>
        <w:rPr>
          <w:rFonts w:hint="default" w:ascii="Times New Roman" w:hAnsi="Times New Roman" w:eastAsia="Times New Roman" w:cs="Times New Roman"/>
          <w:b w:val="0"/>
          <w:i w:val="0"/>
          <w:color w:val="000000"/>
          <w:spacing w:val="0"/>
          <w:sz w:val="44"/>
          <w:szCs w:val="44"/>
        </w:rPr>
        <w:t xml:space="preserve"> get the idea of the app?</w:t>
      </w:r>
    </w:p>
    <w:p w14:paraId="074F11FF">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From his study at university.</w:t>
      </w:r>
    </w:p>
    <w:p w14:paraId="3706CBB1">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B. From his traveling experience.</w:t>
      </w:r>
    </w:p>
    <w:p w14:paraId="164568F6">
      <w:pPr>
        <w:keepNext w:val="0"/>
        <w:keepLines w:val="0"/>
        <w:pageBreakBefore w:val="0"/>
        <w:widowControl w:val="0"/>
        <w:tabs>
          <w:tab w:val="left" w:pos="6720"/>
          <w:tab w:val="left" w:pos="13020"/>
        </w:tabs>
        <w:kinsoku/>
        <w:wordWrap/>
        <w:overflowPunct/>
        <w:topLinePunct w:val="0"/>
        <w:autoSpaceDE/>
        <w:autoSpaceDN/>
        <w:bidi w:val="0"/>
        <w:adjustRightInd/>
        <w:snapToGrid/>
        <w:spacing w:before="0" w:after="0" w:line="54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From his interest in a supermarket.</w:t>
      </w:r>
    </w:p>
    <w:p w14:paraId="10124F6B">
      <w:pPr>
        <w:keepNext w:val="0"/>
        <w:keepLines w:val="0"/>
        <w:pageBreakBefore w:val="0"/>
        <w:widowControl w:val="0"/>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44"/>
          <w:szCs w:val="44"/>
        </w:rPr>
      </w:pPr>
    </w:p>
    <w:p w14:paraId="2E93A40D">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黑体" w:cs="Times New Roman"/>
          <w:b w:val="0"/>
          <w:i w:val="0"/>
          <w:color w:val="000000"/>
          <w:spacing w:val="0"/>
          <w:sz w:val="44"/>
          <w:szCs w:val="44"/>
        </w:rPr>
        <w:t>第二部分阅读理解(共两节，满分</w:t>
      </w:r>
      <w:r>
        <w:rPr>
          <w:rFonts w:hint="default" w:ascii="Times New Roman" w:hAnsi="Times New Roman" w:eastAsia="Times New Roman" w:cs="Times New Roman"/>
          <w:b w:val="0"/>
          <w:i w:val="0"/>
          <w:color w:val="000000"/>
          <w:spacing w:val="0"/>
          <w:sz w:val="44"/>
          <w:szCs w:val="44"/>
        </w:rPr>
        <w:t>50</w:t>
      </w:r>
      <w:r>
        <w:rPr>
          <w:rFonts w:hint="default" w:ascii="Times New Roman" w:hAnsi="Times New Roman" w:eastAsia="黑体" w:cs="Times New Roman"/>
          <w:b w:val="0"/>
          <w:i w:val="0"/>
          <w:color w:val="000000"/>
          <w:spacing w:val="0"/>
          <w:sz w:val="44"/>
          <w:szCs w:val="44"/>
        </w:rPr>
        <w:t>分)</w:t>
      </w:r>
    </w:p>
    <w:p w14:paraId="27E6EE0B">
      <w:pPr>
        <w:keepNext w:val="0"/>
        <w:keepLines w:val="0"/>
        <w:pageBreakBefore w:val="0"/>
        <w:widowControl w:val="0"/>
        <w:kinsoku/>
        <w:wordWrap/>
        <w:overflowPunct/>
        <w:topLinePunct w:val="0"/>
        <w:autoSpaceDE/>
        <w:autoSpaceDN/>
        <w:bidi w:val="0"/>
        <w:adjustRightInd/>
        <w:snapToGrid/>
        <w:spacing w:before="0" w:after="0" w:line="50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第一节(共15小题:每小题2.5分,满分37.5分)</w:t>
      </w:r>
    </w:p>
    <w:p w14:paraId="39792869">
      <w:pPr>
        <w:keepNext w:val="0"/>
        <w:keepLines w:val="0"/>
        <w:pageBreakBefore w:val="0"/>
        <w:widowControl w:val="0"/>
        <w:kinsoku/>
        <w:wordWrap/>
        <w:overflowPunct/>
        <w:topLinePunct w:val="0"/>
        <w:autoSpaceDE/>
        <w:autoSpaceDN/>
        <w:bidi w:val="0"/>
        <w:adjustRightInd/>
        <w:snapToGrid/>
        <w:spacing w:before="0" w:after="0" w:line="500" w:lineRule="atLeast"/>
        <w:ind w:left="8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阅读下列短文，从每题所给的A、B、C和D四个选项中，选出最佳答案。</w:t>
      </w:r>
    </w:p>
    <w:p w14:paraId="32C5DDB8">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center"/>
        <w:textAlignment w:val="baseline"/>
        <w:rPr>
          <w:rFonts w:hint="default" w:ascii="Times New Roman" w:hAnsi="Times New Roman" w:cs="Times New Roman"/>
          <w:sz w:val="44"/>
          <w:szCs w:val="44"/>
        </w:rPr>
      </w:pPr>
      <w:r>
        <w:rPr>
          <w:rFonts w:hint="default" w:ascii="Times New Roman" w:hAnsi="Times New Roman" w:eastAsia="Times New Roman" w:cs="Times New Roman"/>
          <w:b/>
          <w:i w:val="0"/>
          <w:color w:val="000000"/>
          <w:spacing w:val="0"/>
          <w:sz w:val="44"/>
          <w:szCs w:val="44"/>
        </w:rPr>
        <w:t>A</w:t>
      </w:r>
    </w:p>
    <w:p w14:paraId="7A09861A">
      <w:pPr>
        <w:keepNext w:val="0"/>
        <w:keepLines w:val="0"/>
        <w:pageBreakBefore w:val="0"/>
        <w:widowControl w:val="0"/>
        <w:kinsoku/>
        <w:wordWrap/>
        <w:overflowPunct/>
        <w:topLinePunct w:val="0"/>
        <w:autoSpaceDE/>
        <w:autoSpaceDN/>
        <w:bidi w:val="0"/>
        <w:adjustRightInd/>
        <w:snapToGrid/>
        <w:spacing w:before="0" w:after="0" w:line="540" w:lineRule="atLeast"/>
        <w:ind w:left="0" w:right="0"/>
        <w:jc w:val="center"/>
        <w:textAlignment w:val="baseline"/>
        <w:rPr>
          <w:rFonts w:hint="default" w:ascii="Times New Roman" w:hAnsi="Times New Roman" w:cs="Times New Roman"/>
          <w:sz w:val="44"/>
          <w:szCs w:val="44"/>
        </w:rPr>
      </w:pPr>
      <w:r>
        <w:rPr>
          <w:rFonts w:hint="default" w:ascii="Times New Roman" w:hAnsi="Times New Roman" w:eastAsia="Times New Roman" w:cs="Times New Roman"/>
          <w:b/>
          <w:i w:val="0"/>
          <w:color w:val="000000"/>
          <w:spacing w:val="0"/>
          <w:sz w:val="44"/>
          <w:szCs w:val="44"/>
        </w:rPr>
        <w:t>A Journey Through Texas History at the Bullock Museum</w:t>
      </w:r>
    </w:p>
    <w:p w14:paraId="34E6D844">
      <w:pPr>
        <w:keepNext w:val="0"/>
        <w:keepLines w:val="0"/>
        <w:pageBreakBefore w:val="0"/>
        <w:widowControl w:val="0"/>
        <w:kinsoku/>
        <w:wordWrap/>
        <w:overflowPunct/>
        <w:topLinePunct w:val="0"/>
        <w:autoSpaceDE/>
        <w:autoSpaceDN/>
        <w:bidi w:val="0"/>
        <w:adjustRightInd/>
        <w:snapToGrid/>
        <w:spacing w:before="0" w:after="0" w:line="540" w:lineRule="atLeast"/>
        <w:ind w:left="0" w:right="0" w:firstLine="78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Welcome to the Bullock Texas State History Museum, a place where the rich story of Texas comes to life. It offers more than 40,000 square  feet of exhibition galleries across three floors, with two  immersive  theaters, a</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Museum Store, and The Star Café with a variety of fresh breakfast items for a full day of discovery.</w:t>
      </w:r>
    </w:p>
    <w:p w14:paraId="697FC5B7">
      <w:pPr>
        <w:keepNext w:val="0"/>
        <w:keepLines w:val="0"/>
        <w:pageBreakBefore w:val="0"/>
        <w:widowControl w:val="0"/>
        <w:kinsoku/>
        <w:wordWrap/>
        <w:overflowPunct/>
        <w:topLinePunct w:val="0"/>
        <w:autoSpaceDE/>
        <w:autoSpaceDN/>
        <w:bidi w:val="0"/>
        <w:adjustRightInd/>
        <w:snapToGrid/>
        <w:spacing w:before="0" w:after="0" w:line="540" w:lineRule="atLeast"/>
        <w:ind w:left="0" w:right="0" w:firstLine="78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The museum houses more than 1,000 artifacts on display in the galleries, on loan from institutions and private lenders across the country.  Since opening in 2001, the Bullock has cooperated with more than 700  museums,libraries, archives, and individuals to present a remarkable range of artifacts.  New objects are added each week,making every visit unique.</w:t>
      </w:r>
    </w:p>
    <w:p w14:paraId="336BBAE8">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i w:val="0"/>
          <w:color w:val="000000"/>
          <w:spacing w:val="0"/>
          <w:sz w:val="44"/>
          <w:szCs w:val="44"/>
        </w:rPr>
        <w:t>Texas History Galleries</w:t>
      </w:r>
    </w:p>
    <w:p w14:paraId="64E3A3D0">
      <w:pPr>
        <w:keepNext w:val="0"/>
        <w:keepLines w:val="0"/>
        <w:pageBreakBefore w:val="0"/>
        <w:widowControl w:val="0"/>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The three floors trace 16,000 years of Texas history, from ancient times to the modern era.</w:t>
      </w:r>
    </w:p>
    <w:p w14:paraId="7DE83AA5">
      <w:pPr>
        <w:keepNext w:val="0"/>
        <w:keepLines w:val="0"/>
        <w:pageBreakBefore w:val="0"/>
        <w:widowControl w:val="0"/>
        <w:kinsoku/>
        <w:wordWrap/>
        <w:overflowPunct/>
        <w:topLinePunct w:val="0"/>
        <w:autoSpaceDE/>
        <w:autoSpaceDN/>
        <w:bidi w:val="0"/>
        <w:adjustRightInd/>
        <w:snapToGrid/>
        <w:spacing w:before="0" w:after="0" w:line="560" w:lineRule="atLeast"/>
        <w:ind w:left="20" w:right="20" w:firstLine="800"/>
        <w:jc w:val="both"/>
        <w:textAlignment w:val="baseline"/>
        <w:rPr>
          <w:rFonts w:hint="default" w:ascii="Times New Roman" w:hAnsi="Times New Roman" w:cs="Times New Roman"/>
          <w:sz w:val="44"/>
          <w:szCs w:val="44"/>
        </w:rPr>
      </w:pPr>
      <w:r>
        <w:rPr>
          <w:rFonts w:hint="eastAsia" w:ascii="微软雅黑" w:hAnsi="微软雅黑" w:eastAsia="微软雅黑" w:cs="微软雅黑"/>
          <w:b w:val="0"/>
          <w:i w:val="0"/>
          <w:color w:val="000000"/>
          <w:spacing w:val="0"/>
          <w:sz w:val="44"/>
          <w:szCs w:val="44"/>
        </w:rPr>
        <w:t>▪</w:t>
      </w:r>
      <w:r>
        <w:rPr>
          <w:rFonts w:hint="default" w:ascii="Times New Roman" w:hAnsi="Times New Roman" w:eastAsia="Times New Roman" w:cs="Times New Roman"/>
          <w:b w:val="0"/>
          <w:i w:val="0"/>
          <w:color w:val="000000"/>
          <w:spacing w:val="0"/>
          <w:sz w:val="44"/>
          <w:szCs w:val="44"/>
        </w:rPr>
        <w:t xml:space="preserve"> First Floor:  Becoming Texas —— A one-of-a-kind journey through Texas's  earliest history from  its first inhabitants to Mexican Independence in 1821.</w:t>
      </w:r>
    </w:p>
    <w:p w14:paraId="78F46F90">
      <w:pPr>
        <w:keepNext w:val="0"/>
        <w:keepLines w:val="0"/>
        <w:pageBreakBefore w:val="0"/>
        <w:widowControl w:val="0"/>
        <w:kinsoku/>
        <w:wordWrap/>
        <w:overflowPunct/>
        <w:topLinePunct w:val="0"/>
        <w:autoSpaceDE/>
        <w:autoSpaceDN/>
        <w:bidi w:val="0"/>
        <w:adjustRightInd/>
        <w:snapToGrid/>
        <w:spacing w:before="0" w:after="0" w:line="560" w:lineRule="atLeast"/>
        <w:ind w:left="20" w:right="0" w:firstLine="800"/>
        <w:jc w:val="both"/>
        <w:textAlignment w:val="baseline"/>
        <w:rPr>
          <w:rFonts w:hint="eastAsia" w:ascii="Times New Roman" w:hAnsi="Times New Roman" w:eastAsia="宋体" w:cs="Times New Roman"/>
          <w:sz w:val="44"/>
          <w:szCs w:val="44"/>
          <w:lang w:eastAsia="zh-CN"/>
        </w:rPr>
      </w:pPr>
      <w:r>
        <w:rPr>
          <w:rFonts w:hint="eastAsia" w:ascii="微软雅黑" w:hAnsi="微软雅黑" w:eastAsia="微软雅黑" w:cs="微软雅黑"/>
          <w:b w:val="0"/>
          <w:i w:val="0"/>
          <w:color w:val="000000"/>
          <w:spacing w:val="0"/>
          <w:sz w:val="44"/>
          <w:szCs w:val="44"/>
        </w:rPr>
        <w:t>▪</w:t>
      </w:r>
      <w:r>
        <w:rPr>
          <w:rFonts w:hint="default" w:ascii="Times New Roman" w:hAnsi="Times New Roman" w:eastAsia="Times New Roman" w:cs="Times New Roman"/>
          <w:b w:val="0"/>
          <w:i w:val="0"/>
          <w:color w:val="000000"/>
          <w:spacing w:val="0"/>
          <w:sz w:val="44"/>
          <w:szCs w:val="44"/>
        </w:rPr>
        <w:t xml:space="preserve"> Second Floor: Building the Lone Star Identity —— From 1821 to the Texas Centennial in 1936 on a journey to see how the Lone Star identity has come to symbolize a shared Texas heritage.                       </w:t>
      </w:r>
    </w:p>
    <w:p w14:paraId="643C6EB8">
      <w:pPr>
        <w:keepNext w:val="0"/>
        <w:keepLines w:val="0"/>
        <w:pageBreakBefore w:val="0"/>
        <w:widowControl w:val="0"/>
        <w:kinsoku/>
        <w:wordWrap/>
        <w:overflowPunct/>
        <w:topLinePunct w:val="0"/>
        <w:autoSpaceDE/>
        <w:autoSpaceDN/>
        <w:bidi w:val="0"/>
        <w:adjustRightInd/>
        <w:snapToGrid/>
        <w:spacing w:before="0" w:after="0" w:line="560" w:lineRule="atLeast"/>
        <w:ind w:left="20" w:right="40" w:firstLine="800"/>
        <w:jc w:val="both"/>
        <w:textAlignment w:val="baseline"/>
        <w:rPr>
          <w:rFonts w:hint="default" w:ascii="Times New Roman" w:hAnsi="Times New Roman" w:cs="Times New Roman"/>
          <w:sz w:val="44"/>
          <w:szCs w:val="44"/>
        </w:rPr>
      </w:pPr>
      <w:r>
        <w:rPr>
          <w:rFonts w:hint="eastAsia" w:ascii="微软雅黑" w:hAnsi="微软雅黑" w:eastAsia="微软雅黑" w:cs="微软雅黑"/>
          <w:b w:val="0"/>
          <w:i w:val="0"/>
          <w:color w:val="000000"/>
          <w:spacing w:val="0"/>
          <w:sz w:val="44"/>
          <w:szCs w:val="44"/>
        </w:rPr>
        <w:t>▪</w:t>
      </w:r>
      <w:r>
        <w:rPr>
          <w:rFonts w:hint="default" w:ascii="Times New Roman" w:hAnsi="Times New Roman" w:eastAsia="Times New Roman" w:cs="Times New Roman"/>
          <w:b w:val="0"/>
          <w:i w:val="0"/>
          <w:color w:val="000000"/>
          <w:spacing w:val="0"/>
          <w:sz w:val="44"/>
          <w:szCs w:val="44"/>
        </w:rPr>
        <w:t xml:space="preserve"> Third Floor: Being Texas —— Texas's  rise on the national stage, highlighting industrial and technological innovations, economic growth, and social and cultural contributions.</w:t>
      </w:r>
    </w:p>
    <w:p w14:paraId="3DD1A834">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i w:val="0"/>
          <w:color w:val="000000"/>
          <w:spacing w:val="0"/>
          <w:sz w:val="44"/>
          <w:szCs w:val="44"/>
        </w:rPr>
        <w:t>Special Exhibits</w:t>
      </w:r>
    </w:p>
    <w:p w14:paraId="50EC9894">
      <w:pPr>
        <w:keepNext w:val="0"/>
        <w:keepLines w:val="0"/>
        <w:pageBreakBefore w:val="0"/>
        <w:widowControl w:val="0"/>
        <w:kinsoku/>
        <w:wordWrap/>
        <w:overflowPunct/>
        <w:topLinePunct w:val="0"/>
        <w:autoSpaceDE/>
        <w:autoSpaceDN/>
        <w:bidi w:val="0"/>
        <w:adjustRightInd/>
        <w:snapToGrid/>
        <w:spacing w:before="0" w:after="0" w:line="560" w:lineRule="atLeast"/>
        <w:ind w:left="20" w:right="2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These limited-time displays appear in the Albert and Ethel Herzstein Hall of Special Exhibitions on the first floor or in the Rotunda Gallery on the third floor. They feature topics from world-renowned museums and from the</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Bullock's own team. Current or upcoming shows include Youth Art Month 2026(March 1 — 29,2026) and Texas</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Festivals(April 25 — September 27,2026), exploring how celebrations reflect history and identity.</w:t>
      </w:r>
    </w:p>
    <w:p w14:paraId="106A43F4">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i w:val="0"/>
          <w:color w:val="000000"/>
          <w:spacing w:val="0"/>
          <w:sz w:val="44"/>
          <w:szCs w:val="44"/>
        </w:rPr>
        <w:t>Visitor information</w:t>
      </w:r>
    </w:p>
    <w:p w14:paraId="3E901E8D">
      <w:pPr>
        <w:keepNext w:val="0"/>
        <w:keepLines w:val="0"/>
        <w:pageBreakBefore w:val="0"/>
        <w:widowControl w:val="0"/>
        <w:kinsoku/>
        <w:wordWrap/>
        <w:overflowPunct/>
        <w:topLinePunct w:val="0"/>
        <w:autoSpaceDE/>
        <w:autoSpaceDN/>
        <w:bidi w:val="0"/>
        <w:adjustRightInd/>
        <w:snapToGrid/>
        <w:spacing w:before="0" w:after="0" w:line="560" w:lineRule="atLeast"/>
        <w:ind w:left="800" w:right="0" w:firstLine="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 Museum hours</w:t>
      </w:r>
    </w:p>
    <w:p w14:paraId="44E34F04">
      <w:pPr>
        <w:keepNext w:val="0"/>
        <w:keepLines w:val="0"/>
        <w:pageBreakBefore w:val="0"/>
        <w:widowControl w:val="0"/>
        <w:kinsoku/>
        <w:wordWrap/>
        <w:overflowPunct/>
        <w:topLinePunct w:val="0"/>
        <w:autoSpaceDE/>
        <w:autoSpaceDN/>
        <w:bidi w:val="0"/>
        <w:adjustRightInd/>
        <w:snapToGrid/>
        <w:spacing w:before="0" w:after="0" w:line="560" w:lineRule="atLeast"/>
        <w:ind w:left="8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Daily from 10 am to 5 pm</w:t>
      </w:r>
    </w:p>
    <w:p w14:paraId="7C676CAF">
      <w:pPr>
        <w:keepNext w:val="0"/>
        <w:keepLines w:val="0"/>
        <w:pageBreakBefore w:val="0"/>
        <w:widowControl w:val="0"/>
        <w:kinsoku/>
        <w:wordWrap/>
        <w:overflowPunct/>
        <w:topLinePunct w:val="0"/>
        <w:autoSpaceDE/>
        <w:autoSpaceDN/>
        <w:bidi w:val="0"/>
        <w:adjustRightInd/>
        <w:snapToGrid/>
        <w:spacing w:before="0" w:after="0" w:line="560" w:lineRule="atLeast"/>
        <w:ind w:left="20" w:right="2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Exhibitions are closed on Thanksgiving, Christmas Day, New Year's Day, and Easter. The IMAX Theatre is closed on select holidays, so click here and check the calendar before you visit.</w:t>
      </w:r>
    </w:p>
    <w:p w14:paraId="0CA26B73">
      <w:pPr>
        <w:keepNext w:val="0"/>
        <w:keepLines w:val="0"/>
        <w:pageBreakBefore w:val="0"/>
        <w:widowControl w:val="0"/>
        <w:kinsoku/>
        <w:wordWrap/>
        <w:overflowPunct/>
        <w:topLinePunct w:val="0"/>
        <w:autoSpaceDE/>
        <w:autoSpaceDN/>
        <w:bidi w:val="0"/>
        <w:adjustRightInd/>
        <w:snapToGrid/>
        <w:spacing w:before="0" w:after="0" w:line="560" w:lineRule="atLeast"/>
        <w:ind w:left="800" w:right="0" w:firstLine="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 Free Admission Days</w:t>
      </w:r>
    </w:p>
    <w:p w14:paraId="6C392BE4">
      <w:pPr>
        <w:keepNext w:val="0"/>
        <w:keepLines w:val="0"/>
        <w:pageBreakBefore w:val="0"/>
        <w:widowControl w:val="0"/>
        <w:kinsoku/>
        <w:wordWrap/>
        <w:overflowPunct/>
        <w:topLinePunct w:val="0"/>
        <w:autoSpaceDE/>
        <w:autoSpaceDN/>
        <w:bidi w:val="0"/>
        <w:adjustRightInd/>
        <w:snapToGrid/>
        <w:spacing w:before="0" w:after="0" w:line="560" w:lineRule="atLeast"/>
        <w:ind w:left="20" w:right="4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The  Museum offers  opportunities  for community  groups,  active duty military  families,  SNAP and WIC</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participants, and Bank of America cardholders to explore the exhibit galleries for free.</w:t>
      </w:r>
    </w:p>
    <w:p w14:paraId="42339D2A">
      <w:pPr>
        <w:keepNext w:val="0"/>
        <w:keepLines w:val="0"/>
        <w:pageBreakBefore w:val="0"/>
        <w:widowControl w:val="0"/>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44"/>
          <w:szCs w:val="44"/>
        </w:rPr>
      </w:pPr>
    </w:p>
    <w:p w14:paraId="060B7DA9">
      <w:pPr>
        <w:keepNext w:val="0"/>
        <w:keepLines w:val="0"/>
        <w:pageBreakBefore w:val="0"/>
        <w:widowControl w:val="0"/>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21. What is a key feature of the Bullock Museum's collection?</w:t>
      </w:r>
    </w:p>
    <w:p w14:paraId="304E09D4">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It covers 700 years.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It is entirely sourced from Texas.</w:t>
      </w:r>
    </w:p>
    <w:p w14:paraId="62DDCF4D">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It consists of 1,000 artifacts.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It is updated on a weekly basis.</w:t>
      </w:r>
    </w:p>
    <w:p w14:paraId="62BB2C94">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22. Which area should one visit if interested in technical advancements?</w:t>
      </w:r>
    </w:p>
    <w:p w14:paraId="5A12A020">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The First Floor.</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The Second Floor.</w:t>
      </w:r>
    </w:p>
    <w:p w14:paraId="4F1839B3">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The Third Floor.</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The Rotunda Gallery.</w:t>
      </w:r>
    </w:p>
    <w:p w14:paraId="18FA4B32">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Times New Roman" w:cs="Times New Roman"/>
          <w:b w:val="0"/>
          <w:i w:val="0"/>
          <w:color w:val="000000"/>
          <w:spacing w:val="0"/>
          <w:sz w:val="44"/>
          <w:szCs w:val="44"/>
        </w:rPr>
        <w:t>23. Where is this text most likely from?</w:t>
      </w:r>
      <w:r>
        <w:rPr>
          <w:rFonts w:hint="default" w:ascii="Times New Roman" w:hAnsi="Times New Roman" w:cs="Times New Roman"/>
          <w:sz w:val="44"/>
          <w:szCs w:val="44"/>
        </w:rPr>
        <w:tab/>
      </w:r>
    </w:p>
    <w:p w14:paraId="3C6506EE">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A museum website.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An art review.</w:t>
      </w:r>
    </w:p>
    <w:p w14:paraId="33802D02">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A gallery brochure.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A travel guidebook.</w:t>
      </w:r>
    </w:p>
    <w:p w14:paraId="51A9A5F1">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44"/>
          <w:szCs w:val="44"/>
        </w:rPr>
      </w:pPr>
    </w:p>
    <w:p w14:paraId="2FB8FB46">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center"/>
        <w:textAlignment w:val="baseline"/>
        <w:rPr>
          <w:rFonts w:hint="default" w:ascii="Times New Roman" w:hAnsi="Times New Roman" w:cs="Times New Roman"/>
          <w:sz w:val="44"/>
          <w:szCs w:val="44"/>
        </w:rPr>
      </w:pPr>
      <w:r>
        <w:rPr>
          <w:rFonts w:hint="default" w:ascii="Times New Roman" w:hAnsi="Times New Roman" w:eastAsia="Times New Roman" w:cs="Times New Roman"/>
          <w:b/>
          <w:i w:val="0"/>
          <w:color w:val="000000"/>
          <w:spacing w:val="0"/>
          <w:sz w:val="44"/>
          <w:szCs w:val="44"/>
        </w:rPr>
        <w:t>B</w:t>
      </w:r>
    </w:p>
    <w:p w14:paraId="3A79E32C">
      <w:pPr>
        <w:keepNext w:val="0"/>
        <w:keepLines w:val="0"/>
        <w:pageBreakBefore w:val="0"/>
        <w:widowControl w:val="0"/>
        <w:kinsoku/>
        <w:wordWrap/>
        <w:overflowPunct/>
        <w:topLinePunct w:val="0"/>
        <w:autoSpaceDE/>
        <w:autoSpaceDN/>
        <w:bidi w:val="0"/>
        <w:adjustRightInd/>
        <w:snapToGrid/>
        <w:spacing w:before="0" w:after="0" w:line="560" w:lineRule="atLeast"/>
        <w:ind w:left="20" w:right="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Two months into my Ph. D., I was on the verge of quitting. My broken English made it hard to keep up with colleagues. At lab meetings, the conversation progressed so quickly that by the time I understood a question, the discussion  had  already  moved  on.  I  once  ruined  an  experiment  due  to  misunderstanding  instructions.  In a presentation, I embarrassed myself by confusing“gene dilution” with“gene deletion”. I felt out of place, uncertain about my future in science.</w:t>
      </w:r>
    </w:p>
    <w:p w14:paraId="3E093FE8">
      <w:pPr>
        <w:keepNext w:val="0"/>
        <w:keepLines w:val="0"/>
        <w:pageBreakBefore w:val="0"/>
        <w:widowControl w:val="0"/>
        <w:kinsoku/>
        <w:wordWrap/>
        <w:overflowPunct/>
        <w:topLinePunct w:val="0"/>
        <w:autoSpaceDE/>
        <w:autoSpaceDN/>
        <w:bidi w:val="0"/>
        <w:adjustRightInd/>
        <w:snapToGrid/>
        <w:spacing w:before="0" w:after="0" w:line="560" w:lineRule="atLeast"/>
        <w:ind w:left="20" w:right="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I had moved to Hong  Kong from the Chinese mainland,  excited to  become  a scientist,  but quickly  felt overwhelmed. The lab was full of complex instruments I had only ever seen in textbooks, and I had no idea how to use them. Most of all, the language barrier made everything harder. Classes were taught in English, and I struggled to follow the discussions.</w:t>
      </w:r>
    </w:p>
    <w:p w14:paraId="315B771C">
      <w:pPr>
        <w:keepNext w:val="0"/>
        <w:keepLines w:val="0"/>
        <w:pageBreakBefore w:val="0"/>
        <w:widowControl w:val="0"/>
        <w:kinsoku/>
        <w:wordWrap/>
        <w:overflowPunct/>
        <w:topLinePunct w:val="0"/>
        <w:autoSpaceDE/>
        <w:autoSpaceDN/>
        <w:bidi w:val="0"/>
        <w:adjustRightInd/>
        <w:snapToGrid/>
        <w:spacing w:before="0" w:after="0" w:line="560" w:lineRule="atLeast"/>
        <w:ind w:left="20" w:right="2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After a particularly embarrassing presentation, a senior lab member pulled me aside and said,“You are not here because of your English. You are here because you can think.” His words gave me the strength to continue. I</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began recording every class and replaying the discussions at night. Slowly, my English improved, and I grew more confident in expressing my ideas.</w:t>
      </w:r>
    </w:p>
    <w:p w14:paraId="4D1911E8">
      <w:pPr>
        <w:keepNext w:val="0"/>
        <w:keepLines w:val="0"/>
        <w:pageBreakBefore w:val="0"/>
        <w:widowControl w:val="0"/>
        <w:kinsoku/>
        <w:wordWrap/>
        <w:overflowPunct/>
        <w:topLinePunct w:val="0"/>
        <w:autoSpaceDE/>
        <w:autoSpaceDN/>
        <w:bidi w:val="0"/>
        <w:adjustRightInd/>
        <w:snapToGrid/>
        <w:spacing w:before="0" w:after="0" w:line="560" w:lineRule="atLeast"/>
        <w:ind w:left="20" w:right="0" w:firstLine="76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Years later, after training in Hong Kong, Canada, and the United States, I returned to my hometown to run my own lab. My students all spoke Mandarin, and I assumed they wouldn't struggle as much as I had because they didn't face the same language barrier. But I soon realized they too battled doubts about their careers and abilities. I</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realized my job was to teach them to think critically and solve problems creatively, just as I had been taught. When</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I saw a student struggling with an experiment, I told her,“You are not here because your experiments always work.You are here because you can think.” Her smile told me she was encouraged by these words.</w:t>
      </w:r>
    </w:p>
    <w:p w14:paraId="4C2D5619">
      <w:pPr>
        <w:keepNext w:val="0"/>
        <w:keepLines w:val="0"/>
        <w:pageBreakBefore w:val="0"/>
        <w:widowControl w:val="0"/>
        <w:kinsoku/>
        <w:wordWrap/>
        <w:overflowPunct/>
        <w:topLinePunct w:val="0"/>
        <w:autoSpaceDE/>
        <w:autoSpaceDN/>
        <w:bidi w:val="0"/>
        <w:adjustRightInd/>
        <w:snapToGrid/>
        <w:spacing w:before="0" w:after="0" w:line="560" w:lineRule="atLeast"/>
        <w:ind w:left="20" w:right="20" w:firstLine="76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 xml:space="preserve">Today, what I value most in my job is the transformation I see in the students who arrive uncertain, but who leave with enough confidence to challenge me, their professor. For me, helping others </w:t>
      </w:r>
      <w:r>
        <w:rPr>
          <w:rFonts w:hint="default" w:ascii="Times New Roman" w:hAnsi="Times New Roman" w:eastAsia="Times New Roman" w:cs="Times New Roman"/>
          <w:b/>
          <w:bCs/>
          <w:i w:val="0"/>
          <w:color w:val="000000"/>
          <w:spacing w:val="0"/>
          <w:sz w:val="44"/>
          <w:szCs w:val="44"/>
          <w:u w:val="single"/>
        </w:rPr>
        <w:t>cross the bridge</w:t>
      </w:r>
      <w:r>
        <w:rPr>
          <w:rFonts w:hint="default" w:ascii="Times New Roman" w:hAnsi="Times New Roman" w:eastAsia="Times New Roman" w:cs="Times New Roman"/>
          <w:b w:val="0"/>
          <w:i w:val="0"/>
          <w:color w:val="000000"/>
          <w:spacing w:val="0"/>
          <w:sz w:val="44"/>
          <w:szCs w:val="44"/>
        </w:rPr>
        <w:t xml:space="preserve"> is the true reward of scientific life.</w:t>
      </w:r>
    </w:p>
    <w:p w14:paraId="7A5C66FA">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44"/>
          <w:szCs w:val="44"/>
        </w:rPr>
      </w:pPr>
    </w:p>
    <w:p w14:paraId="50B570F3">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24. Why did the author almost quit her Ph. D. according to paragraph 1?</w:t>
      </w:r>
    </w:p>
    <w:p w14:paraId="31860741">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21"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She disliked lab discussions.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She lacked future plans in science.</w:t>
      </w:r>
    </w:p>
    <w:p w14:paraId="5D04FB3D">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21"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She messed up her presentation.</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She struggled with language barriers.</w:t>
      </w:r>
    </w:p>
    <w:p w14:paraId="4227050C">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25. What was the turning point for the author during her Ph. D. studies?</w:t>
      </w:r>
    </w:p>
    <w:p w14:paraId="721713D3">
      <w:pPr>
        <w:keepNext w:val="0"/>
        <w:keepLines w:val="0"/>
        <w:pageBreakBefore w:val="0"/>
        <w:widowControl w:val="0"/>
        <w:kinsoku/>
        <w:wordWrap/>
        <w:overflowPunct/>
        <w:topLinePunct w:val="0"/>
        <w:autoSpaceDE/>
        <w:autoSpaceDN/>
        <w:bidi w:val="0"/>
        <w:adjustRightInd/>
        <w:snapToGrid/>
        <w:spacing w:before="0" w:after="0" w:line="560" w:lineRule="atLeast"/>
        <w:ind w:left="2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Her embarrassing presentation.</w:t>
      </w:r>
    </w:p>
    <w:p w14:paraId="2C8895DA">
      <w:pPr>
        <w:keepNext w:val="0"/>
        <w:keepLines w:val="0"/>
        <w:pageBreakBefore w:val="0"/>
        <w:widowControl w:val="0"/>
        <w:kinsoku/>
        <w:wordWrap/>
        <w:overflowPunct/>
        <w:topLinePunct w:val="0"/>
        <w:autoSpaceDE/>
        <w:autoSpaceDN/>
        <w:bidi w:val="0"/>
        <w:adjustRightInd/>
        <w:snapToGrid/>
        <w:spacing w:before="0" w:after="0" w:line="560" w:lineRule="atLeast"/>
        <w:ind w:left="2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B. Returning to her hometown to run a lab.</w:t>
      </w:r>
    </w:p>
    <w:p w14:paraId="4CFA0FC4">
      <w:pPr>
        <w:keepNext w:val="0"/>
        <w:keepLines w:val="0"/>
        <w:pageBreakBefore w:val="0"/>
        <w:widowControl w:val="0"/>
        <w:kinsoku/>
        <w:wordWrap/>
        <w:overflowPunct/>
        <w:topLinePunct w:val="0"/>
        <w:autoSpaceDE/>
        <w:autoSpaceDN/>
        <w:bidi w:val="0"/>
        <w:adjustRightInd/>
        <w:snapToGrid/>
        <w:spacing w:before="0" w:after="0" w:line="560" w:lineRule="atLeast"/>
        <w:ind w:left="2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The senior lab member's supportive remark.</w:t>
      </w:r>
    </w:p>
    <w:p w14:paraId="22F94A5C">
      <w:pPr>
        <w:keepNext w:val="0"/>
        <w:keepLines w:val="0"/>
        <w:pageBreakBefore w:val="0"/>
        <w:widowControl w:val="0"/>
        <w:kinsoku/>
        <w:wordWrap/>
        <w:overflowPunct/>
        <w:topLinePunct w:val="0"/>
        <w:autoSpaceDE/>
        <w:autoSpaceDN/>
        <w:bidi w:val="0"/>
        <w:adjustRightInd/>
        <w:snapToGrid/>
        <w:spacing w:before="0" w:after="0" w:line="560" w:lineRule="atLeast"/>
        <w:ind w:left="2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D. Moving to Hong Kong from the Chinese mainland.</w:t>
      </w:r>
    </w:p>
    <w:p w14:paraId="00FC95DC">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26. Which word would best describe the author as a teacher?</w:t>
      </w:r>
    </w:p>
    <w:p w14:paraId="7FB742C5">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221"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Inspirational.</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Strict.</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Humorous.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Authoritative.</w:t>
      </w:r>
    </w:p>
    <w:p w14:paraId="631A4768">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27. What does the underlined phrase“</w:t>
      </w:r>
      <w:r>
        <w:rPr>
          <w:rFonts w:hint="default" w:ascii="Times New Roman" w:hAnsi="Times New Roman" w:eastAsia="Times New Roman" w:cs="Times New Roman"/>
          <w:b/>
          <w:bCs/>
          <w:i w:val="0"/>
          <w:color w:val="000000"/>
          <w:spacing w:val="0"/>
          <w:sz w:val="44"/>
          <w:szCs w:val="44"/>
          <w:u w:val="single"/>
        </w:rPr>
        <w:t>cross the bridge</w:t>
      </w:r>
      <w:r>
        <w:rPr>
          <w:rFonts w:hint="default" w:ascii="Times New Roman" w:hAnsi="Times New Roman" w:eastAsia="Times New Roman" w:cs="Times New Roman"/>
          <w:b w:val="0"/>
          <w:i w:val="0"/>
          <w:color w:val="000000"/>
          <w:spacing w:val="0"/>
          <w:sz w:val="44"/>
          <w:szCs w:val="44"/>
        </w:rPr>
        <w:t>” in the last paragraph refer to?</w:t>
      </w:r>
    </w:p>
    <w:p w14:paraId="2ABE47C8">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21"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Travel between countries for education.</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Change from a student to a professor.</w:t>
      </w:r>
    </w:p>
    <w:p w14:paraId="0E0CFEDE">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21"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Grow from uncertainty to confidence.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Build bonds between professors and students.</w:t>
      </w:r>
    </w:p>
    <w:p w14:paraId="7F724DE1">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44"/>
          <w:szCs w:val="44"/>
        </w:rPr>
      </w:pPr>
    </w:p>
    <w:p w14:paraId="237C6A30">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center"/>
        <w:textAlignment w:val="baseline"/>
        <w:rPr>
          <w:rFonts w:hint="default" w:ascii="Times New Roman" w:hAnsi="Times New Roman" w:cs="Times New Roman"/>
          <w:sz w:val="44"/>
          <w:szCs w:val="44"/>
        </w:rPr>
      </w:pPr>
      <w:r>
        <w:rPr>
          <w:rFonts w:hint="default" w:ascii="Times New Roman" w:hAnsi="Times New Roman" w:eastAsia="Times New Roman" w:cs="Times New Roman"/>
          <w:b/>
          <w:i w:val="0"/>
          <w:color w:val="000000"/>
          <w:spacing w:val="0"/>
          <w:sz w:val="44"/>
          <w:szCs w:val="44"/>
        </w:rPr>
        <w:t>C</w:t>
      </w:r>
    </w:p>
    <w:p w14:paraId="601BED08">
      <w:pPr>
        <w:keepNext w:val="0"/>
        <w:keepLines w:val="0"/>
        <w:pageBreakBefore w:val="0"/>
        <w:widowControl w:val="0"/>
        <w:kinsoku/>
        <w:wordWrap/>
        <w:overflowPunct/>
        <w:topLinePunct w:val="0"/>
        <w:autoSpaceDE/>
        <w:autoSpaceDN/>
        <w:bidi w:val="0"/>
        <w:adjustRightInd/>
        <w:snapToGrid/>
        <w:spacing w:before="0" w:after="0" w:line="560" w:lineRule="atLeast"/>
        <w:ind w:left="20" w:right="20" w:firstLine="76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From this week, the UK has introduced strict rules to protect children from junk food advertising. Ads for 13categories of processed foods and drinks, such as sugary soft drinks, crisps, and chocolates, are banned online and can only air on TV after 9 pm.</w:t>
      </w:r>
    </w:p>
    <w:p w14:paraId="4F1C9855">
      <w:pPr>
        <w:keepNext w:val="0"/>
        <w:keepLines w:val="0"/>
        <w:pageBreakBefore w:val="0"/>
        <w:widowControl w:val="0"/>
        <w:kinsoku/>
        <w:wordWrap/>
        <w:overflowPunct/>
        <w:topLinePunct w:val="0"/>
        <w:autoSpaceDE/>
        <w:autoSpaceDN/>
        <w:bidi w:val="0"/>
        <w:adjustRightInd/>
        <w:snapToGrid/>
        <w:spacing w:before="0" w:after="0" w:line="560" w:lineRule="atLeast"/>
        <w:ind w:left="20" w:right="0" w:firstLine="76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The reason is rising childhood obesity (肥胖). Our exclusive report last week highlighted doctors’ calls for routine blood pressure testing in children, emphasizing the dangers of obesity and the case for preventing it. The longer-term trend, both nationally and  internationally,  is widely recognised as  alarming.  Since the UK's child measurement programme began 20 years ago, obesity rates among primary-age children in England have climbed from 17.5% to 22.1%.</w:t>
      </w:r>
    </w:p>
    <w:p w14:paraId="2CEC2495">
      <w:pPr>
        <w:keepNext w:val="0"/>
        <w:keepLines w:val="0"/>
        <w:pageBreakBefore w:val="0"/>
        <w:widowControl w:val="0"/>
        <w:kinsoku/>
        <w:wordWrap/>
        <w:overflowPunct/>
        <w:topLinePunct w:val="0"/>
        <w:autoSpaceDE/>
        <w:autoSpaceDN/>
        <w:bidi w:val="0"/>
        <w:adjustRightInd/>
        <w:snapToGrid/>
        <w:spacing w:before="0" w:after="0" w:line="560" w:lineRule="atLeast"/>
        <w:ind w:left="20" w:right="0" w:firstLine="76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Obesity deepens social inequality, with rates in poverty-stricken areas twice as likely to be obese as those in wealthy ones. The resulting  health risks — type 2 diabetes,  stroke, and cardiovascular diseases — add to the hardships of the disadvantaged. This concentration of harm is a key reason to welcome the advertising restrictions.Like gambling or smoking, the  uneven impact of unhealthy processed foods on already-struggling households is among their most damaging effects.</w:t>
      </w:r>
    </w:p>
    <w:p w14:paraId="49836945">
      <w:pPr>
        <w:keepNext w:val="0"/>
        <w:keepLines w:val="0"/>
        <w:pageBreakBefore w:val="0"/>
        <w:widowControl w:val="0"/>
        <w:kinsoku/>
        <w:wordWrap/>
        <w:overflowPunct/>
        <w:topLinePunct w:val="0"/>
        <w:autoSpaceDE/>
        <w:autoSpaceDN/>
        <w:bidi w:val="0"/>
        <w:adjustRightInd/>
        <w:snapToGrid/>
        <w:spacing w:before="0" w:after="0" w:line="560" w:lineRule="atLeast"/>
        <w:ind w:left="20" w:right="0" w:firstLine="76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Children often lack the knowledge and maturity to navigate decisions about fat, sugar, and salt intake. For the</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UK government, narrowing the gaps that restrict the life  chances of disadvantaged children must always  be a priority.</w:t>
      </w:r>
    </w:p>
    <w:p w14:paraId="21B957C6">
      <w:pPr>
        <w:keepNext w:val="0"/>
        <w:keepLines w:val="0"/>
        <w:pageBreakBefore w:val="0"/>
        <w:widowControl w:val="0"/>
        <w:kinsoku/>
        <w:wordWrap/>
        <w:overflowPunct/>
        <w:topLinePunct w:val="0"/>
        <w:autoSpaceDE/>
        <w:autoSpaceDN/>
        <w:bidi w:val="0"/>
        <w:adjustRightInd/>
        <w:snapToGrid/>
        <w:spacing w:before="0" w:after="0" w:line="560" w:lineRule="atLeast"/>
        <w:ind w:left="20" w:right="0" w:firstLine="76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Public debate on obesity has increasingly focused on new weight-loss drugs, yet in the UK, these are available only to a small group of severely obese children. This highlights the need to prioritize prevention and public health initiatives around food, as a healthy lifestyle involves exercise and nutrition, not just body weight.</w:t>
      </w:r>
    </w:p>
    <w:p w14:paraId="2A0BFFAF">
      <w:pPr>
        <w:keepNext w:val="0"/>
        <w:keepLines w:val="0"/>
        <w:pageBreakBefore w:val="0"/>
        <w:widowControl w:val="0"/>
        <w:kinsoku/>
        <w:wordWrap/>
        <w:overflowPunct/>
        <w:topLinePunct w:val="0"/>
        <w:autoSpaceDE/>
        <w:autoSpaceDN/>
        <w:bidi w:val="0"/>
        <w:adjustRightInd/>
        <w:snapToGrid/>
        <w:spacing w:before="0" w:after="0" w:line="560" w:lineRule="atLeast"/>
        <w:ind w:left="0" w:right="30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Charities like Sustain have criticized the concessions(让步) made to industry giants, such as allowing brand advertising as long as specific junk foods are not displayed. Their caution is justified: last year saw record snack food sales, and billboard advertising —— less controlled by rules —— has rocketed. But while the new rules will not end childhood obesity and should have been in place sooner, as with other half measures, they are much better than none at all.</w:t>
      </w:r>
    </w:p>
    <w:p w14:paraId="5D692CEA">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44"/>
          <w:szCs w:val="44"/>
        </w:rPr>
      </w:pPr>
    </w:p>
    <w:p w14:paraId="227001FE">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28. What is the main purpose of the new UK rules?</w:t>
      </w:r>
    </w:p>
    <w:p w14:paraId="28CB3545">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To shelter children from obesity risks.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To encourage people to break bad habits.</w:t>
      </w:r>
    </w:p>
    <w:p w14:paraId="781D8E0A">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To limit junk food sales to evenings.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To enforce blood pressure testing in schools.</w:t>
      </w:r>
    </w:p>
    <w:p w14:paraId="3B4333ED">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29. Why does the author mention gambling and smoking in paragraph 3?</w:t>
      </w:r>
    </w:p>
    <w:p w14:paraId="7A8F33D8">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To explain the causes of poverty.</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To show they are addictive.</w:t>
      </w:r>
    </w:p>
    <w:p w14:paraId="6AA7B863">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To stress junk foods' harm to the poor.</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To list common bad habits for children.</w:t>
      </w:r>
    </w:p>
    <w:p w14:paraId="399D1F43">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30. What is the author's attitude toward the new advertising restrictions?</w:t>
      </w:r>
    </w:p>
    <w:p w14:paraId="3E9B2AA1">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198"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Critical.</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Supportive.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Carefree.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Conservative.</w:t>
      </w:r>
    </w:p>
    <w:p w14:paraId="68D162AC">
      <w:pPr>
        <w:keepNext w:val="0"/>
        <w:keepLines w:val="0"/>
        <w:pageBreakBefore w:val="0"/>
        <w:widowControl w:val="0"/>
        <w:tabs>
          <w:tab w:val="left" w:pos="9500"/>
        </w:tabs>
        <w:kinsoku/>
        <w:wordWrap/>
        <w:overflowPunct/>
        <w:topLinePunct w:val="0"/>
        <w:autoSpaceDE/>
        <w:autoSpaceDN/>
        <w:bidi w:val="0"/>
        <w:adjustRightInd/>
        <w:snapToGrid/>
        <w:spacing w:before="0" w:after="0" w:line="560" w:lineRule="atLeast"/>
        <w:ind w:left="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Times New Roman" w:cs="Times New Roman"/>
          <w:b w:val="0"/>
          <w:i w:val="0"/>
          <w:color w:val="000000"/>
          <w:spacing w:val="0"/>
          <w:sz w:val="44"/>
          <w:szCs w:val="44"/>
        </w:rPr>
        <w:t>31. What is the best title for the passage?</w:t>
      </w:r>
      <w:r>
        <w:rPr>
          <w:rFonts w:hint="default" w:ascii="Times New Roman" w:hAnsi="Times New Roman" w:cs="Times New Roman"/>
          <w:sz w:val="44"/>
          <w:szCs w:val="44"/>
        </w:rPr>
        <w:tab/>
      </w:r>
    </w:p>
    <w:p w14:paraId="09777F38">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Childhood Obesity: The Growing Crisis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Health Inequality: The Widening Divide</w:t>
      </w:r>
    </w:p>
    <w:p w14:paraId="655F0F65">
      <w:pPr>
        <w:keepNext w:val="0"/>
        <w:keepLines w:val="0"/>
        <w:pageBreakBefore w:val="0"/>
        <w:widowControl w:val="0"/>
        <w:tabs>
          <w:tab w:val="left" w:pos="9660"/>
        </w:tabs>
        <w:kinsoku/>
        <w:wordWrap/>
        <w:overflowPunct/>
        <w:topLinePunct w:val="0"/>
        <w:autoSpaceDE/>
        <w:autoSpaceDN/>
        <w:bidi w:val="0"/>
        <w:adjustRightInd/>
        <w:snapToGrid/>
        <w:spacing w:before="0" w:after="0" w:line="56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Stricter Regulations: The Call for Action</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Tackling Obesity: UK's New Ad Rules</w:t>
      </w:r>
    </w:p>
    <w:p w14:paraId="46069661">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44"/>
          <w:szCs w:val="44"/>
        </w:rPr>
      </w:pPr>
    </w:p>
    <w:p w14:paraId="0A4B81C7">
      <w:pPr>
        <w:keepNext w:val="0"/>
        <w:keepLines w:val="0"/>
        <w:pageBreakBefore w:val="0"/>
        <w:widowControl w:val="0"/>
        <w:kinsoku/>
        <w:wordWrap/>
        <w:overflowPunct/>
        <w:topLinePunct w:val="0"/>
        <w:autoSpaceDE/>
        <w:autoSpaceDN/>
        <w:bidi w:val="0"/>
        <w:adjustRightInd/>
        <w:snapToGrid/>
        <w:spacing w:before="0" w:after="0" w:line="560" w:lineRule="atLeast"/>
        <w:ind w:left="90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i w:val="0"/>
          <w:color w:val="000000"/>
          <w:spacing w:val="0"/>
          <w:sz w:val="44"/>
          <w:szCs w:val="44"/>
        </w:rPr>
        <w:t>D</w:t>
      </w:r>
    </w:p>
    <w:p w14:paraId="55DF16B0">
      <w:pPr>
        <w:keepNext w:val="0"/>
        <w:keepLines w:val="0"/>
        <w:pageBreakBefore w:val="0"/>
        <w:widowControl w:val="0"/>
        <w:kinsoku/>
        <w:wordWrap/>
        <w:overflowPunct/>
        <w:topLinePunct w:val="0"/>
        <w:autoSpaceDE/>
        <w:autoSpaceDN/>
        <w:bidi w:val="0"/>
        <w:adjustRightInd/>
        <w:snapToGrid/>
        <w:spacing w:before="0" w:after="0" w:line="56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Drug development has long been known as a high-risk and high-cost process. On average, only one in every ten drug candidates that enter human trials eventually reaches the market.  The journey from initial discovery  to a marketable drug often spans 10 to 15 years, and the cost for a single drug is estimated at roughly $2.8 billion. This high risk and cost, coupled with the eventual loss of patent protection, creates constant pressure on drug companies to find the next breakthrough treatment.</w:t>
      </w:r>
    </w:p>
    <w:p w14:paraId="29B48E33">
      <w:pPr>
        <w:keepNext w:val="0"/>
        <w:keepLines w:val="0"/>
        <w:pageBreakBefore w:val="0"/>
        <w:widowControl w:val="0"/>
        <w:kinsoku/>
        <w:wordWrap/>
        <w:overflowPunct/>
        <w:topLinePunct w:val="0"/>
        <w:autoSpaceDE/>
        <w:autoSpaceDN/>
        <w:bidi w:val="0"/>
        <w:adjustRightInd/>
        <w:snapToGrid/>
        <w:spacing w:before="0" w:after="0" w:line="560" w:lineRule="atLeast"/>
        <w:ind w:left="0" w:right="30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In recent years, generative AI has begun to change this picture. The drug  industry  is rapidly adopting AI</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technologies that can analyse massive biological data sets. These AI tools can identify promising drug targets and propose novel molecules(分子) that might interact with them. They can also screen libraries of data to predict the effectiveness and safety of candidates before any lab work begins. In addition, they can improve clinical trials by analysing health records to identify patients most likely to benefit from new treatments. Although the technology is still developing, early signs suggest it could make drug discovery faster, cheaper and more competitive.</w:t>
      </w:r>
    </w:p>
    <w:p w14:paraId="12F21FB8">
      <w:pPr>
        <w:keepNext w:val="0"/>
        <w:keepLines w:val="0"/>
        <w:pageBreakBefore w:val="0"/>
        <w:widowControl w:val="0"/>
        <w:kinsoku/>
        <w:wordWrap/>
        <w:overflowPunct/>
        <w:topLinePunct w:val="0"/>
        <w:autoSpaceDE/>
        <w:autoSpaceDN/>
        <w:bidi w:val="0"/>
        <w:adjustRightInd/>
        <w:snapToGrid/>
        <w:spacing w:before="0" w:after="0" w:line="560" w:lineRule="atLeast"/>
        <w:ind w:left="0" w:right="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One encouraging result is seen in early-stage trials. AI-designed molecules have shown success rates of 80-90%in early-stage safety tests, far higher than the historical average of 40-65%. AI is also improving efficiency in other areas of the industry, from clinical paperwork to human resources. Some analysts estimate that the drug industry can gain up to $110 billion each year if AI is fully used.</w:t>
      </w:r>
    </w:p>
    <w:p w14:paraId="34B9FA76">
      <w:pPr>
        <w:keepNext w:val="0"/>
        <w:keepLines w:val="0"/>
        <w:pageBreakBefore w:val="0"/>
        <w:widowControl w:val="0"/>
        <w:kinsoku/>
        <w:wordWrap/>
        <w:overflowPunct/>
        <w:topLinePunct w:val="0"/>
        <w:autoSpaceDE/>
        <w:autoSpaceDN/>
        <w:bidi w:val="0"/>
        <w:adjustRightInd/>
        <w:snapToGrid/>
        <w:spacing w:before="0" w:after="0" w:line="560" w:lineRule="atLeast"/>
        <w:ind w:left="0" w:right="30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The rise of AI is transforming  how the drug  industry works. Al-native biotech  businesses are emerging,especially in the U. S. and China. Drug firms are partnering with these biotech companies and also with tech giants like Amazon, Google and Microsoft.  Some tech firms are  even developing platforms to design drugs entirely through computer simulations. For instance, Google's AlphaFold has already solved complex problems regarding protein structures.</w:t>
      </w:r>
    </w:p>
    <w:p w14:paraId="7F5E82C3">
      <w:pPr>
        <w:keepNext w:val="0"/>
        <w:keepLines w:val="0"/>
        <w:pageBreakBefore w:val="0"/>
        <w:widowControl w:val="0"/>
        <w:kinsoku/>
        <w:wordWrap/>
        <w:overflowPunct/>
        <w:topLinePunct w:val="0"/>
        <w:autoSpaceDE/>
        <w:autoSpaceDN/>
        <w:bidi w:val="0"/>
        <w:adjustRightInd/>
        <w:snapToGrid/>
        <w:spacing w:before="0" w:after="0" w:line="560" w:lineRule="atLeast"/>
        <w:ind w:left="0" w:right="30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However, challenges remain. Governments may need to speed up regulatory reviews as the number of drug candidates increases. Patient data sharing must also be encouraged in privacy-protecting ways. Furthermore, patent rules may require adjustment if AI reduces the cost and risk of innovation. AI brings good news for medicine, but ensuring it benefits both drugmakers and patients requires the industry and regulators to adjust to this new reality.</w:t>
      </w:r>
    </w:p>
    <w:p w14:paraId="1CDC34DB">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32. What is the primary challenge for traditional drug companies?</w:t>
      </w:r>
    </w:p>
    <w:p w14:paraId="606DEFB7">
      <w:pPr>
        <w:keepNext w:val="0"/>
        <w:keepLines w:val="0"/>
        <w:pageBreakBefore w:val="0"/>
        <w:widowControl w:val="0"/>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The shortage of breakthrough treatments.</w:t>
      </w:r>
    </w:p>
    <w:p w14:paraId="46026080">
      <w:pPr>
        <w:keepNext w:val="0"/>
        <w:keepLines w:val="0"/>
        <w:pageBreakBefore w:val="0"/>
        <w:widowControl w:val="0"/>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B. Inability to discover effective drug candidates.</w:t>
      </w:r>
    </w:p>
    <w:p w14:paraId="2E310BA1">
      <w:pPr>
        <w:keepNext w:val="0"/>
        <w:keepLines w:val="0"/>
        <w:pageBreakBefore w:val="0"/>
        <w:widowControl w:val="0"/>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Limited access to cutting-edge research technologies.</w:t>
      </w:r>
    </w:p>
    <w:p w14:paraId="3DBD48B5">
      <w:pPr>
        <w:keepNext w:val="0"/>
        <w:keepLines w:val="0"/>
        <w:pageBreakBefore w:val="0"/>
        <w:widowControl w:val="0"/>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D. Long duration and economic burdens of drug development.</w:t>
      </w:r>
    </w:p>
    <w:p w14:paraId="5BABB85E">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33. From paragraph 2, how does AI benefit clinical trials?</w:t>
      </w:r>
    </w:p>
    <w:p w14:paraId="1D83074A">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By designing new molecules.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By helping select suitable patients.</w:t>
      </w:r>
    </w:p>
    <w:p w14:paraId="070BA688">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By discovering new effective drugs.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By detecting proper drug targets.</w:t>
      </w:r>
    </w:p>
    <w:p w14:paraId="05105326">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34. What is paragraph 4 mainly about?</w:t>
      </w:r>
    </w:p>
    <w:p w14:paraId="1FEB7E77">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AI-driven changes in the drug industry.</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The rise of AI-native biotech firms.</w:t>
      </w:r>
    </w:p>
    <w:p w14:paraId="4537E9C0">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Google's achievements in protein structures.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Tech giants' partnerships with drugmakers.</w:t>
      </w:r>
    </w:p>
    <w:p w14:paraId="06EB5608">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35. What can be inferred from the last paragraph?</w:t>
      </w:r>
    </w:p>
    <w:p w14:paraId="49AF2B4A">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Patent rules are fixed for AI innovation.</w:t>
      </w:r>
      <w:r>
        <w:rPr>
          <w:rFonts w:hint="default" w:ascii="Times New Roman" w:hAnsi="Times New Roman" w:cs="Times New Roman"/>
          <w:sz w:val="44"/>
          <w:szCs w:val="44"/>
        </w:rPr>
        <w:tab/>
      </w:r>
    </w:p>
    <w:p w14:paraId="59ED8032">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B. Faster reviews can protect patient data privacy.</w:t>
      </w:r>
    </w:p>
    <w:p w14:paraId="259ED4C3">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Policies should be revised for the benefits from AI.</w:t>
      </w:r>
      <w:r>
        <w:rPr>
          <w:rFonts w:hint="default" w:ascii="Times New Roman" w:hAnsi="Times New Roman" w:cs="Times New Roman"/>
          <w:sz w:val="44"/>
          <w:szCs w:val="44"/>
        </w:rPr>
        <w:tab/>
      </w:r>
    </w:p>
    <w:p w14:paraId="29243951">
      <w:pPr>
        <w:keepNext w:val="0"/>
        <w:keepLines w:val="0"/>
        <w:pageBreakBefore w:val="0"/>
        <w:widowControl w:val="0"/>
        <w:tabs>
          <w:tab w:val="left" w:pos="9660"/>
        </w:tabs>
        <w:kinsoku/>
        <w:wordWrap/>
        <w:overflowPunct/>
        <w:topLinePunct w:val="0"/>
        <w:autoSpaceDE/>
        <w:autoSpaceDN/>
        <w:bidi w:val="0"/>
        <w:adjustRightInd/>
        <w:snapToGrid/>
        <w:spacing w:before="0" w:after="0" w:line="580" w:lineRule="atLeast"/>
        <w:ind w:left="2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D. Advanced systems are essential for drug innovation.</w:t>
      </w:r>
    </w:p>
    <w:p w14:paraId="1E6A1986">
      <w:pPr>
        <w:keepNext w:val="0"/>
        <w:keepLines w:val="0"/>
        <w:pageBreakBefore w:val="0"/>
        <w:widowControl w:val="0"/>
        <w:kinsoku/>
        <w:wordWrap/>
        <w:overflowPunct/>
        <w:topLinePunct w:val="0"/>
        <w:autoSpaceDE/>
        <w:autoSpaceDN/>
        <w:bidi w:val="0"/>
        <w:adjustRightInd/>
        <w:snapToGrid/>
        <w:spacing w:before="0" w:after="0" w:line="540" w:lineRule="exact"/>
        <w:ind w:left="0" w:right="0"/>
        <w:jc w:val="both"/>
        <w:textAlignment w:val="baseline"/>
        <w:rPr>
          <w:rFonts w:hint="default" w:ascii="Times New Roman" w:hAnsi="Times New Roman" w:cs="Times New Roman"/>
          <w:sz w:val="44"/>
          <w:szCs w:val="44"/>
        </w:rPr>
      </w:pPr>
    </w:p>
    <w:p w14:paraId="6CD5E48F">
      <w:pPr>
        <w:keepNext w:val="0"/>
        <w:keepLines w:val="0"/>
        <w:pageBreakBefore w:val="0"/>
        <w:widowControl w:val="0"/>
        <w:kinsoku/>
        <w:wordWrap/>
        <w:overflowPunct/>
        <w:topLinePunct w:val="0"/>
        <w:autoSpaceDE/>
        <w:autoSpaceDN/>
        <w:bidi w:val="0"/>
        <w:adjustRightInd/>
        <w:snapToGrid/>
        <w:spacing w:before="0" w:after="0" w:line="52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第二节(共5小题；每小题2.5分，满分12.5分)</w:t>
      </w:r>
    </w:p>
    <w:p w14:paraId="077B58EA">
      <w:pPr>
        <w:keepNext w:val="0"/>
        <w:keepLines w:val="0"/>
        <w:pageBreakBefore w:val="0"/>
        <w:widowControl w:val="0"/>
        <w:kinsoku/>
        <w:wordWrap/>
        <w:overflowPunct/>
        <w:topLinePunct w:val="0"/>
        <w:autoSpaceDE/>
        <w:autoSpaceDN/>
        <w:bidi w:val="0"/>
        <w:adjustRightInd/>
        <w:snapToGrid/>
        <w:spacing w:before="0" w:after="0" w:line="500" w:lineRule="atLeast"/>
        <w:ind w:left="84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阅读下面短文，从短文后的选项中选出能填入空白处的最佳选项。选项中有两项为多余选项。</w:t>
      </w:r>
    </w:p>
    <w:p w14:paraId="4BEB6403">
      <w:pPr>
        <w:keepNext w:val="0"/>
        <w:keepLines w:val="0"/>
        <w:pageBreakBefore w:val="0"/>
        <w:widowControl w:val="0"/>
        <w:kinsoku/>
        <w:wordWrap/>
        <w:overflowPunct/>
        <w:topLinePunct w:val="0"/>
        <w:autoSpaceDE/>
        <w:autoSpaceDN/>
        <w:bidi w:val="0"/>
        <w:adjustRightInd/>
        <w:snapToGrid/>
        <w:spacing w:before="0" w:after="0" w:line="580" w:lineRule="atLeast"/>
        <w:ind w:left="0" w:right="2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It's easy to give in to the winter hibernation (</w:t>
      </w:r>
      <w:r>
        <w:rPr>
          <w:rFonts w:hint="default" w:ascii="Times New Roman" w:hAnsi="Times New Roman" w:eastAsia="宋体" w:cs="Times New Roman"/>
          <w:b w:val="0"/>
          <w:i w:val="0"/>
          <w:color w:val="000000"/>
          <w:spacing w:val="0"/>
          <w:sz w:val="44"/>
          <w:szCs w:val="44"/>
        </w:rPr>
        <w:t>冬眠</w:t>
      </w:r>
      <w:r>
        <w:rPr>
          <w:rFonts w:hint="default" w:ascii="Times New Roman" w:hAnsi="Times New Roman" w:eastAsia="Times New Roman" w:cs="Times New Roman"/>
          <w:b w:val="0"/>
          <w:i w:val="0"/>
          <w:color w:val="000000"/>
          <w:spacing w:val="0"/>
          <w:sz w:val="44"/>
          <w:szCs w:val="44"/>
        </w:rPr>
        <w:t>) urge —— but countless studies have shown that outdoors activity is one of the best ways to reduce your risk of anxiety, depression and seasonal affective disorder (SAD).</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36</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Here's how to make the best use of our natural health service.</w:t>
      </w:r>
    </w:p>
    <w:p w14:paraId="1EACC0B7">
      <w:pPr>
        <w:keepNext w:val="0"/>
        <w:keepLines w:val="0"/>
        <w:pageBreakBefore w:val="0"/>
        <w:widowControl w:val="0"/>
        <w:kinsoku/>
        <w:wordWrap/>
        <w:overflowPunct/>
        <w:topLinePunct w:val="0"/>
        <w:autoSpaceDE/>
        <w:autoSpaceDN/>
        <w:bidi w:val="0"/>
        <w:adjustRightInd/>
        <w:snapToGrid/>
        <w:spacing w:before="0" w:after="0" w:line="58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Starting small.</w:t>
      </w:r>
    </w:p>
    <w:p w14:paraId="69B6D231">
      <w:pPr>
        <w:keepNext w:val="0"/>
        <w:keepLines w:val="0"/>
        <w:pageBreakBefore w:val="0"/>
        <w:widowControl w:val="0"/>
        <w:kinsoku/>
        <w:wordWrap/>
        <w:overflowPunct/>
        <w:topLinePunct w:val="0"/>
        <w:autoSpaceDE/>
        <w:autoSpaceDN/>
        <w:bidi w:val="0"/>
        <w:adjustRightInd/>
        <w:snapToGrid/>
        <w:spacing w:before="0" w:after="0" w:line="580" w:lineRule="atLeast"/>
        <w:ind w:left="0" w:right="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“Sometimes getting out and running  5k m was like climbing Everest. It would take me all day just to find the energy to get out,” says Alex Staniforth, a mental health campaigner.</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37</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Try opening a window, sitting by natural light, or bringing nature indoors with plants. When you' re ready, aim for short, achievable goals like a five-minute walk. You don't need hours. Aiming for regular activity is key.</w:t>
      </w:r>
    </w:p>
    <w:p w14:paraId="35665557">
      <w:pPr>
        <w:keepNext w:val="0"/>
        <w:keepLines w:val="0"/>
        <w:pageBreakBefore w:val="0"/>
        <w:widowControl w:val="0"/>
        <w:kinsoku/>
        <w:wordWrap/>
        <w:overflowPunct/>
        <w:topLinePunct w:val="0"/>
        <w:autoSpaceDE/>
        <w:autoSpaceDN/>
        <w:bidi w:val="0"/>
        <w:adjustRightInd/>
        <w:snapToGrid/>
        <w:spacing w:before="0" w:after="0" w:line="580" w:lineRule="atLeast"/>
        <w:ind w:left="78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38</w:t>
      </w:r>
      <w:r>
        <w:rPr>
          <w:rFonts w:hint="default" w:ascii="Times New Roman" w:hAnsi="Times New Roman" w:eastAsia="Times New Roman" w:cs="Times New Roman"/>
          <w:b w:val="0"/>
          <w:i w:val="0"/>
          <w:color w:val="000000"/>
          <w:spacing w:val="0"/>
          <w:sz w:val="44"/>
          <w:szCs w:val="44"/>
          <w:u w:val="single"/>
        </w:rPr>
        <w:t xml:space="preserve">      </w:t>
      </w:r>
    </w:p>
    <w:p w14:paraId="384EA019">
      <w:pPr>
        <w:keepNext w:val="0"/>
        <w:keepLines w:val="0"/>
        <w:pageBreakBefore w:val="0"/>
        <w:widowControl w:val="0"/>
        <w:kinsoku/>
        <w:wordWrap/>
        <w:overflowPunct/>
        <w:topLinePunct w:val="0"/>
        <w:autoSpaceDE/>
        <w:autoSpaceDN/>
        <w:bidi w:val="0"/>
        <w:adjustRightInd/>
        <w:snapToGrid/>
        <w:spacing w:before="0" w:after="0" w:line="580" w:lineRule="atLeast"/>
        <w:ind w:left="0" w:right="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Mental health and fitness coach Gareth Jones emphasized that good planning and structure are crucial.“If you know you' re struggling with motivation, laying out all your kit —— from your socks all the way up to the food you' re going to take —— can be helpful,” he says.“</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39</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You might want to get out when you get to the front door —— but if you have to go and search for your trainers because they' re lost under the stairs somewhere, you may not feel like going out at all.”</w:t>
      </w:r>
    </w:p>
    <w:p w14:paraId="6AC849E0">
      <w:pPr>
        <w:keepNext w:val="0"/>
        <w:keepLines w:val="0"/>
        <w:pageBreakBefore w:val="0"/>
        <w:widowControl w:val="0"/>
        <w:kinsoku/>
        <w:wordWrap/>
        <w:overflowPunct/>
        <w:topLinePunct w:val="0"/>
        <w:autoSpaceDE/>
        <w:autoSpaceDN/>
        <w:bidi w:val="0"/>
        <w:adjustRightInd/>
        <w:snapToGrid/>
        <w:spacing w:before="0" w:after="0" w:line="580" w:lineRule="atLeast"/>
        <w:ind w:left="78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Group support.</w:t>
      </w:r>
    </w:p>
    <w:p w14:paraId="41095A0E">
      <w:pPr>
        <w:keepNext w:val="0"/>
        <w:keepLines w:val="0"/>
        <w:pageBreakBefore w:val="0"/>
        <w:widowControl w:val="0"/>
        <w:kinsoku/>
        <w:wordWrap/>
        <w:overflowPunct/>
        <w:topLinePunct w:val="0"/>
        <w:autoSpaceDE/>
        <w:autoSpaceDN/>
        <w:bidi w:val="0"/>
        <w:adjustRightInd/>
        <w:snapToGrid/>
        <w:spacing w:before="0" w:after="0" w:line="580" w:lineRule="atLeast"/>
        <w:ind w:left="0" w:right="0" w:firstLine="80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Social commitments can also act as motivation for people with depression and anxiety. Having other people around us —— whether that's joining a club or committing to something with a friend —— can really help.</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40</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“People are very quick to post their accomplishments on social media, but what you don't see is the build-up,” says</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Gareth.“It doesn’ t matter where people are now in their lives, they’ ve had to work to get there. And you’ ll get there too.”</w:t>
      </w:r>
    </w:p>
    <w:p w14:paraId="360CC3C9">
      <w:pPr>
        <w:keepNext w:val="0"/>
        <w:keepLines w:val="0"/>
        <w:pageBreakBefore w:val="0"/>
        <w:widowControl w:val="0"/>
        <w:kinsoku/>
        <w:wordWrap/>
        <w:overflowPunct/>
        <w:topLinePunct w:val="0"/>
        <w:autoSpaceDE/>
        <w:autoSpaceDN/>
        <w:bidi w:val="0"/>
        <w:adjustRightInd/>
        <w:snapToGrid/>
        <w:spacing w:before="0" w:after="0" w:line="580" w:lineRule="atLeast"/>
        <w:ind w:left="78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 A clear goal.</w:t>
      </w:r>
    </w:p>
    <w:p w14:paraId="69CD6851">
      <w:pPr>
        <w:keepNext w:val="0"/>
        <w:keepLines w:val="0"/>
        <w:pageBreakBefore w:val="0"/>
        <w:widowControl w:val="0"/>
        <w:kinsoku/>
        <w:wordWrap/>
        <w:overflowPunct/>
        <w:topLinePunct w:val="0"/>
        <w:autoSpaceDE/>
        <w:autoSpaceDN/>
        <w:bidi w:val="0"/>
        <w:adjustRightInd/>
        <w:snapToGrid/>
        <w:spacing w:before="0" w:after="0" w:line="58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B. A structured approach.</w:t>
      </w:r>
    </w:p>
    <w:p w14:paraId="611F46A6">
      <w:pPr>
        <w:keepNext w:val="0"/>
        <w:keepLines w:val="0"/>
        <w:pageBreakBefore w:val="0"/>
        <w:widowControl w:val="0"/>
        <w:kinsoku/>
        <w:wordWrap/>
        <w:overflowPunct/>
        <w:topLinePunct w:val="0"/>
        <w:autoSpaceDE/>
        <w:autoSpaceDN/>
        <w:bidi w:val="0"/>
        <w:adjustRightInd/>
        <w:snapToGrid/>
        <w:spacing w:before="0" w:after="0" w:line="58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C. However, don't compare yourself to others.</w:t>
      </w:r>
    </w:p>
    <w:p w14:paraId="31947C22">
      <w:pPr>
        <w:keepNext w:val="0"/>
        <w:keepLines w:val="0"/>
        <w:pageBreakBefore w:val="0"/>
        <w:widowControl w:val="0"/>
        <w:kinsoku/>
        <w:wordWrap/>
        <w:overflowPunct/>
        <w:topLinePunct w:val="0"/>
        <w:autoSpaceDE/>
        <w:autoSpaceDN/>
        <w:bidi w:val="0"/>
        <w:adjustRightInd/>
        <w:snapToGrid/>
        <w:spacing w:before="0" w:after="0" w:line="580" w:lineRule="atLeast"/>
        <w:ind w:left="78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D. A disorganized life can affect your motivation.</w:t>
      </w:r>
    </w:p>
    <w:p w14:paraId="531BD05B">
      <w:pPr>
        <w:keepNext w:val="0"/>
        <w:keepLines w:val="0"/>
        <w:pageBreakBefore w:val="0"/>
        <w:widowControl w:val="0"/>
        <w:kinsoku/>
        <w:wordWrap/>
        <w:overflowPunct/>
        <w:topLinePunct w:val="0"/>
        <w:autoSpaceDE/>
        <w:autoSpaceDN/>
        <w:bidi w:val="0"/>
        <w:adjustRightInd/>
        <w:snapToGrid/>
        <w:spacing w:before="0" w:after="0" w:line="580" w:lineRule="atLeast"/>
        <w:ind w:left="78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E. Therefore, doctors are encouraging people to go outdoors more.</w:t>
      </w:r>
    </w:p>
    <w:p w14:paraId="17497AF1">
      <w:pPr>
        <w:keepNext w:val="0"/>
        <w:keepLines w:val="0"/>
        <w:pageBreakBefore w:val="0"/>
        <w:widowControl w:val="0"/>
        <w:kinsoku/>
        <w:wordWrap/>
        <w:overflowPunct/>
        <w:topLinePunct w:val="0"/>
        <w:autoSpaceDE/>
        <w:autoSpaceDN/>
        <w:bidi w:val="0"/>
        <w:adjustRightInd/>
        <w:snapToGrid/>
        <w:spacing w:before="0" w:after="0" w:line="580" w:lineRule="atLeast"/>
        <w:ind w:left="78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F. But time in nature isn't the only cure for mental health problems.</w:t>
      </w:r>
    </w:p>
    <w:p w14:paraId="15D8FD69">
      <w:pPr>
        <w:keepNext w:val="0"/>
        <w:keepLines w:val="0"/>
        <w:pageBreakBefore w:val="0"/>
        <w:widowControl w:val="0"/>
        <w:kinsoku/>
        <w:wordWrap/>
        <w:overflowPunct/>
        <w:topLinePunct w:val="0"/>
        <w:autoSpaceDE/>
        <w:autoSpaceDN/>
        <w:bidi w:val="0"/>
        <w:adjustRightInd/>
        <w:snapToGrid/>
        <w:spacing w:before="0" w:after="0" w:line="58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G. If this sounds familiar, remember even small steps can bring benefits.</w:t>
      </w:r>
    </w:p>
    <w:p w14:paraId="1FB2FC0F">
      <w:pPr>
        <w:keepNext w:val="0"/>
        <w:keepLines w:val="0"/>
        <w:pageBreakBefore w:val="0"/>
        <w:widowControl w:val="0"/>
        <w:kinsoku/>
        <w:wordWrap/>
        <w:overflowPunct/>
        <w:topLinePunct w:val="0"/>
        <w:autoSpaceDE/>
        <w:autoSpaceDN/>
        <w:bidi w:val="0"/>
        <w:adjustRightInd/>
        <w:snapToGrid/>
        <w:spacing w:before="0" w:after="0" w:line="500" w:lineRule="exact"/>
        <w:ind w:left="0" w:right="0"/>
        <w:jc w:val="both"/>
        <w:textAlignment w:val="baseline"/>
        <w:rPr>
          <w:rFonts w:hint="default" w:ascii="Times New Roman" w:hAnsi="Times New Roman" w:cs="Times New Roman"/>
          <w:sz w:val="44"/>
          <w:szCs w:val="44"/>
        </w:rPr>
      </w:pPr>
    </w:p>
    <w:p w14:paraId="1BAC196D">
      <w:pPr>
        <w:keepNext w:val="0"/>
        <w:keepLines w:val="0"/>
        <w:pageBreakBefore w:val="0"/>
        <w:widowControl w:val="0"/>
        <w:kinsoku/>
        <w:wordWrap/>
        <w:overflowPunct/>
        <w:topLinePunct w:val="0"/>
        <w:autoSpaceDE/>
        <w:autoSpaceDN/>
        <w:bidi w:val="0"/>
        <w:adjustRightInd/>
        <w:snapToGrid/>
        <w:spacing w:before="0" w:after="0" w:line="500" w:lineRule="exact"/>
        <w:ind w:left="0" w:right="0"/>
        <w:jc w:val="both"/>
        <w:textAlignment w:val="baseline"/>
        <w:rPr>
          <w:rFonts w:hint="default" w:ascii="Times New Roman" w:hAnsi="Times New Roman" w:cs="Times New Roman"/>
          <w:sz w:val="44"/>
          <w:szCs w:val="44"/>
        </w:rPr>
      </w:pPr>
    </w:p>
    <w:p w14:paraId="577B266E">
      <w:pPr>
        <w:keepNext w:val="0"/>
        <w:keepLines w:val="0"/>
        <w:pageBreakBefore w:val="0"/>
        <w:widowControl w:val="0"/>
        <w:kinsoku/>
        <w:wordWrap/>
        <w:overflowPunct/>
        <w:topLinePunct w:val="0"/>
        <w:autoSpaceDE/>
        <w:autoSpaceDN/>
        <w:bidi w:val="0"/>
        <w:adjustRightInd/>
        <w:snapToGrid/>
        <w:rPr>
          <w:rFonts w:hint="default" w:ascii="Times New Roman" w:hAnsi="Times New Roman" w:cs="Times New Roman"/>
          <w:sz w:val="44"/>
          <w:szCs w:val="44"/>
        </w:rPr>
      </w:pPr>
    </w:p>
    <w:p w14:paraId="536BD10B">
      <w:pPr>
        <w:keepNext w:val="0"/>
        <w:keepLines w:val="0"/>
        <w:pageBreakBefore w:val="0"/>
        <w:widowControl w:val="0"/>
        <w:kinsoku/>
        <w:wordWrap/>
        <w:overflowPunct/>
        <w:topLinePunct w:val="0"/>
        <w:autoSpaceDE/>
        <w:autoSpaceDN/>
        <w:bidi w:val="0"/>
        <w:adjustRightInd/>
        <w:snapToGrid/>
        <w:spacing w:before="0" w:after="0" w:line="58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黑体" w:cs="Times New Roman"/>
          <w:b w:val="0"/>
          <w:i w:val="0"/>
          <w:color w:val="000000"/>
          <w:spacing w:val="0"/>
          <w:sz w:val="44"/>
          <w:szCs w:val="44"/>
        </w:rPr>
        <w:t>第三部分语言知识运用(共两节，满分30分)</w:t>
      </w:r>
    </w:p>
    <w:p w14:paraId="55A5F2E5">
      <w:pPr>
        <w:keepNext w:val="0"/>
        <w:keepLines w:val="0"/>
        <w:pageBreakBefore w:val="0"/>
        <w:widowControl w:val="0"/>
        <w:kinsoku/>
        <w:wordWrap/>
        <w:overflowPunct/>
        <w:topLinePunct w:val="0"/>
        <w:autoSpaceDE/>
        <w:autoSpaceDN/>
        <w:bidi w:val="0"/>
        <w:adjustRightInd/>
        <w:snapToGrid/>
        <w:spacing w:before="0" w:after="0" w:line="520" w:lineRule="atLeast"/>
        <w:ind w:left="2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第一节(共15小题；每小题1分，满分15分)</w:t>
      </w:r>
    </w:p>
    <w:p w14:paraId="6E3D5B37">
      <w:pPr>
        <w:keepNext w:val="0"/>
        <w:keepLines w:val="0"/>
        <w:pageBreakBefore w:val="0"/>
        <w:widowControl w:val="0"/>
        <w:kinsoku/>
        <w:wordWrap/>
        <w:overflowPunct/>
        <w:topLinePunct w:val="0"/>
        <w:autoSpaceDE/>
        <w:autoSpaceDN/>
        <w:bidi w:val="0"/>
        <w:adjustRightInd/>
        <w:snapToGrid/>
        <w:spacing w:before="0" w:after="0" w:line="520" w:lineRule="atLeast"/>
        <w:ind w:left="86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阅读下面短文，从短文后各题所给的A、B、C和D四个选项中，选出可以填入空白处的最佳选项。</w:t>
      </w:r>
    </w:p>
    <w:p w14:paraId="67DAB8A7">
      <w:pPr>
        <w:keepNext w:val="0"/>
        <w:keepLines w:val="0"/>
        <w:pageBreakBefore w:val="0"/>
        <w:widowControl w:val="0"/>
        <w:kinsoku/>
        <w:wordWrap/>
        <w:overflowPunct/>
        <w:topLinePunct w:val="0"/>
        <w:autoSpaceDE/>
        <w:autoSpaceDN/>
        <w:bidi w:val="0"/>
        <w:adjustRightInd/>
        <w:snapToGrid/>
        <w:spacing w:before="0" w:after="0" w:line="560" w:lineRule="atLeast"/>
        <w:ind w:left="0" w:right="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 xml:space="preserve">Jerry was an outgoing and sociable boy. One summer, he was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41</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in a bay in San Diego with his mother.Eager to integrate himself with the local  boys, he attempted to join their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42</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but failed to swim through the underwater rock tunnel. He was thus ignored and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43</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by them, filled with loneliness.</w:t>
      </w:r>
    </w:p>
    <w:p w14:paraId="3848967D">
      <w:pPr>
        <w:keepNext w:val="0"/>
        <w:keepLines w:val="0"/>
        <w:pageBreakBefore w:val="0"/>
        <w:widowControl w:val="0"/>
        <w:kinsoku/>
        <w:wordWrap/>
        <w:overflowPunct/>
        <w:topLinePunct w:val="0"/>
        <w:autoSpaceDE/>
        <w:autoSpaceDN/>
        <w:bidi w:val="0"/>
        <w:adjustRightInd/>
        <w:snapToGrid/>
        <w:spacing w:before="0" w:after="0" w:line="560" w:lineRule="atLeast"/>
        <w:ind w:left="0" w:right="6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 xml:space="preserve">“If I can make it through the underwater rock tunnel, they’ ll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44</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not getting along with me,” Jerry said to his mom. He was determined to explore the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45</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tunnel on his own.</w:t>
      </w:r>
    </w:p>
    <w:p w14:paraId="3584AAAB">
      <w:pPr>
        <w:keepNext w:val="0"/>
        <w:keepLines w:val="0"/>
        <w:pageBreakBefore w:val="0"/>
        <w:widowControl w:val="0"/>
        <w:kinsoku/>
        <w:wordWrap/>
        <w:overflowPunct/>
        <w:topLinePunct w:val="0"/>
        <w:autoSpaceDE/>
        <w:autoSpaceDN/>
        <w:bidi w:val="0"/>
        <w:adjustRightInd/>
        <w:snapToGrid/>
        <w:spacing w:before="0" w:after="0" w:line="560" w:lineRule="atLeast"/>
        <w:ind w:left="0" w:right="6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He asked his mother for a pair of swimming goggles(</w:t>
      </w:r>
      <w:r>
        <w:rPr>
          <w:rFonts w:hint="default" w:ascii="Times New Roman" w:hAnsi="Times New Roman" w:eastAsia="宋体" w:cs="Times New Roman"/>
          <w:b w:val="0"/>
          <w:i w:val="0"/>
          <w:color w:val="000000"/>
          <w:spacing w:val="0"/>
          <w:sz w:val="44"/>
          <w:szCs w:val="44"/>
        </w:rPr>
        <w:t>护目镜</w:t>
      </w:r>
      <w:r>
        <w:rPr>
          <w:rFonts w:hint="default" w:ascii="Times New Roman" w:hAnsi="Times New Roman" w:eastAsia="Times New Roman" w:cs="Times New Roman"/>
          <w:b w:val="0"/>
          <w:i w:val="0"/>
          <w:color w:val="000000"/>
          <w:spacing w:val="0"/>
          <w:sz w:val="44"/>
          <w:szCs w:val="44"/>
        </w:rPr>
        <w:t xml:space="preserve">) and headed back to the bay at once. With the goggles, he finally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46</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the entrance to the tunnel. To cross it, he took pains to train himself to hold his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47</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suffering repeatedly from a bleeding nose. Yet even his mother’ s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48</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failed to change his mind.</w:t>
      </w:r>
    </w:p>
    <w:p w14:paraId="6167A066">
      <w:pPr>
        <w:keepNext w:val="0"/>
        <w:keepLines w:val="0"/>
        <w:pageBreakBefore w:val="0"/>
        <w:widowControl w:val="0"/>
        <w:kinsoku/>
        <w:wordWrap/>
        <w:overflowPunct/>
        <w:topLinePunct w:val="0"/>
        <w:autoSpaceDE/>
        <w:autoSpaceDN/>
        <w:bidi w:val="0"/>
        <w:adjustRightInd/>
        <w:snapToGrid/>
        <w:spacing w:before="0" w:after="0" w:line="560" w:lineRule="atLeast"/>
        <w:ind w:left="0" w:right="6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 xml:space="preserve">Three days later, Jerry decided to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49</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the challenge. He struggled his way through the narrow tunnel and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50</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got to the other side of the bay.“The moment I reached, I felt freer than ever before, with nothing in mind but the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51</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before me,” said Jerry.</w:t>
      </w:r>
    </w:p>
    <w:p w14:paraId="09C6119A">
      <w:pPr>
        <w:keepNext w:val="0"/>
        <w:keepLines w:val="0"/>
        <w:pageBreakBefore w:val="0"/>
        <w:widowControl w:val="0"/>
        <w:kinsoku/>
        <w:wordWrap/>
        <w:overflowPunct/>
        <w:topLinePunct w:val="0"/>
        <w:autoSpaceDE/>
        <w:autoSpaceDN/>
        <w:bidi w:val="0"/>
        <w:adjustRightInd/>
        <w:snapToGrid/>
        <w:spacing w:before="0" w:after="0" w:line="560" w:lineRule="atLeast"/>
        <w:ind w:left="0" w:right="6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 xml:space="preserve">In the  following days, Jerry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52</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the  bay  with  his  mother,  enjoying  its  beauty  merrily.  When  he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53</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the local boys again, he no longer desired their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54</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He realized he had swum through the tunnel not for others’ recognition, but to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55</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himself and break through his limits.</w:t>
      </w:r>
    </w:p>
    <w:p w14:paraId="653BC80E">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both"/>
        <w:textAlignment w:val="baseline"/>
        <w:rPr>
          <w:rFonts w:hint="default" w:ascii="Times New Roman" w:hAnsi="Times New Roman" w:cs="Times New Roman"/>
          <w:sz w:val="44"/>
          <w:szCs w:val="44"/>
        </w:rPr>
      </w:pPr>
    </w:p>
    <w:p w14:paraId="319E3C67">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41. A. working</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studying</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vacationing</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training</w:t>
      </w:r>
    </w:p>
    <w:p w14:paraId="2931A6BA">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42. A. deal</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battle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chat</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game</w:t>
      </w:r>
    </w:p>
    <w:p w14:paraId="381098A1">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43. A. knocked down</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beaten up</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left out</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given away</w:t>
      </w:r>
    </w:p>
    <w:p w14:paraId="4C58084B">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44. A. mind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regret</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avoid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miss</w:t>
      </w:r>
    </w:p>
    <w:p w14:paraId="7D7313E2">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45. A. endless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frightening</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challenging</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unique</w:t>
      </w:r>
    </w:p>
    <w:p w14:paraId="0DB9D880">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46. A. blocked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located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passed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recalled</w:t>
      </w:r>
    </w:p>
    <w:p w14:paraId="319416C9">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47. A. breath</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position</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balance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attention</w:t>
      </w:r>
    </w:p>
    <w:p w14:paraId="474B7492">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48. A. support</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instructions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warnings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experience</w:t>
      </w:r>
    </w:p>
    <w:p w14:paraId="42DCEDA3">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49. A. brave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ignore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reject</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share</w:t>
      </w:r>
    </w:p>
    <w:p w14:paraId="4BD4A692">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50. A. accidentally</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carelessly</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secretly</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ultimately</w:t>
      </w:r>
    </w:p>
    <w:p w14:paraId="6287E571">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51. A. view</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risk</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fame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crowd</w:t>
      </w:r>
    </w:p>
    <w:p w14:paraId="25C607F7">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52. A. promoted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wandered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occupied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investigated</w:t>
      </w:r>
    </w:p>
    <w:p w14:paraId="46B44FC8">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53. A. joined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followed</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fought</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encountered</w:t>
      </w:r>
    </w:p>
    <w:p w14:paraId="61605DD5">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0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54. A. acceptance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assistance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cooperation</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forgiveness</w:t>
      </w:r>
    </w:p>
    <w:p w14:paraId="3B8413A8">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60" w:lineRule="atLeast"/>
        <w:ind w:left="82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55. A. express</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B. prove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C. behave</w:t>
      </w:r>
      <w:r>
        <w:rPr>
          <w:rFonts w:hint="default" w:ascii="Times New Roman" w:hAnsi="Times New Roman" w:cs="Times New Roman"/>
          <w:sz w:val="44"/>
          <w:szCs w:val="44"/>
        </w:rPr>
        <w:tab/>
      </w:r>
      <w:r>
        <w:rPr>
          <w:rFonts w:hint="default" w:ascii="Times New Roman" w:hAnsi="Times New Roman" w:eastAsia="Times New Roman" w:cs="Times New Roman"/>
          <w:b w:val="0"/>
          <w:i w:val="0"/>
          <w:color w:val="000000"/>
          <w:spacing w:val="0"/>
          <w:sz w:val="44"/>
          <w:szCs w:val="44"/>
        </w:rPr>
        <w:t>D. refresh</w:t>
      </w:r>
    </w:p>
    <w:p w14:paraId="393E7B2A">
      <w:pPr>
        <w:keepNext w:val="0"/>
        <w:keepLines w:val="0"/>
        <w:pageBreakBefore w:val="0"/>
        <w:widowControl w:val="0"/>
        <w:tabs>
          <w:tab w:val="left" w:pos="5040"/>
          <w:tab w:val="left" w:pos="9660"/>
          <w:tab w:val="left" w:pos="14280"/>
        </w:tabs>
        <w:kinsoku/>
        <w:wordWrap/>
        <w:overflowPunct/>
        <w:topLinePunct w:val="0"/>
        <w:autoSpaceDE/>
        <w:autoSpaceDN/>
        <w:bidi w:val="0"/>
        <w:adjustRightInd/>
        <w:snapToGrid/>
        <w:spacing w:before="0" w:after="0" w:line="540" w:lineRule="exact"/>
        <w:ind w:left="0" w:right="0"/>
        <w:jc w:val="both"/>
        <w:textAlignment w:val="baseline"/>
        <w:rPr>
          <w:rFonts w:hint="default" w:ascii="Times New Roman" w:hAnsi="Times New Roman" w:cs="Times New Roman"/>
          <w:sz w:val="44"/>
          <w:szCs w:val="44"/>
        </w:rPr>
      </w:pPr>
    </w:p>
    <w:p w14:paraId="51E74EDF">
      <w:pPr>
        <w:keepNext w:val="0"/>
        <w:keepLines w:val="0"/>
        <w:pageBreakBefore w:val="0"/>
        <w:widowControl w:val="0"/>
        <w:kinsoku/>
        <w:wordWrap/>
        <w:overflowPunct/>
        <w:topLinePunct w:val="0"/>
        <w:autoSpaceDE/>
        <w:autoSpaceDN/>
        <w:bidi w:val="0"/>
        <w:adjustRightInd/>
        <w:snapToGrid/>
        <w:spacing w:before="0" w:after="0" w:line="520" w:lineRule="atLeast"/>
        <w:ind w:left="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第二节(共10小题；每小题1.5分，满分15分)</w:t>
      </w:r>
    </w:p>
    <w:p w14:paraId="3712BF6C">
      <w:pPr>
        <w:keepNext w:val="0"/>
        <w:keepLines w:val="0"/>
        <w:pageBreakBefore w:val="0"/>
        <w:widowControl w:val="0"/>
        <w:kinsoku/>
        <w:wordWrap/>
        <w:overflowPunct/>
        <w:topLinePunct w:val="0"/>
        <w:autoSpaceDE/>
        <w:autoSpaceDN/>
        <w:bidi w:val="0"/>
        <w:adjustRightInd/>
        <w:snapToGrid/>
        <w:spacing w:before="0" w:after="0" w:line="520" w:lineRule="atLeast"/>
        <w:ind w:left="86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阅读下面短文，在空白处填入1个适当的单词或括号内单词的正确形式。</w:t>
      </w:r>
    </w:p>
    <w:p w14:paraId="09533DF8">
      <w:pPr>
        <w:keepNext w:val="0"/>
        <w:keepLines w:val="0"/>
        <w:pageBreakBefore w:val="0"/>
        <w:widowControl w:val="0"/>
        <w:kinsoku/>
        <w:wordWrap/>
        <w:overflowPunct/>
        <w:topLinePunct w:val="0"/>
        <w:autoSpaceDE/>
        <w:autoSpaceDN/>
        <w:bidi w:val="0"/>
        <w:adjustRightInd/>
        <w:snapToGrid/>
        <w:spacing w:before="0" w:after="0" w:line="560" w:lineRule="atLeast"/>
        <w:ind w:left="0" w:right="8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Soccer  is the  universal  language  for the  US  men's  deaf national  team,  who  are  busy  training  hard  in</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 xml:space="preserve">Connecticut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56</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(prepare) for the Deaflympics in Tokyo. Their practice is lively and fast-paced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57</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totally quiet —— no whistles or shouting. In this sport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58</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communication is critical, they' ve found unique ways to stay connected on the field.“It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59</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(mix) eye contact, game IQ and ASL,” says forward Michael</w:t>
      </w:r>
      <w:r>
        <w:rPr>
          <w:rFonts w:hint="eastAsia" w:ascii="Times New Roman" w:hAnsi="Times New Roman" w:eastAsia="宋体" w:cs="Times New Roman"/>
          <w:b w:val="0"/>
          <w:i w:val="0"/>
          <w:color w:val="000000"/>
          <w:spacing w:val="0"/>
          <w:sz w:val="44"/>
          <w:szCs w:val="44"/>
          <w:lang w:val="en-US" w:eastAsia="zh-CN"/>
        </w:rPr>
        <w:t xml:space="preserve"> </w:t>
      </w:r>
      <w:r>
        <w:rPr>
          <w:rFonts w:hint="default" w:ascii="Times New Roman" w:hAnsi="Times New Roman" w:eastAsia="Times New Roman" w:cs="Times New Roman"/>
          <w:b w:val="0"/>
          <w:i w:val="0"/>
          <w:color w:val="000000"/>
          <w:spacing w:val="0"/>
          <w:sz w:val="44"/>
          <w:szCs w:val="44"/>
        </w:rPr>
        <w:t xml:space="preserve">Schmidt,“and deaf players rely more on eyes to build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60</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(connect) and stay prepared for plays ahead.”</w:t>
      </w:r>
    </w:p>
    <w:p w14:paraId="4FDA2AB1">
      <w:pPr>
        <w:keepNext w:val="0"/>
        <w:keepLines w:val="0"/>
        <w:pageBreakBefore w:val="0"/>
        <w:widowControl w:val="0"/>
        <w:kinsoku/>
        <w:wordWrap/>
        <w:overflowPunct/>
        <w:topLinePunct w:val="0"/>
        <w:autoSpaceDE/>
        <w:autoSpaceDN/>
        <w:bidi w:val="0"/>
        <w:adjustRightInd/>
        <w:snapToGrid/>
        <w:spacing w:before="0" w:after="0" w:line="560" w:lineRule="atLeast"/>
        <w:ind w:left="0" w:right="6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Given that the 23 players,</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61</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(age)  18 to 37 from across the US, can't wear hearing aids in international matches, they've  created about 20 simple visual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62</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(signal)  for quick communication, as signing is too slow while passing the ball. Tate Lancaster, on the team since 2020, learned to communicate fluently with sign language here and found a sense of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63</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(belong) he had never had before.</w:t>
      </w:r>
    </w:p>
    <w:p w14:paraId="0D7DEE2E">
      <w:pPr>
        <w:keepNext w:val="0"/>
        <w:keepLines w:val="0"/>
        <w:pageBreakBefore w:val="0"/>
        <w:widowControl w:val="0"/>
        <w:kinsoku/>
        <w:wordWrap/>
        <w:overflowPunct/>
        <w:topLinePunct w:val="0"/>
        <w:autoSpaceDE/>
        <w:autoSpaceDN/>
        <w:bidi w:val="0"/>
        <w:adjustRightInd/>
        <w:snapToGrid/>
        <w:spacing w:before="0" w:after="0" w:line="540" w:lineRule="atLeast"/>
        <w:ind w:left="240" w:right="60" w:firstLine="78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 xml:space="preserve">“We’ve actually come up with an acronym from‘DEAF’. They’ve got to have drive, give efforts, be adaptable,and have faith in the process,” says Schmidt.“The team hopes to inspire more people facing hardships.” Everyone can overcome difficulties, and a disability never stops one </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64</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 xml:space="preserve"> chasing soccer dreams. They play with pride and passion,</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65</w:t>
      </w:r>
      <w:r>
        <w:rPr>
          <w:rFonts w:hint="default" w:ascii="Times New Roman" w:hAnsi="Times New Roman" w:eastAsia="Times New Roman" w:cs="Times New Roman"/>
          <w:b w:val="0"/>
          <w:i w:val="0"/>
          <w:color w:val="000000"/>
          <w:spacing w:val="0"/>
          <w:sz w:val="44"/>
          <w:szCs w:val="44"/>
          <w:u w:val="single"/>
        </w:rPr>
        <w:t xml:space="preserve">      </w:t>
      </w:r>
      <w:r>
        <w:rPr>
          <w:rFonts w:hint="default" w:ascii="Times New Roman" w:hAnsi="Times New Roman" w:eastAsia="Times New Roman" w:cs="Times New Roman"/>
          <w:b w:val="0"/>
          <w:i w:val="0"/>
          <w:color w:val="000000"/>
          <w:spacing w:val="0"/>
          <w:sz w:val="44"/>
          <w:szCs w:val="44"/>
        </w:rPr>
        <w:t>(aim) to make a difference and inspire the next generation of deaf players.</w:t>
      </w:r>
    </w:p>
    <w:p w14:paraId="287F4388">
      <w:pPr>
        <w:keepNext w:val="0"/>
        <w:keepLines w:val="0"/>
        <w:pageBreakBefore w:val="0"/>
        <w:widowControl w:val="0"/>
        <w:kinsoku/>
        <w:wordWrap/>
        <w:overflowPunct/>
        <w:topLinePunct w:val="0"/>
        <w:autoSpaceDE/>
        <w:autoSpaceDN/>
        <w:bidi w:val="0"/>
        <w:adjustRightInd/>
        <w:snapToGrid/>
        <w:spacing w:before="0" w:after="0" w:line="560" w:lineRule="exact"/>
        <w:ind w:left="0" w:right="0"/>
        <w:jc w:val="both"/>
        <w:textAlignment w:val="baseline"/>
        <w:rPr>
          <w:rFonts w:hint="default" w:ascii="Times New Roman" w:hAnsi="Times New Roman" w:cs="Times New Roman"/>
          <w:sz w:val="44"/>
          <w:szCs w:val="44"/>
        </w:rPr>
      </w:pPr>
    </w:p>
    <w:p w14:paraId="5E8011ED">
      <w:pPr>
        <w:keepNext w:val="0"/>
        <w:keepLines w:val="0"/>
        <w:pageBreakBefore w:val="0"/>
        <w:widowControl w:val="0"/>
        <w:kinsoku/>
        <w:wordWrap/>
        <w:overflowPunct/>
        <w:topLinePunct w:val="0"/>
        <w:autoSpaceDE/>
        <w:autoSpaceDN/>
        <w:bidi w:val="0"/>
        <w:adjustRightInd/>
        <w:snapToGrid/>
        <w:spacing w:before="0" w:after="0" w:line="560" w:lineRule="atLeast"/>
        <w:ind w:left="240" w:right="0"/>
        <w:jc w:val="both"/>
        <w:textAlignment w:val="baseline"/>
        <w:rPr>
          <w:rFonts w:hint="default" w:ascii="Times New Roman" w:hAnsi="Times New Roman" w:cs="Times New Roman"/>
          <w:sz w:val="44"/>
          <w:szCs w:val="44"/>
        </w:rPr>
      </w:pPr>
      <w:r>
        <w:rPr>
          <w:rFonts w:hint="default" w:ascii="Times New Roman" w:hAnsi="Times New Roman" w:eastAsia="黑体" w:cs="Times New Roman"/>
          <w:b w:val="0"/>
          <w:i w:val="0"/>
          <w:color w:val="000000"/>
          <w:spacing w:val="0"/>
          <w:sz w:val="44"/>
          <w:szCs w:val="44"/>
        </w:rPr>
        <w:t>第四部分写作(共两节，满分</w:t>
      </w:r>
      <w:r>
        <w:rPr>
          <w:rFonts w:hint="default" w:ascii="Times New Roman" w:hAnsi="Times New Roman" w:eastAsia="Times New Roman" w:cs="Times New Roman"/>
          <w:b w:val="0"/>
          <w:i w:val="0"/>
          <w:color w:val="000000"/>
          <w:spacing w:val="0"/>
          <w:sz w:val="44"/>
          <w:szCs w:val="44"/>
        </w:rPr>
        <w:t>40分)</w:t>
      </w:r>
    </w:p>
    <w:p w14:paraId="007F39B4">
      <w:pPr>
        <w:keepNext w:val="0"/>
        <w:keepLines w:val="0"/>
        <w:pageBreakBefore w:val="0"/>
        <w:widowControl w:val="0"/>
        <w:kinsoku/>
        <w:wordWrap/>
        <w:overflowPunct/>
        <w:topLinePunct w:val="0"/>
        <w:autoSpaceDE/>
        <w:autoSpaceDN/>
        <w:bidi w:val="0"/>
        <w:adjustRightInd/>
        <w:snapToGrid/>
        <w:spacing w:before="0" w:after="0" w:line="560" w:lineRule="atLeast"/>
        <w:ind w:left="24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第一节(满分15分)</w:t>
      </w:r>
    </w:p>
    <w:p w14:paraId="4AF78E91">
      <w:pPr>
        <w:keepNext w:val="0"/>
        <w:keepLines w:val="0"/>
        <w:pageBreakBefore w:val="0"/>
        <w:widowControl w:val="0"/>
        <w:kinsoku/>
        <w:wordWrap/>
        <w:overflowPunct/>
        <w:topLinePunct w:val="0"/>
        <w:autoSpaceDE/>
        <w:autoSpaceDN/>
        <w:bidi w:val="0"/>
        <w:adjustRightInd/>
        <w:snapToGrid/>
        <w:spacing w:before="0" w:after="0" w:line="560" w:lineRule="atLeast"/>
        <w:ind w:left="300" w:right="200" w:firstLine="70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假定你是李华，发现常有同学在教室里吃零食，影响了学习环境。请给校英文报“</w:t>
      </w:r>
      <w:r>
        <w:rPr>
          <w:rFonts w:hint="default" w:ascii="Times New Roman" w:hAnsi="Times New Roman" w:eastAsia="宋体" w:cs="Times New Roman"/>
          <w:b/>
          <w:bCs/>
          <w:i/>
          <w:iCs/>
          <w:color w:val="000000"/>
          <w:spacing w:val="0"/>
          <w:sz w:val="44"/>
          <w:szCs w:val="44"/>
        </w:rPr>
        <w:t>Reader's Voice</w:t>
      </w:r>
      <w:r>
        <w:rPr>
          <w:rFonts w:hint="default" w:ascii="Times New Roman" w:hAnsi="Times New Roman" w:eastAsia="宋体" w:cs="Times New Roman"/>
          <w:b w:val="0"/>
          <w:i w:val="0"/>
          <w:color w:val="000000"/>
          <w:spacing w:val="0"/>
          <w:sz w:val="44"/>
          <w:szCs w:val="44"/>
        </w:rPr>
        <w:t>”栏目写信反映，内容包括：(</w:t>
      </w:r>
      <w:r>
        <w:rPr>
          <w:rFonts w:hint="eastAsia" w:ascii="Times New Roman" w:hAnsi="Times New Roman" w:eastAsia="宋体" w:cs="Times New Roman"/>
          <w:b w:val="0"/>
          <w:i w:val="0"/>
          <w:color w:val="000000"/>
          <w:spacing w:val="0"/>
          <w:sz w:val="44"/>
          <w:szCs w:val="44"/>
          <w:lang w:val="en-US" w:eastAsia="zh-CN"/>
        </w:rPr>
        <w:t>1</w:t>
      </w:r>
      <w:r>
        <w:rPr>
          <w:rFonts w:hint="default" w:ascii="Times New Roman" w:hAnsi="Times New Roman" w:eastAsia="宋体" w:cs="Times New Roman"/>
          <w:b w:val="0"/>
          <w:i w:val="0"/>
          <w:color w:val="000000"/>
          <w:spacing w:val="0"/>
          <w:sz w:val="44"/>
          <w:szCs w:val="44"/>
        </w:rPr>
        <w:t xml:space="preserve"> )描述具体情况；(</w:t>
      </w:r>
      <w:bookmarkStart w:id="0" w:name="_GoBack"/>
      <w:bookmarkEnd w:id="0"/>
      <w:r>
        <w:rPr>
          <w:rFonts w:hint="default" w:ascii="Times New Roman" w:hAnsi="Times New Roman" w:eastAsia="Times New Roman" w:cs="Times New Roman"/>
          <w:b w:val="0"/>
          <w:i w:val="0"/>
          <w:color w:val="000000"/>
          <w:spacing w:val="0"/>
          <w:sz w:val="44"/>
          <w:szCs w:val="44"/>
        </w:rPr>
        <w:t>2</w:t>
      </w:r>
      <w:r>
        <w:rPr>
          <w:rFonts w:hint="default" w:ascii="Times New Roman" w:hAnsi="Times New Roman" w:eastAsia="宋体" w:cs="Times New Roman"/>
          <w:b w:val="0"/>
          <w:i w:val="0"/>
          <w:color w:val="000000"/>
          <w:spacing w:val="0"/>
          <w:sz w:val="44"/>
          <w:szCs w:val="44"/>
        </w:rPr>
        <w:t>)提出建议。</w:t>
      </w:r>
    </w:p>
    <w:p w14:paraId="7FA4FE73">
      <w:pPr>
        <w:keepNext w:val="0"/>
        <w:keepLines w:val="0"/>
        <w:pageBreakBefore w:val="0"/>
        <w:widowControl w:val="0"/>
        <w:kinsoku/>
        <w:wordWrap/>
        <w:overflowPunct/>
        <w:topLinePunct w:val="0"/>
        <w:autoSpaceDE/>
        <w:autoSpaceDN/>
        <w:bidi w:val="0"/>
        <w:adjustRightInd/>
        <w:snapToGrid/>
        <w:spacing w:before="0" w:after="0" w:line="560" w:lineRule="atLeast"/>
        <w:ind w:left="24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宋体" w:cs="Times New Roman"/>
          <w:b w:val="0"/>
          <w:i w:val="0"/>
          <w:color w:val="000000"/>
          <w:spacing w:val="0"/>
          <w:sz w:val="44"/>
          <w:szCs w:val="44"/>
        </w:rPr>
        <w:t>注意:</w:t>
      </w:r>
    </w:p>
    <w:p w14:paraId="358E152F">
      <w:pPr>
        <w:keepNext w:val="0"/>
        <w:keepLines w:val="0"/>
        <w:pageBreakBefore w:val="0"/>
        <w:widowControl w:val="0"/>
        <w:kinsoku/>
        <w:wordWrap/>
        <w:overflowPunct/>
        <w:topLinePunct w:val="0"/>
        <w:autoSpaceDE/>
        <w:autoSpaceDN/>
        <w:bidi w:val="0"/>
        <w:adjustRightInd/>
        <w:snapToGrid/>
        <w:spacing w:before="0" w:after="0" w:line="560" w:lineRule="atLeast"/>
        <w:ind w:left="100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()写作词数应为</w:t>
      </w:r>
      <w:r>
        <w:rPr>
          <w:rFonts w:hint="default" w:ascii="Times New Roman" w:hAnsi="Times New Roman" w:eastAsia="Times New Roman" w:cs="Times New Roman"/>
          <w:b w:val="0"/>
          <w:i w:val="0"/>
          <w:color w:val="000000"/>
          <w:spacing w:val="0"/>
          <w:sz w:val="44"/>
          <w:szCs w:val="44"/>
        </w:rPr>
        <w:t>180</w:t>
      </w:r>
      <w:r>
        <w:rPr>
          <w:rFonts w:hint="default" w:ascii="Times New Roman" w:hAnsi="Times New Roman" w:eastAsia="宋体" w:cs="Times New Roman"/>
          <w:b w:val="0"/>
          <w:i w:val="0"/>
          <w:color w:val="000000"/>
          <w:spacing w:val="0"/>
          <w:sz w:val="44"/>
          <w:szCs w:val="44"/>
        </w:rPr>
        <w:t>左右；</w:t>
      </w:r>
    </w:p>
    <w:p w14:paraId="46D127B2">
      <w:pPr>
        <w:keepNext w:val="0"/>
        <w:keepLines w:val="0"/>
        <w:pageBreakBefore w:val="0"/>
        <w:widowControl w:val="0"/>
        <w:kinsoku/>
        <w:wordWrap/>
        <w:overflowPunct/>
        <w:topLinePunct w:val="0"/>
        <w:autoSpaceDE/>
        <w:autoSpaceDN/>
        <w:bidi w:val="0"/>
        <w:adjustRightInd/>
        <w:snapToGrid/>
        <w:spacing w:before="0" w:after="0" w:line="560" w:lineRule="atLeast"/>
        <w:ind w:left="100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w:t>
      </w:r>
      <w:r>
        <w:rPr>
          <w:rFonts w:hint="default" w:ascii="Times New Roman" w:hAnsi="Times New Roman" w:eastAsia="Times New Roman" w:cs="Times New Roman"/>
          <w:b w:val="0"/>
          <w:i w:val="0"/>
          <w:color w:val="000000"/>
          <w:spacing w:val="0"/>
          <w:sz w:val="44"/>
          <w:szCs w:val="44"/>
        </w:rPr>
        <w:t>2</w:t>
      </w:r>
      <w:r>
        <w:rPr>
          <w:rFonts w:hint="default" w:ascii="Times New Roman" w:hAnsi="Times New Roman" w:eastAsia="宋体" w:cs="Times New Roman"/>
          <w:b w:val="0"/>
          <w:i w:val="0"/>
          <w:color w:val="000000"/>
          <w:spacing w:val="0"/>
          <w:sz w:val="44"/>
          <w:szCs w:val="44"/>
        </w:rPr>
        <w:t>)可适当增加细节，使内容充实、行文连贯。</w:t>
      </w:r>
    </w:p>
    <w:tbl>
      <w:tblPr>
        <w:tblStyle w:val="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0155"/>
      </w:tblGrid>
      <w:tr w14:paraId="3CC9E7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820" w:hRule="atLeast"/>
        </w:trPr>
        <w:tc>
          <w:tcPr>
            <w:tcW w:w="20155" w:type="dxa"/>
            <w:vAlign w:val="top"/>
          </w:tcPr>
          <w:p w14:paraId="3EBAF088">
            <w:pPr>
              <w:keepNext w:val="0"/>
              <w:keepLines w:val="0"/>
              <w:pageBreakBefore w:val="0"/>
              <w:widowControl w:val="0"/>
              <w:kinsoku/>
              <w:wordWrap/>
              <w:overflowPunct/>
              <w:topLinePunct w:val="0"/>
              <w:autoSpaceDE/>
              <w:autoSpaceDN/>
              <w:bidi w:val="0"/>
              <w:adjustRightInd/>
              <w:snapToGrid/>
              <w:spacing w:before="0" w:after="0" w:line="720" w:lineRule="atLeast"/>
              <w:ind w:left="0" w:right="0" w:firstLine="0"/>
              <w:jc w:val="both"/>
              <w:textAlignment w:val="baseline"/>
              <w:rPr>
                <w:rFonts w:hint="default" w:ascii="Times New Roman" w:hAnsi="Times New Roman" w:cs="Times New Roman"/>
                <w:sz w:val="44"/>
                <w:szCs w:val="44"/>
              </w:rPr>
            </w:pPr>
            <w:r>
              <w:rPr>
                <w:rFonts w:hint="default" w:ascii="Times New Roman" w:hAnsi="Times New Roman" w:eastAsia="DFSongGB-W5" w:cs="Times New Roman"/>
                <w:b w:val="0"/>
                <w:i w:val="0"/>
                <w:color w:val="000000"/>
                <w:spacing w:val="0"/>
                <w:sz w:val="44"/>
                <w:szCs w:val="44"/>
              </w:rPr>
              <w:t>Dear editor,</w:t>
            </w:r>
          </w:p>
          <w:p w14:paraId="7086E23C">
            <w:pPr>
              <w:keepNext w:val="0"/>
              <w:keepLines w:val="0"/>
              <w:pageBreakBefore w:val="0"/>
              <w:widowControl w:val="0"/>
              <w:kinsoku/>
              <w:wordWrap/>
              <w:overflowPunct/>
              <w:topLinePunct w:val="0"/>
              <w:autoSpaceDE/>
              <w:autoSpaceDN/>
              <w:bidi w:val="0"/>
              <w:adjustRightInd/>
              <w:snapToGrid/>
              <w:spacing w:before="0" w:after="0" w:line="720" w:lineRule="atLeast"/>
              <w:ind w:left="0" w:right="0" w:firstLine="0"/>
              <w:jc w:val="both"/>
              <w:textAlignment w:val="baseline"/>
              <w:rPr>
                <w:rFonts w:hint="eastAsia" w:ascii="Times New Roman" w:hAnsi="Times New Roman" w:eastAsia="宋体" w:cs="Times New Roman"/>
                <w:b w:val="0"/>
                <w:i w:val="0"/>
                <w:color w:val="000000"/>
                <w:spacing w:val="0"/>
                <w:sz w:val="44"/>
                <w:szCs w:val="44"/>
                <w:u w:val="single"/>
                <w:lang w:val="en-US" w:eastAsia="zh-CN"/>
              </w:rPr>
            </w:pPr>
            <w:r>
              <w:rPr>
                <w:rFonts w:hint="default" w:ascii="Times New Roman" w:hAnsi="Times New Roman" w:eastAsia="DFSongGB-W5" w:cs="Times New Roman"/>
                <w:b w:val="0"/>
                <w:i w:val="0"/>
                <w:color w:val="000000"/>
                <w:spacing w:val="0"/>
                <w:sz w:val="44"/>
                <w:szCs w:val="44"/>
              </w:rPr>
              <w:t xml:space="preserve">I'm writing to share a common scene on campus. </w:t>
            </w:r>
            <w:r>
              <w:rPr>
                <w:rFonts w:hint="default" w:ascii="Times New Roman" w:hAnsi="Times New Roman" w:eastAsia="DFSongGB-W5" w:cs="Times New Roman"/>
                <w:b w:val="0"/>
                <w:i w:val="0"/>
                <w:color w:val="000000"/>
                <w:spacing w:val="0"/>
                <w:sz w:val="44"/>
                <w:szCs w:val="44"/>
                <w:u w:val="single"/>
              </w:rPr>
              <w:t xml:space="preserve">                      </w:t>
            </w:r>
            <w:r>
              <w:rPr>
                <w:rFonts w:hint="eastAsia" w:ascii="Times New Roman" w:hAnsi="Times New Roman" w:eastAsia="宋体" w:cs="Times New Roman"/>
                <w:b w:val="0"/>
                <w:i w:val="0"/>
                <w:color w:val="000000"/>
                <w:spacing w:val="0"/>
                <w:sz w:val="44"/>
                <w:szCs w:val="44"/>
                <w:u w:val="single"/>
                <w:lang w:val="en-US" w:eastAsia="zh-CN"/>
              </w:rPr>
              <w:t xml:space="preserve">                                                                                   </w:t>
            </w:r>
          </w:p>
          <w:p w14:paraId="1AFCB027">
            <w:pPr>
              <w:keepNext w:val="0"/>
              <w:keepLines w:val="0"/>
              <w:pageBreakBefore w:val="0"/>
              <w:widowControl w:val="0"/>
              <w:kinsoku/>
              <w:wordWrap/>
              <w:overflowPunct/>
              <w:topLinePunct w:val="0"/>
              <w:autoSpaceDE/>
              <w:autoSpaceDN/>
              <w:bidi w:val="0"/>
              <w:adjustRightInd/>
              <w:snapToGrid/>
              <w:spacing w:before="0" w:after="0" w:line="720" w:lineRule="atLeast"/>
              <w:ind w:left="0" w:right="0" w:firstLine="0"/>
              <w:jc w:val="both"/>
              <w:textAlignment w:val="baseline"/>
              <w:rPr>
                <w:rFonts w:hint="default" w:ascii="Times New Roman" w:hAnsi="Times New Roman" w:eastAsia="宋体" w:cs="Times New Roman"/>
                <w:b w:val="0"/>
                <w:i w:val="0"/>
                <w:color w:val="000000"/>
                <w:spacing w:val="0"/>
                <w:sz w:val="44"/>
                <w:szCs w:val="44"/>
                <w:u w:val="single"/>
                <w:lang w:val="en-US" w:eastAsia="zh-CN"/>
              </w:rPr>
            </w:pPr>
          </w:p>
        </w:tc>
      </w:tr>
      <w:tr w14:paraId="3C84E5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20" w:hRule="atLeast"/>
        </w:trPr>
        <w:tc>
          <w:tcPr>
            <w:tcW w:w="20155" w:type="dxa"/>
            <w:vAlign w:val="center"/>
          </w:tcPr>
          <w:p w14:paraId="147D6B3D">
            <w:pPr>
              <w:keepNext w:val="0"/>
              <w:keepLines w:val="0"/>
              <w:pageBreakBefore w:val="0"/>
              <w:widowControl w:val="0"/>
              <w:kinsoku/>
              <w:wordWrap/>
              <w:overflowPunct/>
              <w:topLinePunct w:val="0"/>
              <w:autoSpaceDE/>
              <w:autoSpaceDN/>
              <w:bidi w:val="0"/>
              <w:adjustRightInd/>
              <w:snapToGrid/>
              <w:spacing w:before="0" w:after="0" w:line="700" w:lineRule="atLeast"/>
              <w:ind w:left="0" w:right="0" w:firstLine="0"/>
              <w:jc w:val="right"/>
              <w:textAlignment w:val="baseline"/>
              <w:rPr>
                <w:rFonts w:hint="default" w:ascii="Times New Roman" w:hAnsi="Times New Roman" w:cs="Times New Roman"/>
                <w:sz w:val="44"/>
                <w:szCs w:val="44"/>
              </w:rPr>
            </w:pPr>
            <w:r>
              <w:rPr>
                <w:rFonts w:hint="default" w:ascii="Times New Roman" w:hAnsi="Times New Roman" w:eastAsia="DFSongGB-W5" w:cs="Times New Roman"/>
                <w:b w:val="0"/>
                <w:i w:val="0"/>
                <w:color w:val="000000"/>
                <w:spacing w:val="0"/>
                <w:sz w:val="44"/>
                <w:szCs w:val="44"/>
              </w:rPr>
              <w:t>Yours,Li Hua</w:t>
            </w:r>
          </w:p>
        </w:tc>
      </w:tr>
    </w:tbl>
    <w:p w14:paraId="682C3741">
      <w:pPr>
        <w:keepNext w:val="0"/>
        <w:keepLines w:val="0"/>
        <w:pageBreakBefore w:val="0"/>
        <w:widowControl w:val="0"/>
        <w:kinsoku/>
        <w:wordWrap/>
        <w:overflowPunct/>
        <w:topLinePunct w:val="0"/>
        <w:autoSpaceDE/>
        <w:autoSpaceDN/>
        <w:bidi w:val="0"/>
        <w:adjustRightInd/>
        <w:snapToGrid/>
        <w:spacing w:before="0" w:after="0" w:line="580" w:lineRule="exact"/>
        <w:ind w:left="0" w:right="0"/>
        <w:jc w:val="left"/>
        <w:textAlignment w:val="baseline"/>
        <w:rPr>
          <w:rFonts w:hint="default" w:ascii="Times New Roman" w:hAnsi="Times New Roman" w:cs="Times New Roman"/>
          <w:sz w:val="44"/>
          <w:szCs w:val="44"/>
        </w:rPr>
      </w:pPr>
    </w:p>
    <w:p w14:paraId="012DBBF5">
      <w:pPr>
        <w:keepNext w:val="0"/>
        <w:keepLines w:val="0"/>
        <w:pageBreakBefore w:val="0"/>
        <w:widowControl w:val="0"/>
        <w:kinsoku/>
        <w:wordWrap/>
        <w:overflowPunct/>
        <w:topLinePunct w:val="0"/>
        <w:autoSpaceDE/>
        <w:autoSpaceDN/>
        <w:bidi w:val="0"/>
        <w:adjustRightInd/>
        <w:snapToGrid/>
        <w:spacing w:before="0" w:after="0" w:line="560" w:lineRule="atLeast"/>
        <w:ind w:left="24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Times New Roman" w:cs="Times New Roman"/>
          <w:b w:val="0"/>
          <w:i w:val="0"/>
          <w:color w:val="000000"/>
          <w:spacing w:val="0"/>
          <w:sz w:val="44"/>
          <w:szCs w:val="44"/>
        </w:rPr>
        <w:t>第二节(满分25分)</w:t>
      </w:r>
    </w:p>
    <w:p w14:paraId="735A01B8">
      <w:pPr>
        <w:keepNext w:val="0"/>
        <w:keepLines w:val="0"/>
        <w:pageBreakBefore w:val="0"/>
        <w:widowControl w:val="0"/>
        <w:kinsoku/>
        <w:wordWrap/>
        <w:overflowPunct/>
        <w:topLinePunct w:val="0"/>
        <w:autoSpaceDE/>
        <w:autoSpaceDN/>
        <w:bidi w:val="0"/>
        <w:adjustRightInd/>
        <w:snapToGrid/>
        <w:spacing w:before="0" w:after="0" w:line="560" w:lineRule="atLeast"/>
        <w:ind w:left="1060" w:right="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阅读下面材料，根据其内容和所给段落开头语续写两段，使之构成一篇完整的短文。</w:t>
      </w:r>
    </w:p>
    <w:p w14:paraId="095C1B63">
      <w:pPr>
        <w:keepNext w:val="0"/>
        <w:keepLines w:val="0"/>
        <w:pageBreakBefore w:val="0"/>
        <w:widowControl w:val="0"/>
        <w:kinsoku/>
        <w:wordWrap/>
        <w:overflowPunct/>
        <w:topLinePunct w:val="0"/>
        <w:autoSpaceDE/>
        <w:autoSpaceDN/>
        <w:bidi w:val="0"/>
        <w:adjustRightInd/>
        <w:snapToGrid/>
        <w:spacing w:before="0" w:after="0" w:line="540" w:lineRule="atLeast"/>
        <w:ind w:left="240" w:right="18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I’ d always dreamed of living close to where I worked. So when I found a small house just around the corner from the school, I jumped at the chance. My mother wasn't so sure.“Some of your pupils will probably be your neighbours.” she warned.“Your every move will be watched.” I laughed it off. What did I have to hide?</w:t>
      </w:r>
    </w:p>
    <w:p w14:paraId="09AD10C4">
      <w:pPr>
        <w:keepNext w:val="0"/>
        <w:keepLines w:val="0"/>
        <w:pageBreakBefore w:val="0"/>
        <w:widowControl w:val="0"/>
        <w:kinsoku/>
        <w:wordWrap/>
        <w:overflowPunct/>
        <w:topLinePunct w:val="0"/>
        <w:autoSpaceDE/>
        <w:autoSpaceDN/>
        <w:bidi w:val="0"/>
        <w:adjustRightInd/>
        <w:snapToGrid/>
        <w:spacing w:before="0" w:after="0" w:line="540" w:lineRule="atLeast"/>
        <w:ind w:left="240" w:right="18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But soon I realised she was right. The first weekend after I moved in, we sat outside, enjoying a simple meal,when Mum suddenly paused and tilted her head toward a bedroom window in the house behind mine. A boy's grin was pressed to the glass. It was Thomas, the liveliest child in my class. He waved as if we were close friends.</w:t>
      </w:r>
    </w:p>
    <w:p w14:paraId="2ABEC95E">
      <w:pPr>
        <w:keepNext w:val="0"/>
        <w:keepLines w:val="0"/>
        <w:pageBreakBefore w:val="0"/>
        <w:widowControl w:val="0"/>
        <w:kinsoku/>
        <w:wordWrap/>
        <w:overflowPunct/>
        <w:topLinePunct w:val="0"/>
        <w:autoSpaceDE/>
        <w:autoSpaceDN/>
        <w:bidi w:val="0"/>
        <w:adjustRightInd/>
        <w:snapToGrid/>
        <w:spacing w:before="0" w:after="0" w:line="540" w:lineRule="atLeast"/>
        <w:ind w:left="240" w:right="18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After that, the“small town effect” became impossible to ignore. One morning, still in my pyjamas(睡衣) and slippers, I rushed outside to put my bin out, only to notice Amelia standing beside me, neat in her uniform. She smiled brightly and said,“Nice pyjamas, Miss Carter.” My cheeks burned.</w:t>
      </w:r>
    </w:p>
    <w:p w14:paraId="289B4800">
      <w:pPr>
        <w:keepNext w:val="0"/>
        <w:keepLines w:val="0"/>
        <w:pageBreakBefore w:val="0"/>
        <w:widowControl w:val="0"/>
        <w:kinsoku/>
        <w:wordWrap/>
        <w:overflowPunct/>
        <w:topLinePunct w:val="0"/>
        <w:autoSpaceDE/>
        <w:autoSpaceDN/>
        <w:bidi w:val="0"/>
        <w:adjustRightInd/>
        <w:snapToGrid/>
        <w:spacing w:before="0" w:after="0" w:line="540" w:lineRule="atLeast"/>
        <w:ind w:left="240" w:right="20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At school, the children's curiosity turned my private life into public entertainment. They asked about my home and my family. I began to feel as if I were living in a glass house.</w:t>
      </w:r>
    </w:p>
    <w:p w14:paraId="59CEB4CC">
      <w:pPr>
        <w:keepNext w:val="0"/>
        <w:keepLines w:val="0"/>
        <w:pageBreakBefore w:val="0"/>
        <w:widowControl w:val="0"/>
        <w:kinsoku/>
        <w:wordWrap/>
        <w:overflowPunct/>
        <w:topLinePunct w:val="0"/>
        <w:autoSpaceDE/>
        <w:autoSpaceDN/>
        <w:bidi w:val="0"/>
        <w:adjustRightInd/>
        <w:snapToGrid/>
        <w:spacing w:before="0" w:after="0" w:line="540" w:lineRule="atLeast"/>
        <w:ind w:left="240" w:right="18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I tried to set boundaries, but it was easier said than done. And my Dad wasn't exactly helpful. I returned home one afternoon to find him chatting with Thomas, who was hanging over the fence. My heart sank. I knew my whole class would soon know about my past.“I have an image to maintain!” I told Dad later. He promised to keep quiet,but I could tell he found it funny.</w:t>
      </w:r>
    </w:p>
    <w:p w14:paraId="09A570BE">
      <w:pPr>
        <w:keepNext w:val="0"/>
        <w:keepLines w:val="0"/>
        <w:pageBreakBefore w:val="0"/>
        <w:widowControl w:val="0"/>
        <w:kinsoku/>
        <w:wordWrap/>
        <w:overflowPunct/>
        <w:topLinePunct w:val="0"/>
        <w:autoSpaceDE/>
        <w:autoSpaceDN/>
        <w:bidi w:val="0"/>
        <w:adjustRightInd/>
        <w:snapToGrid/>
        <w:spacing w:before="0" w:after="0" w:line="540" w:lineRule="atLeast"/>
        <w:ind w:left="240" w:right="180" w:firstLine="820"/>
        <w:jc w:val="both"/>
        <w:textAlignment w:val="baseline"/>
        <w:rPr>
          <w:rFonts w:hint="default" w:ascii="Times New Roman" w:hAnsi="Times New Roman" w:cs="Times New Roman"/>
          <w:sz w:val="44"/>
          <w:szCs w:val="44"/>
        </w:rPr>
      </w:pPr>
      <w:r>
        <w:rPr>
          <w:rFonts w:hint="default" w:ascii="Times New Roman" w:hAnsi="Times New Roman" w:eastAsia="Times New Roman" w:cs="Times New Roman"/>
          <w:b w:val="0"/>
          <w:i w:val="0"/>
          <w:color w:val="000000"/>
          <w:spacing w:val="0"/>
          <w:sz w:val="44"/>
          <w:szCs w:val="44"/>
        </w:rPr>
        <w:t>One Saturday morning, I was at the supermarket when my phone rang. A woman's voice spoke.“Miss Carter,this is Thomas's mum. Your father's had a fall in the garden, but he's with Amelia's mum and me now. Don't panic— can you come home?”</w:t>
      </w:r>
    </w:p>
    <w:p w14:paraId="03F93D5A">
      <w:pPr>
        <w:keepNext w:val="0"/>
        <w:keepLines w:val="0"/>
        <w:pageBreakBefore w:val="0"/>
        <w:widowControl w:val="0"/>
        <w:kinsoku/>
        <w:wordWrap/>
        <w:overflowPunct/>
        <w:topLinePunct w:val="0"/>
        <w:autoSpaceDE/>
        <w:autoSpaceDN/>
        <w:bidi w:val="0"/>
        <w:adjustRightInd/>
        <w:snapToGrid/>
        <w:spacing w:before="0" w:after="0" w:line="560" w:lineRule="atLeast"/>
        <w:ind w:left="200" w:right="0"/>
        <w:jc w:val="both"/>
        <w:textAlignment w:val="baseline"/>
        <w:rPr>
          <w:rFonts w:hint="eastAsia" w:ascii="Times New Roman" w:hAnsi="Times New Roman" w:eastAsia="宋体" w:cs="Times New Roman"/>
          <w:sz w:val="44"/>
          <w:szCs w:val="44"/>
          <w:lang w:eastAsia="zh-CN"/>
        </w:rPr>
      </w:pPr>
      <w:r>
        <w:rPr>
          <w:rFonts w:hint="default" w:ascii="Times New Roman" w:hAnsi="Times New Roman" w:eastAsia="宋体" w:cs="Times New Roman"/>
          <w:b w:val="0"/>
          <w:i w:val="0"/>
          <w:color w:val="000000"/>
          <w:spacing w:val="0"/>
          <w:sz w:val="44"/>
          <w:szCs w:val="44"/>
        </w:rPr>
        <w:t>注意:</w:t>
      </w:r>
    </w:p>
    <w:p w14:paraId="15011409">
      <w:pPr>
        <w:keepNext w:val="0"/>
        <w:keepLines w:val="0"/>
        <w:pageBreakBefore w:val="0"/>
        <w:widowControl w:val="0"/>
        <w:kinsoku/>
        <w:wordWrap/>
        <w:overflowPunct/>
        <w:topLinePunct w:val="0"/>
        <w:autoSpaceDE/>
        <w:autoSpaceDN/>
        <w:bidi w:val="0"/>
        <w:adjustRightInd/>
        <w:snapToGrid/>
        <w:spacing w:before="0" w:after="0" w:line="560" w:lineRule="atLeast"/>
        <w:ind w:left="100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()续写词数应为</w:t>
      </w:r>
      <w:r>
        <w:rPr>
          <w:rFonts w:hint="default" w:ascii="Times New Roman" w:hAnsi="Times New Roman" w:eastAsia="Times New Roman" w:cs="Times New Roman"/>
          <w:b w:val="0"/>
          <w:i w:val="0"/>
          <w:color w:val="000000"/>
          <w:spacing w:val="0"/>
          <w:sz w:val="44"/>
          <w:szCs w:val="44"/>
        </w:rPr>
        <w:t>1150</w:t>
      </w:r>
      <w:r>
        <w:rPr>
          <w:rFonts w:hint="default" w:ascii="Times New Roman" w:hAnsi="Times New Roman" w:eastAsia="宋体" w:cs="Times New Roman"/>
          <w:b w:val="0"/>
          <w:i w:val="0"/>
          <w:color w:val="000000"/>
          <w:spacing w:val="0"/>
          <w:sz w:val="44"/>
          <w:szCs w:val="44"/>
        </w:rPr>
        <w:t>左右；</w:t>
      </w:r>
    </w:p>
    <w:p w14:paraId="24CE5A81">
      <w:pPr>
        <w:keepNext w:val="0"/>
        <w:keepLines w:val="0"/>
        <w:pageBreakBefore w:val="0"/>
        <w:widowControl w:val="0"/>
        <w:kinsoku/>
        <w:wordWrap/>
        <w:overflowPunct/>
        <w:topLinePunct w:val="0"/>
        <w:autoSpaceDE/>
        <w:autoSpaceDN/>
        <w:bidi w:val="0"/>
        <w:adjustRightInd/>
        <w:snapToGrid/>
        <w:spacing w:before="0" w:after="0" w:line="560" w:lineRule="atLeast"/>
        <w:ind w:left="1000" w:right="0"/>
        <w:jc w:val="both"/>
        <w:textAlignment w:val="baseline"/>
        <w:rPr>
          <w:rFonts w:hint="default" w:ascii="Times New Roman" w:hAnsi="Times New Roman" w:cs="Times New Roman"/>
          <w:sz w:val="44"/>
          <w:szCs w:val="44"/>
        </w:rPr>
      </w:pPr>
      <w:r>
        <w:rPr>
          <w:rFonts w:hint="default" w:ascii="Times New Roman" w:hAnsi="Times New Roman" w:eastAsia="宋体" w:cs="Times New Roman"/>
          <w:b w:val="0"/>
          <w:i w:val="0"/>
          <w:color w:val="000000"/>
          <w:spacing w:val="0"/>
          <w:sz w:val="44"/>
          <w:szCs w:val="44"/>
        </w:rPr>
        <w:t>(</w:t>
      </w:r>
      <w:r>
        <w:rPr>
          <w:rFonts w:hint="default" w:ascii="Times New Roman" w:hAnsi="Times New Roman" w:eastAsia="Times New Roman" w:cs="Times New Roman"/>
          <w:b w:val="0"/>
          <w:i w:val="0"/>
          <w:color w:val="000000"/>
          <w:spacing w:val="0"/>
          <w:sz w:val="44"/>
          <w:szCs w:val="44"/>
        </w:rPr>
        <w:t>2</w:t>
      </w:r>
      <w:r>
        <w:rPr>
          <w:rFonts w:hint="default" w:ascii="Times New Roman" w:hAnsi="Times New Roman" w:eastAsia="宋体" w:cs="Times New Roman"/>
          <w:b w:val="0"/>
          <w:i w:val="0"/>
          <w:color w:val="000000"/>
          <w:spacing w:val="0"/>
          <w:sz w:val="44"/>
          <w:szCs w:val="44"/>
        </w:rPr>
        <w:t>)请按如下格式在答题卡的相应位置作答。</w:t>
      </w:r>
    </w:p>
    <w:tbl>
      <w:tblPr>
        <w:tblStyle w:val="2"/>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0176"/>
      </w:tblGrid>
      <w:tr w14:paraId="30DD31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100" w:hRule="atLeast"/>
        </w:trPr>
        <w:tc>
          <w:tcPr>
            <w:tcW w:w="20176" w:type="dxa"/>
            <w:vAlign w:val="top"/>
          </w:tcPr>
          <w:p w14:paraId="21F5972C">
            <w:pPr>
              <w:keepNext w:val="0"/>
              <w:keepLines w:val="0"/>
              <w:pageBreakBefore w:val="0"/>
              <w:widowControl w:val="0"/>
              <w:kinsoku/>
              <w:wordWrap/>
              <w:overflowPunct/>
              <w:topLinePunct w:val="0"/>
              <w:autoSpaceDE/>
              <w:autoSpaceDN/>
              <w:bidi w:val="0"/>
              <w:adjustRightInd/>
              <w:snapToGrid/>
              <w:spacing w:before="0" w:after="0" w:line="680" w:lineRule="atLeast"/>
              <w:ind w:left="0" w:right="0" w:firstLine="0"/>
              <w:jc w:val="both"/>
              <w:textAlignment w:val="baseline"/>
              <w:rPr>
                <w:rFonts w:hint="default" w:ascii="Times New Roman" w:hAnsi="Times New Roman" w:eastAsia="宋体" w:cs="Times New Roman"/>
                <w:sz w:val="44"/>
                <w:szCs w:val="44"/>
                <w:lang w:val="en-US" w:eastAsia="zh-CN"/>
              </w:rPr>
            </w:pPr>
            <w:r>
              <w:rPr>
                <w:rFonts w:hint="default" w:ascii="Times New Roman" w:hAnsi="Times New Roman" w:eastAsia="DFSongGB-W5" w:cs="Times New Roman"/>
                <w:b w:val="0"/>
                <w:i w:val="0"/>
                <w:color w:val="000000"/>
                <w:spacing w:val="0"/>
                <w:sz w:val="44"/>
                <w:szCs w:val="44"/>
              </w:rPr>
              <w:t xml:space="preserve">Paragraph 1: I sped home and found Dad looked after by neighbors. </w:t>
            </w:r>
            <w:r>
              <w:rPr>
                <w:rFonts w:hint="default" w:ascii="Times New Roman" w:hAnsi="Times New Roman" w:eastAsia="DFSongGB-W5" w:cs="Times New Roman"/>
                <w:b w:val="0"/>
                <w:i w:val="0"/>
                <w:color w:val="000000"/>
                <w:spacing w:val="0"/>
                <w:sz w:val="44"/>
                <w:szCs w:val="44"/>
                <w:u w:val="single"/>
              </w:rPr>
              <w:t xml:space="preserve">                                   </w:t>
            </w:r>
            <w:r>
              <w:rPr>
                <w:rFonts w:hint="eastAsia" w:ascii="Times New Roman" w:hAnsi="Times New Roman" w:eastAsia="宋体" w:cs="Times New Roman"/>
                <w:b w:val="0"/>
                <w:i w:val="0"/>
                <w:color w:val="000000"/>
                <w:spacing w:val="0"/>
                <w:sz w:val="44"/>
                <w:szCs w:val="44"/>
                <w:u w:val="single"/>
                <w:lang w:val="en-US" w:eastAsia="zh-CN"/>
              </w:rPr>
              <w:t xml:space="preserve">                                         </w:t>
            </w:r>
          </w:p>
          <w:p w14:paraId="020AED85">
            <w:pPr>
              <w:keepNext w:val="0"/>
              <w:keepLines w:val="0"/>
              <w:pageBreakBefore w:val="0"/>
              <w:widowControl w:val="0"/>
              <w:kinsoku/>
              <w:wordWrap/>
              <w:overflowPunct/>
              <w:topLinePunct w:val="0"/>
              <w:autoSpaceDE/>
              <w:autoSpaceDN/>
              <w:bidi w:val="0"/>
              <w:adjustRightInd/>
              <w:snapToGrid/>
              <w:spacing w:before="0" w:after="0" w:line="520" w:lineRule="exact"/>
              <w:ind w:left="0" w:right="0" w:firstLine="0"/>
              <w:jc w:val="both"/>
              <w:textAlignment w:val="baseline"/>
              <w:rPr>
                <w:rFonts w:hint="default" w:ascii="Times New Roman" w:hAnsi="Times New Roman" w:cs="Times New Roman"/>
                <w:sz w:val="44"/>
                <w:szCs w:val="44"/>
              </w:rPr>
            </w:pPr>
          </w:p>
          <w:p w14:paraId="77F600C4">
            <w:pPr>
              <w:keepNext w:val="0"/>
              <w:keepLines w:val="0"/>
              <w:pageBreakBefore w:val="0"/>
              <w:widowControl w:val="0"/>
              <w:kinsoku/>
              <w:wordWrap/>
              <w:overflowPunct/>
              <w:topLinePunct w:val="0"/>
              <w:autoSpaceDE/>
              <w:autoSpaceDN/>
              <w:bidi w:val="0"/>
              <w:adjustRightInd/>
              <w:snapToGrid/>
              <w:spacing w:before="0" w:after="0" w:line="520" w:lineRule="atLeast"/>
              <w:ind w:left="0" w:right="0" w:firstLine="0"/>
              <w:jc w:val="both"/>
              <w:textAlignment w:val="baseline"/>
              <w:rPr>
                <w:rFonts w:hint="default" w:ascii="Times New Roman" w:hAnsi="Times New Roman" w:eastAsia="宋体" w:cs="Times New Roman"/>
                <w:sz w:val="44"/>
                <w:szCs w:val="44"/>
                <w:lang w:val="en-US" w:eastAsia="zh-CN"/>
              </w:rPr>
            </w:pPr>
            <w:r>
              <w:rPr>
                <w:rFonts w:hint="default" w:ascii="Times New Roman" w:hAnsi="Times New Roman" w:eastAsia="DFSongGB-W5" w:cs="Times New Roman"/>
                <w:b w:val="0"/>
                <w:i w:val="0"/>
                <w:color w:val="000000"/>
                <w:spacing w:val="0"/>
                <w:sz w:val="44"/>
                <w:szCs w:val="44"/>
              </w:rPr>
              <w:t>Paragraph 2: That evening, Dad left hospital with only a pulled muscle</w:t>
            </w:r>
            <w:r>
              <w:rPr>
                <w:rFonts w:hint="default" w:ascii="Times New Roman" w:hAnsi="Times New Roman" w:eastAsia="DFSongGB-W5" w:cs="Times New Roman"/>
                <w:b w:val="0"/>
                <w:i w:val="0"/>
                <w:color w:val="000000"/>
                <w:spacing w:val="0"/>
                <w:sz w:val="44"/>
                <w:szCs w:val="44"/>
                <w:u w:val="single"/>
              </w:rPr>
              <w:t xml:space="preserve">.                               </w:t>
            </w:r>
            <w:r>
              <w:rPr>
                <w:rFonts w:hint="eastAsia" w:ascii="Times New Roman" w:hAnsi="Times New Roman" w:eastAsia="宋体" w:cs="Times New Roman"/>
                <w:b w:val="0"/>
                <w:i w:val="0"/>
                <w:color w:val="000000"/>
                <w:spacing w:val="0"/>
                <w:sz w:val="44"/>
                <w:szCs w:val="44"/>
                <w:u w:val="single"/>
                <w:lang w:val="en-US" w:eastAsia="zh-CN"/>
              </w:rPr>
              <w:t xml:space="preserve">                                      </w:t>
            </w:r>
          </w:p>
        </w:tc>
      </w:tr>
    </w:tbl>
    <w:p w14:paraId="444823E0">
      <w:pPr>
        <w:keepNext w:val="0"/>
        <w:keepLines w:val="0"/>
        <w:pageBreakBefore w:val="0"/>
        <w:widowControl w:val="0"/>
        <w:kinsoku/>
        <w:wordWrap/>
        <w:overflowPunct/>
        <w:topLinePunct w:val="0"/>
        <w:autoSpaceDE/>
        <w:autoSpaceDN/>
        <w:bidi w:val="0"/>
        <w:adjustRightInd/>
        <w:snapToGrid/>
        <w:spacing w:before="0" w:after="0" w:line="500" w:lineRule="exact"/>
        <w:ind w:left="0" w:right="0"/>
        <w:jc w:val="left"/>
        <w:textAlignment w:val="baseline"/>
        <w:rPr>
          <w:rFonts w:hint="default" w:ascii="Times New Roman" w:hAnsi="Times New Roman" w:cs="Times New Roman"/>
          <w:sz w:val="44"/>
          <w:szCs w:val="44"/>
        </w:rPr>
      </w:pPr>
    </w:p>
    <w:p w14:paraId="264ABEC1">
      <w:pPr>
        <w:keepNext w:val="0"/>
        <w:keepLines w:val="0"/>
        <w:pageBreakBefore w:val="0"/>
        <w:widowControl w:val="0"/>
        <w:kinsoku/>
        <w:wordWrap/>
        <w:overflowPunct/>
        <w:topLinePunct w:val="0"/>
        <w:autoSpaceDE/>
        <w:autoSpaceDN/>
        <w:bidi w:val="0"/>
        <w:adjustRightInd/>
        <w:snapToGrid/>
        <w:spacing w:before="0" w:after="0" w:line="580" w:lineRule="atLeast"/>
        <w:ind w:left="0" w:right="0"/>
        <w:jc w:val="center"/>
        <w:textAlignment w:val="baseline"/>
        <w:rPr>
          <w:rFonts w:hint="default" w:ascii="Times New Roman" w:hAnsi="Times New Roman" w:cs="Times New Roman"/>
          <w:sz w:val="44"/>
          <w:szCs w:val="44"/>
        </w:rPr>
      </w:pPr>
    </w:p>
    <w:sectPr>
      <w:headerReference r:id="rId3" w:type="default"/>
      <w:footerReference r:id="rId4" w:type="default"/>
      <w:pgSz w:w="22400" w:h="31680"/>
      <w:pgMar w:top="1701" w:right="1020" w:bottom="1701" w:left="1020" w:header="1920" w:footer="1922" w:gutter="0"/>
      <w:paperSrc/>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DFSongGB-W5">
    <w:altName w:val="ksdb"/>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ksdb">
    <w:panose1 w:val="02000500000000000000"/>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568C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647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880"/>
  <w:compat>
    <w:ulTrailSpace/>
    <w:useFELayout/>
    <w:compatSetting w:name="compatibilityMode" w:uri="http://schemas.microsoft.com/office/word" w:val="15"/>
  </w:compat>
  <w:rsids>
    <w:rsidRoot w:val="00000000"/>
    <w:rsid w:val="2D9B4B4A"/>
    <w:rsid w:val="33F21CA3"/>
    <w:rsid w:val="548D2380"/>
    <w:rsid w:val="5E7817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3160</Words>
  <Characters>13059</Characters>
  <TotalTime>8</TotalTime>
  <ScaleCrop>false</ScaleCrop>
  <LinksUpToDate>false</LinksUpToDate>
  <CharactersWithSpaces>15479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2026-04-16T01:20:00Z</dcterms:created>
  <dc:creator>Apache POI</dc:creator>
  <cp:lastModifiedBy>柚夏呀</cp:lastModifiedBy>
  <dcterms:modified xsi:type="dcterms:W3CDTF">2026-04-16T02:00:56Z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2052-12.1.0.25225</vt:lpwstr>
  </property>
  <property fmtid="{D5CDD505-2E9C-101B-9397-08002B2CF9AE}" pid="4" name="ICV">
    <vt:lpwstr>C0D8CE19810446EB89A4B66A13B05770_12</vt:lpwstr>
  </property>
</Properties>
</file>