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4BBF3">
      <w:pPr>
        <w:spacing w:line="285" w:lineRule="auto"/>
        <w:jc w:val="both"/>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12014200</wp:posOffset>
            </wp:positionV>
            <wp:extent cx="330200" cy="342900"/>
            <wp:effectExtent l="0" t="0" r="5080" b="762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330200" cy="342900"/>
                    </a:xfrm>
                    <a:prstGeom prst="rect">
                      <a:avLst/>
                    </a:prstGeom>
                  </pic:spPr>
                </pic:pic>
              </a:graphicData>
            </a:graphic>
          </wp:anchor>
        </w:drawing>
      </w:r>
      <w:r>
        <w:rPr>
          <w:rFonts w:ascii="宋体" w:hAnsi="宋体" w:eastAsia="宋体" w:cs="宋体"/>
          <w:b/>
          <w:color w:val="auto"/>
          <w:sz w:val="24"/>
        </w:rPr>
        <w:drawing>
          <wp:anchor distT="0" distB="0" distL="114300" distR="114300" simplePos="0" relativeHeight="251660288" behindDoc="0" locked="0" layoutInCell="1" allowOverlap="1">
            <wp:simplePos x="0" y="0"/>
            <wp:positionH relativeFrom="page">
              <wp:posOffset>11849100</wp:posOffset>
            </wp:positionH>
            <wp:positionV relativeFrom="topMargin">
              <wp:posOffset>11480800</wp:posOffset>
            </wp:positionV>
            <wp:extent cx="342900" cy="292100"/>
            <wp:effectExtent l="0" t="0" r="7620" b="12700"/>
            <wp:wrapNone/>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42900" cy="292100"/>
                    </a:xfrm>
                    <a:prstGeom prst="rect">
                      <a:avLst/>
                    </a:prstGeom>
                  </pic:spPr>
                </pic:pic>
              </a:graphicData>
            </a:graphic>
          </wp:anchor>
        </w:drawing>
      </w:r>
      <w:r>
        <w:rPr>
          <w:rFonts w:ascii="宋体" w:hAnsi="宋体" w:eastAsia="宋体" w:cs="宋体"/>
          <w:b/>
          <w:color w:val="auto"/>
          <w:sz w:val="24"/>
        </w:rPr>
        <w:t>参照秘密级管理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50C026FB">
      <w:pPr>
        <w:spacing w:line="285" w:lineRule="auto"/>
        <w:jc w:val="center"/>
      </w:pPr>
      <w:r>
        <w:rPr>
          <w:rFonts w:ascii="宋体" w:hAnsi="宋体" w:eastAsia="宋体" w:cs="宋体"/>
          <w:b/>
          <w:color w:val="auto"/>
          <w:sz w:val="32"/>
        </w:rPr>
        <w:t>淄博市</w:t>
      </w:r>
      <w:r>
        <w:rPr>
          <w:rFonts w:ascii="Times New Roman" w:hAnsi="Times New Roman" w:eastAsia="Times New Roman" w:cs="Times New Roman"/>
          <w:b/>
          <w:color w:val="auto"/>
          <w:sz w:val="32"/>
        </w:rPr>
        <w:t>2025—2026</w:t>
      </w:r>
      <w:r>
        <w:rPr>
          <w:rFonts w:ascii="宋体" w:hAnsi="宋体" w:eastAsia="宋体" w:cs="宋体"/>
          <w:b/>
          <w:color w:val="auto"/>
          <w:sz w:val="32"/>
        </w:rPr>
        <w:t>学年度第一学期高三摸底质量检测</w:t>
      </w:r>
    </w:p>
    <w:p w14:paraId="4BDA8AE6">
      <w:pPr>
        <w:spacing w:line="285" w:lineRule="auto"/>
        <w:jc w:val="center"/>
      </w:pPr>
      <w:r>
        <w:rPr>
          <w:rFonts w:ascii="宋体" w:hAnsi="宋体" w:eastAsia="宋体" w:cs="宋体"/>
          <w:b/>
          <w:color w:val="auto"/>
          <w:sz w:val="32"/>
        </w:rPr>
        <w:t>英语</w:t>
      </w:r>
    </w:p>
    <w:p w14:paraId="346FAFF3">
      <w:pPr>
        <w:spacing w:line="285" w:lineRule="auto"/>
        <w:jc w:val="both"/>
      </w:pPr>
      <w:r>
        <w:rPr>
          <w:rFonts w:ascii="宋体" w:hAnsi="宋体" w:eastAsia="宋体" w:cs="宋体"/>
          <w:b/>
          <w:color w:val="auto"/>
          <w:sz w:val="24"/>
        </w:rPr>
        <w:t>注意事项：</w:t>
      </w:r>
    </w:p>
    <w:p w14:paraId="6410954A">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．答卷前，考生务必将自己的姓名，准考证号等填写在答题卡上。</w:t>
      </w:r>
    </w:p>
    <w:p w14:paraId="4602D4B8">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74EDB3AE">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2041FC32">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7DBE042">
      <w:pPr>
        <w:spacing w:line="285"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660C4F6C">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140BED1">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3682CED5">
      <w:pPr>
        <w:spacing w:line="285" w:lineRule="auto"/>
        <w:jc w:val="both"/>
      </w:pPr>
      <w:r>
        <w:rPr>
          <w:rFonts w:ascii="Times New Roman" w:hAnsi="Times New Roman" w:eastAsia="Times New Roman" w:cs="Times New Roman"/>
          <w:color w:val="auto"/>
          <w:sz w:val="21"/>
        </w:rPr>
        <w:t>1. What is the woman going to do next?</w:t>
      </w:r>
    </w:p>
    <w:p w14:paraId="3A3B2C2E">
      <w:pPr>
        <w:spacing w:line="285" w:lineRule="auto"/>
        <w:jc w:val="both"/>
      </w:pPr>
      <w:r>
        <w:rPr>
          <w:rFonts w:ascii="Times New Roman" w:hAnsi="Times New Roman" w:eastAsia="Times New Roman" w:cs="Times New Roman"/>
          <w:color w:val="auto"/>
          <w:sz w:val="21"/>
        </w:rPr>
        <w:t>A. Do an experiment.    B. Offer the man a lift.    C. Pick up her kids.</w:t>
      </w:r>
    </w:p>
    <w:p w14:paraId="2F86B9A8">
      <w:pPr>
        <w:spacing w:line="285" w:lineRule="auto"/>
        <w:jc w:val="both"/>
      </w:pPr>
      <w:r>
        <w:rPr>
          <w:rFonts w:ascii="Times New Roman" w:hAnsi="Times New Roman" w:eastAsia="Times New Roman" w:cs="Times New Roman"/>
          <w:color w:val="auto"/>
          <w:sz w:val="21"/>
        </w:rPr>
        <w:t>2. Who will be absent from dinner this weekend?</w:t>
      </w:r>
    </w:p>
    <w:p w14:paraId="7F126815">
      <w:pPr>
        <w:spacing w:line="285" w:lineRule="auto"/>
        <w:jc w:val="both"/>
      </w:pPr>
      <w:r>
        <w:rPr>
          <w:rFonts w:ascii="Times New Roman" w:hAnsi="Times New Roman" w:eastAsia="Times New Roman" w:cs="Times New Roman"/>
          <w:color w:val="auto"/>
          <w:sz w:val="21"/>
        </w:rPr>
        <w:t>A. Lisa.    B. Bob.    C. Dave.</w:t>
      </w:r>
    </w:p>
    <w:p w14:paraId="6B3478A4">
      <w:pPr>
        <w:spacing w:line="285" w:lineRule="auto"/>
        <w:jc w:val="both"/>
      </w:pPr>
      <w:r>
        <w:rPr>
          <w:rFonts w:ascii="Times New Roman" w:hAnsi="Times New Roman" w:eastAsia="Times New Roman" w:cs="Times New Roman"/>
          <w:color w:val="auto"/>
          <w:sz w:val="21"/>
        </w:rPr>
        <w:t>3. What are the speakers mainly talking about?</w:t>
      </w:r>
    </w:p>
    <w:p w14:paraId="097E79A7">
      <w:pPr>
        <w:spacing w:line="285" w:lineRule="auto"/>
        <w:jc w:val="both"/>
      </w:pPr>
      <w:r>
        <w:rPr>
          <w:rFonts w:ascii="Times New Roman" w:hAnsi="Times New Roman" w:eastAsia="Times New Roman" w:cs="Times New Roman"/>
          <w:color w:val="auto"/>
          <w:sz w:val="21"/>
        </w:rPr>
        <w:t>A. Traffic lights.    B. Color blindness.    C. Eye glasses.</w:t>
      </w:r>
    </w:p>
    <w:p w14:paraId="1297ECE8">
      <w:pPr>
        <w:spacing w:line="285" w:lineRule="auto"/>
        <w:jc w:val="both"/>
      </w:pPr>
      <w:r>
        <w:rPr>
          <w:rFonts w:ascii="Times New Roman" w:hAnsi="Times New Roman" w:eastAsia="Times New Roman" w:cs="Times New Roman"/>
          <w:color w:val="auto"/>
          <w:sz w:val="21"/>
        </w:rPr>
        <w:t>4. What does the woman want to do most at the club?</w:t>
      </w:r>
    </w:p>
    <w:p w14:paraId="1241A76F">
      <w:pPr>
        <w:spacing w:line="285" w:lineRule="auto"/>
        <w:jc w:val="both"/>
      </w:pPr>
      <w:r>
        <w:rPr>
          <w:rFonts w:ascii="Times New Roman" w:hAnsi="Times New Roman" w:eastAsia="Times New Roman" w:cs="Times New Roman"/>
          <w:color w:val="auto"/>
          <w:sz w:val="21"/>
        </w:rPr>
        <w:t>A. Read Shakespeare’s plays.</w:t>
      </w:r>
    </w:p>
    <w:p w14:paraId="6BDEF44C">
      <w:pPr>
        <w:spacing w:line="285" w:lineRule="auto"/>
        <w:jc w:val="both"/>
      </w:pPr>
      <w:r>
        <w:rPr>
          <w:rFonts w:ascii="Times New Roman" w:hAnsi="Times New Roman" w:eastAsia="Times New Roman" w:cs="Times New Roman"/>
          <w:color w:val="auto"/>
          <w:sz w:val="21"/>
        </w:rPr>
        <w:t>B. Visit Shakespeare festivals.</w:t>
      </w:r>
    </w:p>
    <w:p w14:paraId="0F1A2F8D">
      <w:pPr>
        <w:spacing w:line="285" w:lineRule="auto"/>
        <w:jc w:val="both"/>
      </w:pPr>
      <w:r>
        <w:rPr>
          <w:rFonts w:ascii="Times New Roman" w:hAnsi="Times New Roman" w:eastAsia="Times New Roman" w:cs="Times New Roman"/>
          <w:color w:val="auto"/>
          <w:sz w:val="21"/>
        </w:rPr>
        <w:t>C. Act in Shakespeare’s plays.</w:t>
      </w:r>
    </w:p>
    <w:p w14:paraId="197E7B9D">
      <w:pPr>
        <w:spacing w:line="285" w:lineRule="auto"/>
        <w:jc w:val="both"/>
      </w:pPr>
      <w:r>
        <w:rPr>
          <w:rFonts w:ascii="Times New Roman" w:hAnsi="Times New Roman" w:eastAsia="Times New Roman" w:cs="Times New Roman"/>
          <w:color w:val="auto"/>
          <w:sz w:val="21"/>
        </w:rPr>
        <w:t>5. What time does the man want the woman to set her alarm for?</w:t>
      </w:r>
    </w:p>
    <w:p w14:paraId="43CEC1E3">
      <w:pPr>
        <w:spacing w:line="285" w:lineRule="auto"/>
        <w:jc w:val="both"/>
      </w:pPr>
      <w:r>
        <w:rPr>
          <w:rFonts w:ascii="Times New Roman" w:hAnsi="Times New Roman" w:eastAsia="Times New Roman" w:cs="Times New Roman"/>
          <w:color w:val="auto"/>
          <w:sz w:val="21"/>
        </w:rPr>
        <w:t>A. 5:30.    B. 6:00.    C. 7:00.</w:t>
      </w:r>
    </w:p>
    <w:p w14:paraId="61BEC433">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F43345B">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w:t>
      </w:r>
      <w:r>
        <w:rPr>
          <w:rFonts w:ascii="Times New Roman" w:hAnsi="Times New Roman" w:eastAsia="Times New Roman" w:cs="Times New Roman"/>
          <w:b/>
          <w:color w:val="auto"/>
          <w:sz w:val="24"/>
        </w:rPr>
        <w:t>,</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9A893BA">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25EA9E24">
      <w:pPr>
        <w:spacing w:line="285" w:lineRule="auto"/>
        <w:jc w:val="both"/>
      </w:pPr>
      <w:r>
        <w:rPr>
          <w:rFonts w:ascii="Times New Roman" w:hAnsi="Times New Roman" w:eastAsia="Times New Roman" w:cs="Times New Roman"/>
          <w:color w:val="auto"/>
          <w:sz w:val="21"/>
        </w:rPr>
        <w:t>6. When will the man receive a medical check-up?</w:t>
      </w:r>
    </w:p>
    <w:p w14:paraId="59CE0B3B">
      <w:pPr>
        <w:spacing w:line="285" w:lineRule="auto"/>
        <w:jc w:val="both"/>
      </w:pPr>
      <w:r>
        <w:rPr>
          <w:rFonts w:ascii="Times New Roman" w:hAnsi="Times New Roman" w:eastAsia="Times New Roman" w:cs="Times New Roman"/>
          <w:color w:val="auto"/>
          <w:sz w:val="21"/>
        </w:rPr>
        <w:t>A. This Wednesday.    B. This Thursday.    C. This Friday.</w:t>
      </w:r>
    </w:p>
    <w:p w14:paraId="530789F2">
      <w:pPr>
        <w:spacing w:line="285" w:lineRule="auto"/>
        <w:jc w:val="both"/>
      </w:pPr>
      <w:r>
        <w:rPr>
          <w:rFonts w:ascii="Times New Roman" w:hAnsi="Times New Roman" w:eastAsia="Times New Roman" w:cs="Times New Roman"/>
          <w:color w:val="auto"/>
          <w:sz w:val="21"/>
        </w:rPr>
        <w:t>7. What medical test does the woman recommend to the man?</w:t>
      </w:r>
    </w:p>
    <w:p w14:paraId="7EC162D9">
      <w:pPr>
        <w:spacing w:line="285" w:lineRule="auto"/>
        <w:jc w:val="both"/>
      </w:pPr>
      <w:r>
        <w:rPr>
          <w:rFonts w:ascii="Times New Roman" w:hAnsi="Times New Roman" w:eastAsia="Times New Roman" w:cs="Times New Roman"/>
          <w:color w:val="auto"/>
          <w:sz w:val="21"/>
        </w:rPr>
        <w:t>A. An ECG.    B. A blood test.    C. A chest X-ray.</w:t>
      </w:r>
    </w:p>
    <w:p w14:paraId="6EC27F6B">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01838516">
      <w:pPr>
        <w:spacing w:line="285" w:lineRule="auto"/>
        <w:jc w:val="both"/>
      </w:pPr>
      <w:r>
        <w:rPr>
          <w:rFonts w:ascii="Times New Roman" w:hAnsi="Times New Roman" w:eastAsia="Times New Roman" w:cs="Times New Roman"/>
          <w:color w:val="auto"/>
          <w:sz w:val="21"/>
        </w:rPr>
        <w:t>8. What is the possible relationship between the speakers?</w:t>
      </w:r>
    </w:p>
    <w:p w14:paraId="36DC30C1">
      <w:pPr>
        <w:spacing w:line="285" w:lineRule="auto"/>
        <w:jc w:val="both"/>
      </w:pPr>
      <w:r>
        <w:rPr>
          <w:rFonts w:ascii="Times New Roman" w:hAnsi="Times New Roman" w:eastAsia="Times New Roman" w:cs="Times New Roman"/>
          <w:color w:val="auto"/>
          <w:sz w:val="21"/>
        </w:rPr>
        <w:t>A. Friends.    B. Neighbors.    C. Couple.</w:t>
      </w:r>
    </w:p>
    <w:p w14:paraId="68CB3572">
      <w:pPr>
        <w:spacing w:line="285" w:lineRule="auto"/>
        <w:jc w:val="both"/>
      </w:pPr>
      <w:r>
        <w:rPr>
          <w:rFonts w:ascii="Times New Roman" w:hAnsi="Times New Roman" w:eastAsia="Times New Roman" w:cs="Times New Roman"/>
          <w:color w:val="auto"/>
          <w:sz w:val="21"/>
        </w:rPr>
        <w:t>9. What is Henry most probably interested in?</w:t>
      </w:r>
    </w:p>
    <w:p w14:paraId="792677BE">
      <w:pPr>
        <w:spacing w:line="285" w:lineRule="auto"/>
        <w:jc w:val="both"/>
      </w:pPr>
      <w:r>
        <w:rPr>
          <w:rFonts w:ascii="Times New Roman" w:hAnsi="Times New Roman" w:eastAsia="Times New Roman" w:cs="Times New Roman"/>
          <w:color w:val="auto"/>
          <w:sz w:val="21"/>
        </w:rPr>
        <w:t>A. Playing sports.    B. Exploring nature.    C. Creating artworks.</w:t>
      </w:r>
    </w:p>
    <w:p w14:paraId="155B8B1E">
      <w:pPr>
        <w:spacing w:line="285" w:lineRule="auto"/>
        <w:jc w:val="both"/>
      </w:pPr>
      <w:r>
        <w:rPr>
          <w:rFonts w:ascii="Times New Roman" w:hAnsi="Times New Roman" w:eastAsia="Times New Roman" w:cs="Times New Roman"/>
          <w:color w:val="auto"/>
          <w:sz w:val="21"/>
        </w:rPr>
        <w:t>10. What will the man probably do next?</w:t>
      </w:r>
    </w:p>
    <w:p w14:paraId="7A755E3E">
      <w:pPr>
        <w:spacing w:line="285" w:lineRule="auto"/>
        <w:jc w:val="both"/>
      </w:pPr>
      <w:r>
        <w:rPr>
          <w:rFonts w:ascii="Times New Roman" w:hAnsi="Times New Roman" w:eastAsia="Times New Roman" w:cs="Times New Roman"/>
          <w:color w:val="auto"/>
          <w:sz w:val="21"/>
        </w:rPr>
        <w:t>A. Look for a newspaper.    B. Go on the Internet.    C. Make a phone call.</w:t>
      </w:r>
    </w:p>
    <w:p w14:paraId="4477F0D1">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47791FED">
      <w:pPr>
        <w:spacing w:line="285" w:lineRule="auto"/>
        <w:jc w:val="both"/>
      </w:pPr>
      <w:r>
        <w:rPr>
          <w:rFonts w:ascii="Times New Roman" w:hAnsi="Times New Roman" w:eastAsia="Times New Roman" w:cs="Times New Roman"/>
          <w:color w:val="auto"/>
          <w:sz w:val="21"/>
        </w:rPr>
        <w:t>11. How does the woman feel about going to France?</w:t>
      </w:r>
    </w:p>
    <w:p w14:paraId="47885732">
      <w:pPr>
        <w:spacing w:line="285" w:lineRule="auto"/>
        <w:jc w:val="both"/>
      </w:pPr>
      <w:r>
        <w:rPr>
          <w:rFonts w:ascii="Times New Roman" w:hAnsi="Times New Roman" w:eastAsia="Times New Roman" w:cs="Times New Roman"/>
          <w:color w:val="auto"/>
          <w:sz w:val="21"/>
        </w:rPr>
        <w:t>A. Nervous.    B. Excited.    C. Proud.</w:t>
      </w:r>
    </w:p>
    <w:p w14:paraId="71AC672D">
      <w:pPr>
        <w:spacing w:line="285" w:lineRule="auto"/>
        <w:jc w:val="both"/>
      </w:pPr>
      <w:r>
        <w:rPr>
          <w:rFonts w:ascii="Times New Roman" w:hAnsi="Times New Roman" w:eastAsia="Times New Roman" w:cs="Times New Roman"/>
          <w:color w:val="auto"/>
          <w:sz w:val="21"/>
        </w:rPr>
        <w:t>12. Which year of college is the man probably in now?</w:t>
      </w:r>
    </w:p>
    <w:p w14:paraId="138C606D">
      <w:pPr>
        <w:spacing w:line="285" w:lineRule="auto"/>
        <w:jc w:val="both"/>
      </w:pPr>
      <w:r>
        <w:rPr>
          <w:rFonts w:ascii="Times New Roman" w:hAnsi="Times New Roman" w:eastAsia="Times New Roman" w:cs="Times New Roman"/>
          <w:color w:val="auto"/>
          <w:sz w:val="21"/>
        </w:rPr>
        <w:t>A. The second year.    B. The third year.    C. The fourth year.</w:t>
      </w:r>
    </w:p>
    <w:p w14:paraId="5C17697D">
      <w:pPr>
        <w:spacing w:line="285" w:lineRule="auto"/>
        <w:jc w:val="both"/>
      </w:pPr>
      <w:r>
        <w:rPr>
          <w:rFonts w:ascii="Times New Roman" w:hAnsi="Times New Roman" w:eastAsia="Times New Roman" w:cs="Times New Roman"/>
          <w:color w:val="auto"/>
          <w:sz w:val="21"/>
        </w:rPr>
        <w:t>13. What will the woman probably do after getting to France?</w:t>
      </w:r>
    </w:p>
    <w:p w14:paraId="28DF4CDC">
      <w:pPr>
        <w:spacing w:line="285" w:lineRule="auto"/>
        <w:jc w:val="both"/>
      </w:pPr>
      <w:r>
        <w:rPr>
          <w:rFonts w:ascii="Times New Roman" w:hAnsi="Times New Roman" w:eastAsia="Times New Roman" w:cs="Times New Roman"/>
          <w:color w:val="auto"/>
          <w:sz w:val="21"/>
        </w:rPr>
        <w:t>A. Take a part-time job.    B. Start a new hobby.    C. Join a student club.</w:t>
      </w:r>
    </w:p>
    <w:p w14:paraId="5B7EE08C">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47D2560A">
      <w:pPr>
        <w:spacing w:line="285" w:lineRule="auto"/>
        <w:jc w:val="both"/>
      </w:pPr>
      <w:r>
        <w:rPr>
          <w:rFonts w:ascii="Times New Roman" w:hAnsi="Times New Roman" w:eastAsia="Times New Roman" w:cs="Times New Roman"/>
          <w:color w:val="auto"/>
          <w:sz w:val="21"/>
        </w:rPr>
        <w:t>14. What is the man’s attitude toward the new rule?</w:t>
      </w:r>
    </w:p>
    <w:p w14:paraId="287795FC">
      <w:pPr>
        <w:spacing w:line="285" w:lineRule="auto"/>
        <w:jc w:val="both"/>
      </w:pPr>
      <w:r>
        <w:rPr>
          <w:rFonts w:ascii="Times New Roman" w:hAnsi="Times New Roman" w:eastAsia="Times New Roman" w:cs="Times New Roman"/>
          <w:color w:val="auto"/>
          <w:sz w:val="21"/>
        </w:rPr>
        <w:t>A. Ambiguous.    B. Supportive.    C. Disapproving.</w:t>
      </w:r>
    </w:p>
    <w:p w14:paraId="08AA13F0">
      <w:pPr>
        <w:spacing w:line="285" w:lineRule="auto"/>
        <w:jc w:val="both"/>
      </w:pPr>
      <w:r>
        <w:rPr>
          <w:rFonts w:ascii="Times New Roman" w:hAnsi="Times New Roman" w:eastAsia="Times New Roman" w:cs="Times New Roman"/>
          <w:color w:val="auto"/>
          <w:sz w:val="21"/>
        </w:rPr>
        <w:t>15. Why does the man mention a national survey?</w:t>
      </w:r>
    </w:p>
    <w:p w14:paraId="0A4D16B0">
      <w:pPr>
        <w:spacing w:line="285" w:lineRule="auto"/>
        <w:jc w:val="both"/>
      </w:pPr>
      <w:r>
        <w:rPr>
          <w:rFonts w:ascii="Times New Roman" w:hAnsi="Times New Roman" w:eastAsia="Times New Roman" w:cs="Times New Roman"/>
          <w:color w:val="auto"/>
          <w:sz w:val="21"/>
        </w:rPr>
        <w:t>A. To show children have too much screen time.</w:t>
      </w:r>
    </w:p>
    <w:p w14:paraId="3B21437C">
      <w:pPr>
        <w:spacing w:line="285" w:lineRule="auto"/>
        <w:jc w:val="both"/>
      </w:pPr>
      <w:r>
        <w:rPr>
          <w:rFonts w:ascii="Times New Roman" w:hAnsi="Times New Roman" w:eastAsia="Times New Roman" w:cs="Times New Roman"/>
          <w:color w:val="auto"/>
          <w:sz w:val="21"/>
        </w:rPr>
        <w:t>B. To prove some websites are helpful.</w:t>
      </w:r>
    </w:p>
    <w:p w14:paraId="5C9A9E0E">
      <w:pPr>
        <w:spacing w:line="285" w:lineRule="auto"/>
        <w:jc w:val="both"/>
      </w:pPr>
      <w:r>
        <w:rPr>
          <w:rFonts w:ascii="Times New Roman" w:hAnsi="Times New Roman" w:eastAsia="Times New Roman" w:cs="Times New Roman"/>
          <w:color w:val="auto"/>
          <w:sz w:val="21"/>
        </w:rPr>
        <w:t>C. To explain games harm kids.</w:t>
      </w:r>
    </w:p>
    <w:p w14:paraId="3B9C3DF2">
      <w:pPr>
        <w:spacing w:line="285" w:lineRule="auto"/>
        <w:jc w:val="both"/>
      </w:pPr>
      <w:r>
        <w:rPr>
          <w:rFonts w:ascii="Times New Roman" w:hAnsi="Times New Roman" w:eastAsia="Times New Roman" w:cs="Times New Roman"/>
          <w:color w:val="auto"/>
          <w:sz w:val="21"/>
        </w:rPr>
        <w:t>16. What is the main problem for the woman’s son?</w:t>
      </w:r>
    </w:p>
    <w:p w14:paraId="1DE0C75E">
      <w:pPr>
        <w:spacing w:line="285" w:lineRule="auto"/>
        <w:jc w:val="both"/>
      </w:pPr>
      <w:r>
        <w:rPr>
          <w:rFonts w:ascii="Times New Roman" w:hAnsi="Times New Roman" w:eastAsia="Times New Roman" w:cs="Times New Roman"/>
          <w:color w:val="auto"/>
          <w:sz w:val="21"/>
        </w:rPr>
        <w:t>A. Poor social skills.    B. Physical tiredness.    C. Low grades.</w:t>
      </w:r>
    </w:p>
    <w:p w14:paraId="63B37636">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62B7855D">
      <w:pPr>
        <w:spacing w:line="285" w:lineRule="auto"/>
        <w:jc w:val="both"/>
      </w:pPr>
      <w:r>
        <w:rPr>
          <w:rFonts w:ascii="Times New Roman" w:hAnsi="Times New Roman" w:eastAsia="Times New Roman" w:cs="Times New Roman"/>
          <w:color w:val="auto"/>
          <w:sz w:val="21"/>
        </w:rPr>
        <w:t>17. Who inspired the speaker to start skiing?</w:t>
      </w:r>
    </w:p>
    <w:p w14:paraId="26EEE5DE">
      <w:pPr>
        <w:spacing w:line="285" w:lineRule="auto"/>
        <w:jc w:val="both"/>
      </w:pPr>
      <w:r>
        <w:rPr>
          <w:rFonts w:ascii="Times New Roman" w:hAnsi="Times New Roman" w:eastAsia="Times New Roman" w:cs="Times New Roman"/>
          <w:color w:val="auto"/>
          <w:sz w:val="21"/>
        </w:rPr>
        <w:t>A. Her mother.    B. Her father.    C. Her brother.</w:t>
      </w:r>
    </w:p>
    <w:p w14:paraId="31A80310">
      <w:pPr>
        <w:spacing w:line="285" w:lineRule="auto"/>
        <w:jc w:val="both"/>
      </w:pPr>
      <w:r>
        <w:rPr>
          <w:rFonts w:ascii="Times New Roman" w:hAnsi="Times New Roman" w:eastAsia="Times New Roman" w:cs="Times New Roman"/>
          <w:color w:val="auto"/>
          <w:sz w:val="21"/>
        </w:rPr>
        <w:t>18. What did the speaker do in 2018?</w:t>
      </w:r>
    </w:p>
    <w:p w14:paraId="639D1338">
      <w:pPr>
        <w:spacing w:line="285" w:lineRule="auto"/>
        <w:jc w:val="both"/>
      </w:pPr>
      <w:r>
        <w:rPr>
          <w:rFonts w:ascii="Times New Roman" w:hAnsi="Times New Roman" w:eastAsia="Times New Roman" w:cs="Times New Roman"/>
          <w:color w:val="auto"/>
          <w:sz w:val="21"/>
        </w:rPr>
        <w:t>A. She attended her first Olympic Games.</w:t>
      </w:r>
    </w:p>
    <w:p w14:paraId="3984DA98">
      <w:pPr>
        <w:spacing w:line="285" w:lineRule="auto"/>
        <w:jc w:val="both"/>
      </w:pPr>
      <w:r>
        <w:rPr>
          <w:rFonts w:ascii="Times New Roman" w:hAnsi="Times New Roman" w:eastAsia="Times New Roman" w:cs="Times New Roman"/>
          <w:color w:val="auto"/>
          <w:sz w:val="21"/>
        </w:rPr>
        <w:t>B. She became a professional athlete.</w:t>
      </w:r>
    </w:p>
    <w:p w14:paraId="0B90C223">
      <w:pPr>
        <w:spacing w:line="285" w:lineRule="auto"/>
        <w:jc w:val="both"/>
      </w:pPr>
      <w:r>
        <w:rPr>
          <w:rFonts w:ascii="Times New Roman" w:hAnsi="Times New Roman" w:eastAsia="Times New Roman" w:cs="Times New Roman"/>
          <w:color w:val="auto"/>
          <w:sz w:val="21"/>
        </w:rPr>
        <w:t>C. She started cross-country skiing.</w:t>
      </w:r>
    </w:p>
    <w:p w14:paraId="1D5A32E3">
      <w:pPr>
        <w:spacing w:line="285" w:lineRule="auto"/>
        <w:jc w:val="both"/>
      </w:pPr>
      <w:r>
        <w:rPr>
          <w:rFonts w:ascii="Times New Roman" w:hAnsi="Times New Roman" w:eastAsia="Times New Roman" w:cs="Times New Roman"/>
          <w:color w:val="auto"/>
          <w:sz w:val="21"/>
        </w:rPr>
        <w:t>19. What gave the biggest impression on the speaker at Beijing 2022?</w:t>
      </w:r>
    </w:p>
    <w:p w14:paraId="0D7237BD">
      <w:pPr>
        <w:spacing w:line="285" w:lineRule="auto"/>
        <w:jc w:val="both"/>
      </w:pPr>
      <w:r>
        <w:rPr>
          <w:rFonts w:ascii="Times New Roman" w:hAnsi="Times New Roman" w:eastAsia="Times New Roman" w:cs="Times New Roman"/>
          <w:color w:val="auto"/>
          <w:sz w:val="21"/>
        </w:rPr>
        <w:t>A. Receiving a medal.    B. Entering four events.    C. Being the flag bearer.</w:t>
      </w:r>
    </w:p>
    <w:p w14:paraId="293D98C8">
      <w:pPr>
        <w:spacing w:line="285" w:lineRule="auto"/>
        <w:jc w:val="both"/>
      </w:pPr>
      <w:r>
        <w:rPr>
          <w:rFonts w:ascii="Times New Roman" w:hAnsi="Times New Roman" w:eastAsia="Times New Roman" w:cs="Times New Roman"/>
          <w:color w:val="auto"/>
          <w:sz w:val="21"/>
        </w:rPr>
        <w:t>20. How does the speaker sound in the end?</w:t>
      </w:r>
    </w:p>
    <w:p w14:paraId="0FA0D530">
      <w:pPr>
        <w:spacing w:line="285" w:lineRule="auto"/>
        <w:jc w:val="both"/>
      </w:pPr>
      <w:r>
        <w:rPr>
          <w:rFonts w:ascii="Times New Roman" w:hAnsi="Times New Roman" w:eastAsia="Times New Roman" w:cs="Times New Roman"/>
          <w:color w:val="auto"/>
          <w:sz w:val="21"/>
        </w:rPr>
        <w:t>A. Humorous.    B. Satisfied.    C. Regretful.</w:t>
      </w:r>
    </w:p>
    <w:p w14:paraId="5C3D8AC7">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2143A4B">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77CF9CF">
      <w:pPr>
        <w:spacing w:line="285" w:lineRule="auto"/>
        <w:jc w:val="both"/>
      </w:pPr>
      <w:r>
        <w:rPr>
          <w:rFonts w:ascii="宋体" w:hAnsi="宋体" w:eastAsia="宋体" w:cs="宋体"/>
          <w:b/>
          <w:color w:val="auto"/>
          <w:sz w:val="24"/>
        </w:rPr>
        <w:t>阅读下列短文</w:t>
      </w:r>
      <w:r>
        <w:rPr>
          <w:rFonts w:ascii="Times New Roman" w:hAnsi="Times New Roman" w:eastAsia="Times New Roman" w:cs="Times New Roman"/>
          <w:b/>
          <w:color w:val="auto"/>
          <w:sz w:val="24"/>
        </w:rPr>
        <w:t>,</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6BF0ECF2">
      <w:pPr>
        <w:spacing w:line="285" w:lineRule="auto"/>
        <w:jc w:val="center"/>
      </w:pPr>
      <w:r>
        <w:rPr>
          <w:rFonts w:ascii="Times New Roman" w:hAnsi="Times New Roman" w:eastAsia="Times New Roman" w:cs="Times New Roman"/>
          <w:b/>
          <w:color w:val="auto"/>
          <w:sz w:val="24"/>
        </w:rPr>
        <w:t>A</w:t>
      </w:r>
    </w:p>
    <w:p w14:paraId="3EE2B059">
      <w:pPr>
        <w:spacing w:line="360" w:lineRule="auto"/>
        <w:jc w:val="center"/>
      </w:pPr>
      <w:r>
        <w:rPr>
          <w:rFonts w:ascii="Times New Roman" w:hAnsi="Times New Roman" w:eastAsia="Times New Roman" w:cs="Times New Roman"/>
          <w:b/>
          <w:color w:val="auto"/>
        </w:rPr>
        <w:t>Battery Management Systems: From Conventional to Intelligent</w:t>
      </w:r>
    </w:p>
    <w:p w14:paraId="0DBA0D1D">
      <w:pPr>
        <w:spacing w:line="360" w:lineRule="auto"/>
        <w:ind w:firstLine="420"/>
        <w:jc w:val="both"/>
      </w:pPr>
      <w:r>
        <w:rPr>
          <w:rFonts w:ascii="Times New Roman" w:hAnsi="Times New Roman" w:eastAsia="Times New Roman" w:cs="Times New Roman"/>
          <w:color w:val="auto"/>
        </w:rPr>
        <w:t>With the rapid development of electric vehicles (EVs) and large-scale energy storage, battery management systems (BMSs) have grown essential, ensuring battery safety, extending lifespan, and boosting performance. Battery cells, even from the same production line, vary due to manufacturing tolerances and usage habits, risking imbalance, overcharging, and uneven heating without proper management.</w:t>
      </w:r>
    </w:p>
    <w:p w14:paraId="06CB6DEF">
      <w:pPr>
        <w:spacing w:line="360" w:lineRule="auto"/>
        <w:jc w:val="center"/>
      </w:pPr>
      <w:r>
        <w:drawing>
          <wp:inline distT="0" distB="0" distL="114300" distR="114300">
            <wp:extent cx="3705225" cy="1952625"/>
            <wp:effectExtent l="0" t="0" r="13335" b="1333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705225" cy="1952625"/>
                    </a:xfrm>
                    <a:prstGeom prst="rect">
                      <a:avLst/>
                    </a:prstGeom>
                  </pic:spPr>
                </pic:pic>
              </a:graphicData>
            </a:graphic>
          </wp:inline>
        </w:drawing>
      </w:r>
    </w:p>
    <w:p w14:paraId="59FC693E">
      <w:pPr>
        <w:spacing w:line="360" w:lineRule="auto"/>
        <w:jc w:val="center"/>
      </w:pPr>
      <w:r>
        <w:rPr>
          <w:rFonts w:ascii="Times New Roman" w:hAnsi="Times New Roman" w:eastAsia="Times New Roman" w:cs="Times New Roman"/>
          <w:color w:val="auto"/>
        </w:rPr>
        <w:t>Fig. 1 Influence of cell behaviour on vehicle performance</w:t>
      </w:r>
    </w:p>
    <w:p w14:paraId="5B622D53">
      <w:pPr>
        <w:spacing w:line="360" w:lineRule="auto"/>
        <w:jc w:val="both"/>
      </w:pPr>
      <w:r>
        <w:rPr>
          <w:rFonts w:ascii="Times New Roman" w:hAnsi="Times New Roman" w:eastAsia="Times New Roman" w:cs="Times New Roman"/>
          <w:b/>
          <w:color w:val="auto"/>
        </w:rPr>
        <w:t>Limitations of Conventional BMSs (CBMSs)</w:t>
      </w:r>
    </w:p>
    <w:p w14:paraId="0DF6B79F">
      <w:pPr>
        <w:spacing w:line="360" w:lineRule="auto"/>
        <w:ind w:firstLine="420"/>
        <w:jc w:val="both"/>
      </w:pPr>
      <w:r>
        <w:rPr>
          <w:rFonts w:ascii="Times New Roman" w:hAnsi="Times New Roman" w:eastAsia="Times New Roman" w:cs="Times New Roman"/>
          <w:color w:val="auto"/>
        </w:rPr>
        <w:t>Conventional BMSs, developed in the early 1990s, only conduct basic monitoring of voltage (</w:t>
      </w:r>
      <w:r>
        <w:rPr>
          <w:rFonts w:ascii="宋体" w:hAnsi="宋体" w:eastAsia="宋体" w:cs="宋体"/>
          <w:color w:val="auto"/>
        </w:rPr>
        <w:t>电压</w:t>
      </w:r>
      <w:r>
        <w:rPr>
          <w:rFonts w:ascii="Times New Roman" w:hAnsi="Times New Roman" w:eastAsia="Times New Roman" w:cs="Times New Roman"/>
          <w:color w:val="auto"/>
        </w:rPr>
        <w:t>) current, and temperature via simple state estimation algorithms. They lack advanced functions such as predictive maintenance and have low accuracy in complex conditions.</w:t>
      </w:r>
    </w:p>
    <w:p w14:paraId="2815C998">
      <w:pPr>
        <w:spacing w:line="360" w:lineRule="auto"/>
        <w:jc w:val="both"/>
      </w:pPr>
      <w:r>
        <w:rPr>
          <w:rFonts w:ascii="Times New Roman" w:hAnsi="Times New Roman" w:eastAsia="Times New Roman" w:cs="Times New Roman"/>
          <w:b/>
          <w:color w:val="auto"/>
        </w:rPr>
        <w:t>Innovation of Intelligent BMS (IBMS)</w:t>
      </w:r>
    </w:p>
    <w:p w14:paraId="0070F503">
      <w:pPr>
        <w:spacing w:line="360" w:lineRule="auto"/>
        <w:ind w:firstLine="420"/>
        <w:jc w:val="both"/>
      </w:pPr>
      <w:r>
        <w:rPr>
          <w:rFonts w:ascii="Times New Roman" w:hAnsi="Times New Roman" w:eastAsia="Times New Roman" w:cs="Times New Roman"/>
          <w:color w:val="auto"/>
        </w:rPr>
        <w:t>To solve these issues</w:t>
      </w:r>
      <w:r>
        <w:rPr>
          <w:rFonts w:ascii="Times New Roman" w:hAnsi="Times New Roman" w:eastAsia="Times New Roman" w:cs="Times New Roman"/>
          <w:color w:val="auto"/>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technologies like cloud computing, IoT (Internet of Things), and digital twin have been integrated, giving rise to Intelligent BMS (IBMS). It adopts an end-edge-cloud multi-layer architecture: end BMS collects real-time cell data, edge BMS processes time-sensitive tasks locally, and cloud BMS handles complex work. Artificial Intelligence further enhances monitoring accuracy.</w:t>
      </w:r>
    </w:p>
    <w:p w14:paraId="598F83DE">
      <w:pPr>
        <w:spacing w:line="360" w:lineRule="auto"/>
        <w:jc w:val="center"/>
      </w:pPr>
      <w:r>
        <w:drawing>
          <wp:inline distT="0" distB="0" distL="114300" distR="114300">
            <wp:extent cx="2743200" cy="2219325"/>
            <wp:effectExtent l="0" t="0" r="0" b="57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743200" cy="2219325"/>
                    </a:xfrm>
                    <a:prstGeom prst="rect">
                      <a:avLst/>
                    </a:prstGeom>
                  </pic:spPr>
                </pic:pic>
              </a:graphicData>
            </a:graphic>
          </wp:inline>
        </w:drawing>
      </w:r>
    </w:p>
    <w:p w14:paraId="0CD80DF0">
      <w:pPr>
        <w:spacing w:line="360" w:lineRule="auto"/>
        <w:jc w:val="center"/>
      </w:pPr>
      <w:r>
        <w:rPr>
          <w:rFonts w:ascii="Times New Roman" w:hAnsi="Times New Roman" w:eastAsia="Times New Roman" w:cs="Times New Roman"/>
          <w:color w:val="auto"/>
        </w:rPr>
        <w:t>Fig. 2 Pyramid (</w:t>
      </w:r>
      <w:r>
        <w:rPr>
          <w:rFonts w:ascii="宋体" w:hAnsi="宋体" w:eastAsia="宋体" w:cs="宋体"/>
          <w:color w:val="auto"/>
        </w:rPr>
        <w:t>金字塔</w:t>
      </w:r>
      <w:r>
        <w:rPr>
          <w:rFonts w:ascii="Times New Roman" w:hAnsi="Times New Roman" w:eastAsia="Times New Roman" w:cs="Times New Roman"/>
          <w:color w:val="auto"/>
        </w:rPr>
        <w:t>) of hierarchy (</w:t>
      </w:r>
      <w:r>
        <w:rPr>
          <w:rFonts w:ascii="宋体" w:hAnsi="宋体" w:eastAsia="宋体" w:cs="宋体"/>
          <w:color w:val="auto"/>
        </w:rPr>
        <w:t>分层结构</w:t>
      </w:r>
      <w:r>
        <w:rPr>
          <w:rFonts w:ascii="Times New Roman" w:hAnsi="Times New Roman" w:eastAsia="Times New Roman" w:cs="Times New Roman"/>
          <w:color w:val="auto"/>
        </w:rPr>
        <w:t>) levels involved in</w:t>
      </w:r>
    </w:p>
    <w:p w14:paraId="7E7A0DAF">
      <w:pPr>
        <w:spacing w:line="360" w:lineRule="auto"/>
        <w:jc w:val="center"/>
      </w:pPr>
      <w:r>
        <w:rPr>
          <w:rFonts w:ascii="Times New Roman" w:hAnsi="Times New Roman" w:eastAsia="Times New Roman" w:cs="Times New Roman"/>
          <w:color w:val="auto"/>
        </w:rPr>
        <w:t>building an advanced intelligent battery management system (IBMS) architecture.</w:t>
      </w:r>
    </w:p>
    <w:p w14:paraId="43B20765">
      <w:pPr>
        <w:spacing w:line="360" w:lineRule="auto"/>
        <w:jc w:val="both"/>
      </w:pPr>
      <w:r>
        <w:rPr>
          <w:rFonts w:ascii="Times New Roman" w:hAnsi="Times New Roman" w:eastAsia="Times New Roman" w:cs="Times New Roman"/>
          <w:b/>
          <w:color w:val="auto"/>
        </w:rPr>
        <w:t>Challenges and Future of IBMS</w:t>
      </w:r>
    </w:p>
    <w:p w14:paraId="2658DA63">
      <w:pPr>
        <w:spacing w:line="360" w:lineRule="auto"/>
        <w:ind w:firstLine="420"/>
        <w:jc w:val="both"/>
      </w:pPr>
      <w:r>
        <w:rPr>
          <w:rFonts w:ascii="Times New Roman" w:hAnsi="Times New Roman" w:eastAsia="Times New Roman" w:cs="Times New Roman"/>
          <w:color w:val="auto"/>
        </w:rPr>
        <w:t>IBMS faces technical, social and commercial challenges. Yet it is the future of battery management, supporting EVs’ sustainable development. As technologies advance, these difficulties will be overcome, and IBMS is expected to become a standard for energy storage systems.</w:t>
      </w:r>
    </w:p>
    <w:p w14:paraId="433811EA">
      <w:pPr>
        <w:spacing w:line="360" w:lineRule="auto"/>
        <w:jc w:val="left"/>
      </w:pPr>
      <w:r>
        <w:rPr>
          <w:color w:val="auto"/>
        </w:rPr>
        <w:t xml:space="preserve">1. </w:t>
      </w:r>
      <w:r>
        <w:rPr>
          <w:rFonts w:ascii="Times New Roman" w:hAnsi="Times New Roman" w:eastAsia="Times New Roman" w:cs="Times New Roman"/>
          <w:color w:val="auto"/>
        </w:rPr>
        <w:t>What is the main function of BMSs?</w:t>
      </w:r>
    </w:p>
    <w:p w14:paraId="0C865C6F">
      <w:pPr>
        <w:spacing w:line="360" w:lineRule="auto"/>
        <w:jc w:val="left"/>
        <w:textAlignment w:val="center"/>
        <w:rPr>
          <w:color w:val="auto"/>
        </w:rPr>
      </w:pPr>
      <w:r>
        <w:t xml:space="preserve">A. </w:t>
      </w:r>
      <w:r>
        <w:rPr>
          <w:rFonts w:ascii="Times New Roman" w:hAnsi="Times New Roman" w:eastAsia="Times New Roman" w:cs="Times New Roman"/>
          <w:color w:val="auto"/>
        </w:rPr>
        <w:t>To improve EV production efficiency.</w:t>
      </w:r>
    </w:p>
    <w:p w14:paraId="488D311E">
      <w:pPr>
        <w:spacing w:line="360" w:lineRule="auto"/>
        <w:jc w:val="left"/>
        <w:textAlignment w:val="center"/>
        <w:rPr>
          <w:color w:val="auto"/>
        </w:rPr>
      </w:pPr>
      <w:r>
        <w:t xml:space="preserve">B. </w:t>
      </w:r>
      <w:r>
        <w:rPr>
          <w:rFonts w:ascii="Times New Roman" w:hAnsi="Times New Roman" w:eastAsia="Times New Roman" w:cs="Times New Roman"/>
          <w:color w:val="auto"/>
        </w:rPr>
        <w:t>To collect weather data for vehicle operation.</w:t>
      </w:r>
    </w:p>
    <w:p w14:paraId="501C3E69">
      <w:pPr>
        <w:spacing w:line="360" w:lineRule="auto"/>
        <w:jc w:val="left"/>
        <w:textAlignment w:val="center"/>
        <w:rPr>
          <w:color w:val="auto"/>
        </w:rPr>
      </w:pPr>
      <w:r>
        <w:t xml:space="preserve">C. </w:t>
      </w:r>
      <w:r>
        <w:rPr>
          <w:rFonts w:ascii="Times New Roman" w:hAnsi="Times New Roman" w:eastAsia="Times New Roman" w:cs="Times New Roman"/>
          <w:color w:val="auto"/>
        </w:rPr>
        <w:t>To ensure battery safety and enhance performance.</w:t>
      </w:r>
    </w:p>
    <w:p w14:paraId="29170508">
      <w:pPr>
        <w:spacing w:line="360" w:lineRule="auto"/>
        <w:jc w:val="left"/>
        <w:textAlignment w:val="center"/>
        <w:rPr>
          <w:color w:val="auto"/>
        </w:rPr>
      </w:pPr>
      <w:r>
        <w:t xml:space="preserve">D. </w:t>
      </w:r>
      <w:r>
        <w:rPr>
          <w:rFonts w:ascii="Times New Roman" w:hAnsi="Times New Roman" w:eastAsia="Times New Roman" w:cs="Times New Roman"/>
          <w:color w:val="auto"/>
        </w:rPr>
        <w:t>To reduce manufacturing tolerances of battery cells.</w:t>
      </w:r>
    </w:p>
    <w:p w14:paraId="78070C82">
      <w:pPr>
        <w:spacing w:line="360" w:lineRule="auto"/>
        <w:jc w:val="left"/>
      </w:pPr>
      <w:r>
        <w:rPr>
          <w:color w:val="auto"/>
        </w:rPr>
        <w:t xml:space="preserve">2. </w:t>
      </w:r>
      <w:r>
        <w:rPr>
          <w:rFonts w:ascii="Times New Roman" w:hAnsi="Times New Roman" w:eastAsia="Times New Roman" w:cs="Times New Roman"/>
          <w:color w:val="auto"/>
        </w:rPr>
        <w:t>What can we learn from Fig. 1?</w:t>
      </w:r>
    </w:p>
    <w:p w14:paraId="382B44C2">
      <w:pPr>
        <w:spacing w:line="360" w:lineRule="auto"/>
        <w:jc w:val="left"/>
        <w:textAlignment w:val="center"/>
        <w:rPr>
          <w:color w:val="auto"/>
        </w:rPr>
      </w:pPr>
      <w:r>
        <w:t xml:space="preserve">A. </w:t>
      </w:r>
      <w:r>
        <w:rPr>
          <w:rFonts w:ascii="Times New Roman" w:hAnsi="Times New Roman" w:eastAsia="Times New Roman" w:cs="Times New Roman"/>
          <w:color w:val="auto"/>
        </w:rPr>
        <w:t>Pack Behaviour is completely determined by external Weather Profiles.</w:t>
      </w:r>
    </w:p>
    <w:p w14:paraId="7940295C">
      <w:pPr>
        <w:spacing w:line="360" w:lineRule="auto"/>
        <w:jc w:val="left"/>
        <w:textAlignment w:val="center"/>
        <w:rPr>
          <w:color w:val="auto"/>
        </w:rPr>
      </w:pPr>
      <w:r>
        <w:t xml:space="preserve">B. </w:t>
      </w:r>
      <w:r>
        <w:rPr>
          <w:rFonts w:ascii="Times New Roman" w:hAnsi="Times New Roman" w:eastAsia="Times New Roman" w:cs="Times New Roman"/>
          <w:color w:val="auto"/>
        </w:rPr>
        <w:t>Vehicle Outputs, like Efficiency, are influenced by Cell Behaviour.</w:t>
      </w:r>
    </w:p>
    <w:p w14:paraId="1E4873A6">
      <w:pPr>
        <w:spacing w:line="360" w:lineRule="auto"/>
        <w:jc w:val="left"/>
        <w:textAlignment w:val="center"/>
        <w:rPr>
          <w:color w:val="auto"/>
        </w:rPr>
      </w:pPr>
      <w:r>
        <w:t xml:space="preserve">C. </w:t>
      </w:r>
      <w:r>
        <w:rPr>
          <w:rFonts w:ascii="Times New Roman" w:hAnsi="Times New Roman" w:eastAsia="Times New Roman" w:cs="Times New Roman"/>
          <w:color w:val="auto"/>
        </w:rPr>
        <w:t>Cell Degradation has little effect on the Vehicle Behaviour.</w:t>
      </w:r>
    </w:p>
    <w:p w14:paraId="4925BDFB">
      <w:pPr>
        <w:spacing w:line="360" w:lineRule="auto"/>
        <w:jc w:val="left"/>
        <w:textAlignment w:val="center"/>
        <w:rPr>
          <w:color w:val="auto"/>
        </w:rPr>
      </w:pPr>
      <w:r>
        <w:t xml:space="preserve">D. </w:t>
      </w:r>
      <w:r>
        <w:rPr>
          <w:rFonts w:ascii="Times New Roman" w:hAnsi="Times New Roman" w:eastAsia="Times New Roman" w:cs="Times New Roman"/>
          <w:color w:val="auto"/>
        </w:rPr>
        <w:t>Drive Profiles are a component of Vehicle Outputs.</w:t>
      </w:r>
    </w:p>
    <w:p w14:paraId="23A6874D">
      <w:pPr>
        <w:spacing w:line="360" w:lineRule="auto"/>
        <w:jc w:val="left"/>
      </w:pPr>
      <w:r>
        <w:rPr>
          <w:color w:val="auto"/>
        </w:rPr>
        <w:t xml:space="preserve">3. </w:t>
      </w:r>
      <w:r>
        <w:rPr>
          <w:rFonts w:ascii="Times New Roman" w:hAnsi="Times New Roman" w:eastAsia="Times New Roman" w:cs="Times New Roman"/>
          <w:color w:val="auto"/>
        </w:rPr>
        <w:t>What can be inferred about the IBMS architecture?</w:t>
      </w:r>
    </w:p>
    <w:p w14:paraId="30E3C20F">
      <w:pPr>
        <w:spacing w:line="360" w:lineRule="auto"/>
        <w:jc w:val="left"/>
        <w:textAlignment w:val="center"/>
        <w:rPr>
          <w:color w:val="auto"/>
        </w:rPr>
      </w:pPr>
      <w:r>
        <w:t xml:space="preserve">A. </w:t>
      </w:r>
      <w:r>
        <w:rPr>
          <w:rFonts w:ascii="Times New Roman" w:hAnsi="Times New Roman" w:eastAsia="Times New Roman" w:cs="Times New Roman"/>
          <w:color w:val="auto"/>
        </w:rPr>
        <w:t>It features a multi-level architecture.</w:t>
      </w:r>
    </w:p>
    <w:p w14:paraId="67DFF38B">
      <w:pPr>
        <w:spacing w:line="360" w:lineRule="auto"/>
        <w:jc w:val="left"/>
        <w:textAlignment w:val="center"/>
        <w:rPr>
          <w:color w:val="auto"/>
        </w:rPr>
      </w:pPr>
      <w:r>
        <w:t xml:space="preserve">B. </w:t>
      </w:r>
      <w:r>
        <w:rPr>
          <w:rFonts w:ascii="Times New Roman" w:hAnsi="Times New Roman" w:eastAsia="Times New Roman" w:cs="Times New Roman"/>
          <w:color w:val="auto"/>
        </w:rPr>
        <w:t>It fails to integrate digital twin into the structure.</w:t>
      </w:r>
    </w:p>
    <w:p w14:paraId="59F5E4A4">
      <w:pPr>
        <w:spacing w:line="360" w:lineRule="auto"/>
        <w:jc w:val="left"/>
        <w:textAlignment w:val="center"/>
        <w:rPr>
          <w:color w:val="auto"/>
        </w:rPr>
      </w:pPr>
      <w:r>
        <w:t xml:space="preserve">C. </w:t>
      </w:r>
      <w:r>
        <w:rPr>
          <w:rFonts w:ascii="Times New Roman" w:hAnsi="Times New Roman" w:eastAsia="Times New Roman" w:cs="Times New Roman"/>
          <w:color w:val="auto"/>
        </w:rPr>
        <w:t>It mainly relies on cloud computing to process tasks.</w:t>
      </w:r>
    </w:p>
    <w:p w14:paraId="6E0E15B7">
      <w:pPr>
        <w:spacing w:line="360" w:lineRule="auto"/>
        <w:jc w:val="left"/>
        <w:textAlignment w:val="center"/>
        <w:rPr>
          <w:color w:val="000000"/>
        </w:rPr>
      </w:pPr>
      <w:r>
        <w:t xml:space="preserve">D. </w:t>
      </w:r>
      <w:r>
        <w:rPr>
          <w:rFonts w:ascii="Times New Roman" w:hAnsi="Times New Roman" w:eastAsia="Times New Roman" w:cs="Times New Roman"/>
          <w:color w:val="auto"/>
        </w:rPr>
        <w:t>It has been widely applied to energy storage systems.</w:t>
      </w:r>
    </w:p>
    <w:p w14:paraId="0AAD07F9">
      <w:pPr>
        <w:spacing w:line="285" w:lineRule="auto"/>
        <w:jc w:val="center"/>
        <w:textAlignment w:val="center"/>
        <w:rPr>
          <w:color w:val="000000"/>
        </w:rPr>
      </w:pPr>
      <w:r>
        <w:rPr>
          <w:rFonts w:ascii="Times New Roman" w:hAnsi="Times New Roman" w:eastAsia="Times New Roman" w:cs="Times New Roman"/>
          <w:b/>
          <w:color w:val="000000"/>
          <w:sz w:val="24"/>
        </w:rPr>
        <w:t>B</w:t>
      </w:r>
    </w:p>
    <w:p w14:paraId="47979324">
      <w:pPr>
        <w:spacing w:line="360" w:lineRule="auto"/>
        <w:ind w:firstLine="420"/>
        <w:jc w:val="both"/>
        <w:textAlignment w:val="center"/>
        <w:rPr>
          <w:color w:val="000000"/>
        </w:rPr>
      </w:pPr>
      <w:r>
        <w:rPr>
          <w:rFonts w:ascii="Times New Roman" w:hAnsi="Times New Roman" w:eastAsia="Times New Roman" w:cs="Times New Roman"/>
          <w:color w:val="000000"/>
        </w:rPr>
        <w:t>For the entire semester of my senior physics class, a quiet mystery unfolded daily. It wasn’t the complex laws on the board that ultimately stayed with me, but the consistent ten minutes of silence before each lecture began. Mr. Davies, known for his energetic and engaging teaching style, would enter the room, place his notes on the desk, and then simply sit. His gaze, often directed out the window at a towering pine tree, seemed distant. A cup of tea steamed and then cooled beside him, untouched.</w:t>
      </w:r>
    </w:p>
    <w:p w14:paraId="137DC5F9">
      <w:pPr>
        <w:spacing w:line="360" w:lineRule="auto"/>
        <w:ind w:firstLine="420"/>
        <w:jc w:val="both"/>
        <w:textAlignment w:val="center"/>
        <w:rPr>
          <w:color w:val="000000"/>
        </w:rPr>
      </w:pPr>
      <w:r>
        <w:rPr>
          <w:rFonts w:ascii="Times New Roman" w:hAnsi="Times New Roman" w:eastAsia="Times New Roman" w:cs="Times New Roman"/>
          <w:color w:val="000000"/>
        </w:rPr>
        <w:t>We, a group of typically restless seventeen-year-olds, initially fidgeted (</w:t>
      </w:r>
      <w:r>
        <w:rPr>
          <w:rFonts w:ascii="宋体" w:hAnsi="宋体" w:eastAsia="宋体" w:cs="宋体"/>
          <w:color w:val="000000"/>
        </w:rPr>
        <w:t>躁动</w:t>
      </w:r>
      <w:r>
        <w:rPr>
          <w:rFonts w:ascii="Times New Roman" w:hAnsi="Times New Roman" w:eastAsia="Times New Roman" w:cs="Times New Roman"/>
          <w:color w:val="000000"/>
        </w:rPr>
        <w:t xml:space="preserve">), whispered, and wondered. Was he tired? Disappointed in us? Daydreaming? As weeks passed, a gradual change occurred. The whispered questions died down. The restless movements stilled. Without a single word of instruction, the room learned to settle into a collective, respectful quiet.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became a strange, shared routine. I came to see it as his personal preparation time, a teacher’s brief mental shift from the chaos (</w:t>
      </w:r>
      <w:r>
        <w:rPr>
          <w:rFonts w:ascii="宋体" w:hAnsi="宋体" w:eastAsia="宋体" w:cs="宋体"/>
          <w:color w:val="000000"/>
        </w:rPr>
        <w:t>混乱</w:t>
      </w:r>
      <w:r>
        <w:rPr>
          <w:rFonts w:ascii="Times New Roman" w:hAnsi="Times New Roman" w:eastAsia="Times New Roman" w:cs="Times New Roman"/>
          <w:color w:val="000000"/>
        </w:rPr>
        <w:t>) of the world to the order of science.</w:t>
      </w:r>
    </w:p>
    <w:p w14:paraId="4DAEEF0A">
      <w:pPr>
        <w:spacing w:line="360" w:lineRule="auto"/>
        <w:ind w:firstLine="420"/>
        <w:jc w:val="both"/>
        <w:textAlignment w:val="center"/>
        <w:rPr>
          <w:color w:val="000000"/>
        </w:rPr>
      </w:pPr>
      <w:r>
        <w:rPr>
          <w:rFonts w:ascii="Times New Roman" w:hAnsi="Times New Roman" w:eastAsia="Times New Roman" w:cs="Times New Roman"/>
          <w:color w:val="000000"/>
        </w:rPr>
        <w:t>The truth, however, was far more serious and remained hidden for years. I learned it only at a class reunion, a decade later, from an old colleague of his. That very year, Mr. Davies’ wife had been battling a severe, long-term illness. Those silent minutes were not for preparation, but for preservation — his only private moment to gather enough strength to face us, to perform the role of the lively teacher we all expected. He neither mentioned it nor let the shadow cross his classroom doorway.</w:t>
      </w:r>
    </w:p>
    <w:p w14:paraId="5AA65E6C">
      <w:pPr>
        <w:spacing w:line="360" w:lineRule="auto"/>
        <w:ind w:firstLine="420"/>
        <w:jc w:val="both"/>
        <w:textAlignment w:val="center"/>
        <w:rPr>
          <w:color w:val="000000"/>
        </w:rPr>
      </w:pPr>
      <w:r>
        <w:rPr>
          <w:rFonts w:ascii="Times New Roman" w:hAnsi="Times New Roman" w:eastAsia="Times New Roman" w:cs="Times New Roman"/>
          <w:color w:val="000000"/>
        </w:rPr>
        <w:t>Yet, in that unspoken, shared space, he taught a lesson more profound than any curriculum could contain. We had unknowingly witnessed quiet dignity, the immense strength required to bear personal burdens while faithfully fulfilling one’s duties. The classroom, I realized, had held not just a teacher of physics, but a man teaching, through simple example, the weight and grace of adulthood.</w:t>
      </w:r>
    </w:p>
    <w:p w14:paraId="367F43E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is Mr. Davies described as still and distant?</w:t>
      </w:r>
    </w:p>
    <w:p w14:paraId="706341B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stress his lively teaching style.</w:t>
      </w:r>
    </w:p>
    <w:p w14:paraId="02544F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imply an unknown personal struggle.</w:t>
      </w:r>
    </w:p>
    <w:p w14:paraId="14F3F1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cause the students’ initial confusion.</w:t>
      </w:r>
    </w:p>
    <w:p w14:paraId="1470B7D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suggest a fading passion for teaching.</w:t>
      </w:r>
    </w:p>
    <w:p w14:paraId="12B2FFF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underlined word “It” in paragraph 2 refer to?</w:t>
      </w:r>
    </w:p>
    <w:p w14:paraId="4B9E45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single word of instruction.</w:t>
      </w:r>
    </w:p>
    <w:p w14:paraId="13D39ED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shift in students’ behavior.</w:t>
      </w:r>
    </w:p>
    <w:p w14:paraId="172E901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time for mental preparation.</w:t>
      </w:r>
    </w:p>
    <w:p w14:paraId="4A5CA6B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process of settling into silence.</w:t>
      </w:r>
    </w:p>
    <w:p w14:paraId="6479B5F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does the author feel about Mr. Davies?</w:t>
      </w:r>
    </w:p>
    <w:p w14:paraId="4F35A4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Sympathetic about his personal hardship.</w:t>
      </w:r>
    </w:p>
    <w:p w14:paraId="564AA63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Curious about his unusual behavior.</w:t>
      </w:r>
    </w:p>
    <w:p w14:paraId="5266746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Respectful of his powerful quiet.</w:t>
      </w:r>
    </w:p>
    <w:p w14:paraId="75DBCA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Impressed with his self-control.</w:t>
      </w:r>
    </w:p>
    <w:p w14:paraId="2556D8F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story show?</w:t>
      </w:r>
    </w:p>
    <w:p w14:paraId="0FF83B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strength hidden in silence.</w:t>
      </w:r>
    </w:p>
    <w:p w14:paraId="4E189D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curriculum given by a teacher.</w:t>
      </w:r>
    </w:p>
    <w:p w14:paraId="47516D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mystery revealed in physics class.</w:t>
      </w:r>
    </w:p>
    <w:p w14:paraId="44B92EC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misunderstanding corrected after a decade.</w:t>
      </w:r>
    </w:p>
    <w:p w14:paraId="42282697">
      <w:pPr>
        <w:spacing w:line="285" w:lineRule="auto"/>
        <w:jc w:val="center"/>
        <w:textAlignment w:val="center"/>
        <w:rPr>
          <w:color w:val="000000"/>
        </w:rPr>
      </w:pPr>
      <w:r>
        <w:rPr>
          <w:rFonts w:ascii="Times New Roman" w:hAnsi="Times New Roman" w:eastAsia="Times New Roman" w:cs="Times New Roman"/>
          <w:b/>
          <w:color w:val="000000"/>
          <w:sz w:val="24"/>
        </w:rPr>
        <w:t>C</w:t>
      </w:r>
    </w:p>
    <w:p w14:paraId="36F58998">
      <w:pPr>
        <w:spacing w:line="360" w:lineRule="auto"/>
        <w:ind w:firstLine="420"/>
        <w:jc w:val="both"/>
        <w:textAlignment w:val="center"/>
        <w:rPr>
          <w:color w:val="000000"/>
        </w:rPr>
      </w:pPr>
      <w:r>
        <w:rPr>
          <w:rFonts w:ascii="Times New Roman" w:hAnsi="Times New Roman" w:eastAsia="Times New Roman" w:cs="Times New Roman"/>
          <w:color w:val="000000"/>
        </w:rPr>
        <w:t>Depression has long been attributed to (</w:t>
      </w:r>
      <w:r>
        <w:rPr>
          <w:rFonts w:ascii="宋体" w:hAnsi="宋体" w:eastAsia="宋体" w:cs="宋体"/>
          <w:color w:val="000000"/>
        </w:rPr>
        <w:t>归因于</w:t>
      </w:r>
      <w:r>
        <w:rPr>
          <w:rFonts w:ascii="Times New Roman" w:hAnsi="Times New Roman" w:eastAsia="Times New Roman" w:cs="Times New Roman"/>
          <w:color w:val="000000"/>
        </w:rPr>
        <w:t>) chemical imbalances in the brain. Yet, for many patients, standard treatments fail. This has fueled a search for alternative explanations, with the gut (</w:t>
      </w:r>
      <w:r>
        <w:rPr>
          <w:rFonts w:ascii="宋体" w:hAnsi="宋体" w:eastAsia="宋体" w:cs="宋体"/>
          <w:color w:val="000000"/>
        </w:rPr>
        <w:t>肠道</w:t>
      </w:r>
      <w:r>
        <w:rPr>
          <w:rFonts w:ascii="Times New Roman" w:hAnsi="Times New Roman" w:eastAsia="Times New Roman" w:cs="Times New Roman"/>
          <w:color w:val="000000"/>
        </w:rPr>
        <w:t xml:space="preserve">) bacteria emerging as a surprising candidate. Researchers from APC Microbiome, Ireland published a paper in the latest issue of </w:t>
      </w:r>
      <w:r>
        <w:rPr>
          <w:rFonts w:ascii="Times New Roman" w:hAnsi="Times New Roman" w:eastAsia="Times New Roman" w:cs="Times New Roman"/>
          <w:i/>
          <w:color w:val="000000"/>
        </w:rPr>
        <w:t>Molecular Psychiatry</w:t>
      </w:r>
      <w:r>
        <w:rPr>
          <w:rFonts w:ascii="Times New Roman" w:hAnsi="Times New Roman" w:eastAsia="Times New Roman" w:cs="Times New Roman"/>
          <w:color w:val="000000"/>
        </w:rPr>
        <w:t>, arguing that the community of tiny organisms in our gut produces substances that can signal the brain, influencing mood and behavior.</w:t>
      </w:r>
    </w:p>
    <w:p w14:paraId="5A532118">
      <w:pPr>
        <w:spacing w:line="360" w:lineRule="auto"/>
        <w:ind w:firstLine="420"/>
        <w:jc w:val="both"/>
        <w:textAlignment w:val="center"/>
        <w:rPr>
          <w:color w:val="000000"/>
        </w:rPr>
      </w:pPr>
      <w:r>
        <w:rPr>
          <w:rFonts w:ascii="Times New Roman" w:hAnsi="Times New Roman" w:eastAsia="Times New Roman" w:cs="Times New Roman"/>
          <w:color w:val="000000"/>
        </w:rPr>
        <w:t xml:space="preserve">Early animal studies were striking </w:t>
      </w:r>
      <w:r>
        <w:rPr>
          <w:color w:val="000000"/>
        </w:rPr>
        <w:t xml:space="preserve">— </w:t>
      </w:r>
      <w:r>
        <w:rPr>
          <w:rFonts w:ascii="Times New Roman" w:hAnsi="Times New Roman" w:eastAsia="Times New Roman" w:cs="Times New Roman"/>
          <w:color w:val="000000"/>
        </w:rPr>
        <w:t>transferring these organisms from depressed individuals into healthy mice could transfer depressive-like behaviors. Human studies soon followed, revealing distinct bacterial patterns in depressed patients.</w:t>
      </w:r>
    </w:p>
    <w:p w14:paraId="1FAF352F">
      <w:pPr>
        <w:spacing w:line="360" w:lineRule="auto"/>
        <w:ind w:firstLine="420"/>
        <w:jc w:val="both"/>
        <w:textAlignment w:val="center"/>
        <w:rPr>
          <w:color w:val="000000"/>
        </w:rPr>
      </w:pPr>
      <w:r>
        <w:rPr>
          <w:rFonts w:ascii="Times New Roman" w:hAnsi="Times New Roman" w:eastAsia="Times New Roman" w:cs="Times New Roman"/>
          <w:color w:val="000000"/>
        </w:rPr>
        <w:t>This research birthed the concept of “psychobiotics”: live bacteria intended to improve mental health. Early, small-scale trials reported promising results, capturing public imagination. Headlines declared bacteria as the new mood-improving drugs. However, the path from interesting association to proven treatment is difficult. Larger, more strict trials have produced mixed and modest outcomes. A critical obstacle is the bacterial community’s extreme individuality. What makes up a “healthy” bacterial community varies greatly between people, influenced by diet, genetics, and environment. A supplement (</w:t>
      </w:r>
      <w:r>
        <w:rPr>
          <w:rFonts w:ascii="宋体" w:hAnsi="宋体" w:eastAsia="宋体" w:cs="宋体"/>
          <w:color w:val="000000"/>
        </w:rPr>
        <w:t>补充剂</w:t>
      </w:r>
      <w:r>
        <w:rPr>
          <w:rFonts w:ascii="Times New Roman" w:hAnsi="Times New Roman" w:eastAsia="Times New Roman" w:cs="Times New Roman"/>
          <w:color w:val="000000"/>
        </w:rPr>
        <w:t>) containing good bacteria that helps one person may be ineffective for another.</w:t>
      </w:r>
    </w:p>
    <w:p w14:paraId="07FD727A">
      <w:pPr>
        <w:spacing w:line="360" w:lineRule="auto"/>
        <w:ind w:firstLine="420"/>
        <w:jc w:val="both"/>
        <w:textAlignment w:val="center"/>
        <w:rPr>
          <w:color w:val="000000"/>
        </w:rPr>
      </w:pPr>
      <w:r>
        <w:rPr>
          <w:rFonts w:ascii="Times New Roman" w:hAnsi="Times New Roman" w:eastAsia="Times New Roman" w:cs="Times New Roman"/>
          <w:color w:val="000000"/>
        </w:rPr>
        <w:t>This complexity points to a deeper shift in perspective. The goal may not be to simply add a universal “happy bug”. Instead, the focus is shifting toward encouraging a healthy and diverse bacterial ecosystem as a whole. This ecosystem approach acknowledges that mental well-being might be supported not by a single type of bacteria, but by the collective function and stability of the entire community.</w:t>
      </w:r>
    </w:p>
    <w:p w14:paraId="4C147D61">
      <w:pPr>
        <w:spacing w:line="360" w:lineRule="auto"/>
        <w:ind w:firstLine="420"/>
        <w:jc w:val="both"/>
        <w:textAlignment w:val="center"/>
        <w:rPr>
          <w:color w:val="000000"/>
        </w:rPr>
      </w:pPr>
      <w:r>
        <w:rPr>
          <w:rFonts w:ascii="Times New Roman" w:hAnsi="Times New Roman" w:eastAsia="Times New Roman" w:cs="Times New Roman"/>
          <w:color w:val="000000"/>
        </w:rPr>
        <w:t>Therefore, the real potential of this field may not be a simple pill, but a broader approach to mental healthcare. It suggests we view the body as a connected system, in which diet, lifestyle, and gut health are all tied to brain health. This doesn’t deny existing treatments but adds to the options available. Scientifically, the challenge is to go beyond mere links and establish clear cause and effect. For the public and patients, the task is to balance reasonable hope in new approaches with caution toward exaggerated or simplified solutions.</w:t>
      </w:r>
    </w:p>
    <w:p w14:paraId="164E71C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does the author mention the early animal studies?</w:t>
      </w:r>
    </w:p>
    <w:p w14:paraId="5D33F4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demonstrate a direct cause of depression.</w:t>
      </w:r>
    </w:p>
    <w:p w14:paraId="0119B6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suggest a possible gut-brain influence.</w:t>
      </w:r>
    </w:p>
    <w:p w14:paraId="29BE5B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highlight a breakthrough in treatment.</w:t>
      </w:r>
    </w:p>
    <w:p w14:paraId="4C9830E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criticize the methods of animal testing.</w:t>
      </w:r>
    </w:p>
    <w:p w14:paraId="79E7541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main challenge in developing “psychobiotics”?</w:t>
      </w:r>
    </w:p>
    <w:p w14:paraId="716E64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Insufficient researching funds.</w:t>
      </w:r>
    </w:p>
    <w:p w14:paraId="73BFB1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Negative effects of live bacteria.</w:t>
      </w:r>
    </w:p>
    <w:p w14:paraId="1F28EF9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Public resistance to brand new ideas.</w:t>
      </w:r>
    </w:p>
    <w:p w14:paraId="0C99D0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Each person’s unique gut environment.</w:t>
      </w:r>
    </w:p>
    <w:p w14:paraId="226A7C7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author’s attitude towards “psychobiotics”?</w:t>
      </w:r>
    </w:p>
    <w:p w14:paraId="376E7A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Cautious.</w:t>
      </w:r>
      <w:r>
        <w:rPr>
          <w:color w:val="000000"/>
        </w:rPr>
        <w:tab/>
      </w:r>
      <w:r>
        <w:rPr>
          <w:color w:val="000000"/>
        </w:rPr>
        <w:t xml:space="preserve">B. </w:t>
      </w:r>
      <w:r>
        <w:rPr>
          <w:rFonts w:ascii="Times New Roman" w:hAnsi="Times New Roman" w:eastAsia="Times New Roman" w:cs="Times New Roman"/>
          <w:color w:val="000000"/>
        </w:rPr>
        <w:t>Critical.</w:t>
      </w:r>
    </w:p>
    <w:p w14:paraId="7C8258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Dismissive.</w:t>
      </w:r>
      <w:r>
        <w:rPr>
          <w:color w:val="000000"/>
        </w:rPr>
        <w:tab/>
      </w:r>
      <w:r>
        <w:rPr>
          <w:color w:val="000000"/>
        </w:rPr>
        <w:t xml:space="preserve">D. </w:t>
      </w:r>
      <w:r>
        <w:rPr>
          <w:rFonts w:ascii="Times New Roman" w:hAnsi="Times New Roman" w:eastAsia="Times New Roman" w:cs="Times New Roman"/>
          <w:color w:val="000000"/>
        </w:rPr>
        <w:t>Skeptical.</w:t>
      </w:r>
    </w:p>
    <w:p w14:paraId="7BA81CF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a suitable title for the text?</w:t>
      </w:r>
    </w:p>
    <w:p w14:paraId="65937B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Gut-Mind Connection: A New Way to Cure Depression</w:t>
      </w:r>
    </w:p>
    <w:p w14:paraId="5133F65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From Mice to Humans: How Gut Bacteria Influence Our Mood</w:t>
      </w:r>
    </w:p>
    <w:p w14:paraId="4578FFE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Gut-Brain Link: Exploring a New Frontier for Mental Health</w:t>
      </w:r>
    </w:p>
    <w:p w14:paraId="0599617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Excitement and Hope of Psychobiotics: Beyond the Clear Facts</w:t>
      </w:r>
    </w:p>
    <w:p w14:paraId="60675D76">
      <w:pPr>
        <w:spacing w:line="285" w:lineRule="auto"/>
        <w:jc w:val="center"/>
        <w:textAlignment w:val="center"/>
        <w:rPr>
          <w:color w:val="000000"/>
        </w:rPr>
      </w:pPr>
      <w:r>
        <w:rPr>
          <w:rFonts w:ascii="Times New Roman" w:hAnsi="Times New Roman" w:eastAsia="Times New Roman" w:cs="Times New Roman"/>
          <w:b/>
          <w:color w:val="000000"/>
          <w:sz w:val="24"/>
        </w:rPr>
        <w:t>D</w:t>
      </w:r>
    </w:p>
    <w:p w14:paraId="4D3D7D9C">
      <w:pPr>
        <w:spacing w:line="360" w:lineRule="auto"/>
        <w:ind w:firstLine="420"/>
        <w:jc w:val="both"/>
        <w:textAlignment w:val="center"/>
        <w:rPr>
          <w:color w:val="000000"/>
        </w:rPr>
      </w:pPr>
      <w:r>
        <w:rPr>
          <w:rFonts w:ascii="Times New Roman" w:hAnsi="Times New Roman" w:eastAsia="Times New Roman" w:cs="Times New Roman"/>
          <w:color w:val="000000"/>
        </w:rPr>
        <w:t>The age-old belief that humans are superior to nature and non-human life is deeply rooted in traditions. Even in modern times</w:t>
      </w:r>
      <w:r>
        <w:rPr>
          <w:rFonts w:ascii="Times New Roman" w:hAnsi="Times New Roman" w:eastAsia="Times New Roman" w:cs="Times New Roman"/>
          <w:color w:val="000000"/>
          <w:position w:val="-22"/>
        </w:rPr>
        <w:drawing>
          <wp:inline distT="0" distB="0" distL="114300" distR="114300">
            <wp:extent cx="50800" cy="88900"/>
            <wp:effectExtent l="0" t="0" r="1016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this belief continues, influencing how we view the natural world. Characteristics once considered unique to humans — such as intelligence, tool use, moral behavior, and the ability to feel pain — have now been observed in other species. Chimpanzees solve complex puzzles, crows craft and use tools, and fish exhibit clear responses to painful situations. Even plants, once thought passive, demonstrate sensory abilities comparable to our own. These discoveries challenge the long-held assumption of human exceptionalism.</w:t>
      </w:r>
    </w:p>
    <w:p w14:paraId="2312CCD9">
      <w:pPr>
        <w:spacing w:line="360" w:lineRule="auto"/>
        <w:ind w:firstLine="420"/>
        <w:jc w:val="both"/>
        <w:textAlignment w:val="center"/>
        <w:rPr>
          <w:color w:val="000000"/>
        </w:rPr>
      </w:pPr>
      <w:r>
        <w:rPr>
          <w:rFonts w:ascii="Times New Roman" w:hAnsi="Times New Roman" w:eastAsia="Times New Roman" w:cs="Times New Roman"/>
          <w:color w:val="000000"/>
        </w:rPr>
        <w:t xml:space="preserve">In </w:t>
      </w:r>
      <w:r>
        <w:rPr>
          <w:rFonts w:ascii="Times New Roman" w:hAnsi="Times New Roman" w:eastAsia="Times New Roman" w:cs="Times New Roman"/>
          <w:i/>
          <w:color w:val="000000"/>
        </w:rPr>
        <w:t>The Arrogant Ape</w:t>
      </w:r>
      <w:r>
        <w:rPr>
          <w:rFonts w:ascii="Times New Roman" w:hAnsi="Times New Roman" w:eastAsia="Times New Roman" w:cs="Times New Roman"/>
          <w:color w:val="000000"/>
        </w:rPr>
        <w:t>, primatologist Christine Webb critically examines this belief. She argues that the idea of human uniqueness contradicts evolutionary science, which emphasizes gradual differences between species rather than absolute distinctions. Webb warns that this mindset misleads scientific research — biologists often focus on primates (</w:t>
      </w:r>
      <w:r>
        <w:rPr>
          <w:rFonts w:ascii="宋体" w:hAnsi="宋体" w:eastAsia="宋体" w:cs="宋体"/>
          <w:color w:val="000000"/>
        </w:rPr>
        <w:t>灵长类动物</w:t>
      </w:r>
      <w:r>
        <w:rPr>
          <w:rFonts w:ascii="Times New Roman" w:hAnsi="Times New Roman" w:eastAsia="Times New Roman" w:cs="Times New Roman"/>
          <w:color w:val="000000"/>
        </w:rPr>
        <w:t>) and well-known mammals while neglecting the majority of Earth’s biodiversity. Additionally, unfair comparison — such as studying captive (</w:t>
      </w:r>
      <w:r>
        <w:rPr>
          <w:rFonts w:ascii="宋体" w:hAnsi="宋体" w:eastAsia="宋体" w:cs="宋体"/>
          <w:color w:val="000000"/>
        </w:rPr>
        <w:t>圈养的</w:t>
      </w:r>
      <w:r>
        <w:rPr>
          <w:rFonts w:ascii="Times New Roman" w:hAnsi="Times New Roman" w:eastAsia="Times New Roman" w:cs="Times New Roman"/>
          <w:color w:val="000000"/>
        </w:rPr>
        <w:t>) chimpanzees and free humans — further strengthen false ideas of superiority.</w:t>
      </w:r>
    </w:p>
    <w:p w14:paraId="5AFB3ABA">
      <w:pPr>
        <w:spacing w:line="360" w:lineRule="auto"/>
        <w:ind w:firstLine="420"/>
        <w:jc w:val="both"/>
        <w:textAlignment w:val="center"/>
        <w:rPr>
          <w:color w:val="000000"/>
        </w:rPr>
      </w:pPr>
      <w:r>
        <w:rPr>
          <w:rFonts w:ascii="Times New Roman" w:hAnsi="Times New Roman" w:eastAsia="Times New Roman" w:cs="Times New Roman"/>
          <w:color w:val="000000"/>
        </w:rPr>
        <w:t>Concerned about ethical issues and unreliable data from lab studies, Webb conducts her research only in natural habitats or refuges for apes. Her observations suggest that many non-human beings likely possess some form of consciousness. Critics dismiss such claims as anthropomorphism (</w:t>
      </w:r>
      <w:r>
        <w:rPr>
          <w:rFonts w:ascii="宋体" w:hAnsi="宋体" w:eastAsia="宋体" w:cs="宋体"/>
          <w:color w:val="000000"/>
        </w:rPr>
        <w:t>类人化</w:t>
      </w:r>
      <w:r>
        <w:rPr>
          <w:rFonts w:ascii="Times New Roman" w:hAnsi="Times New Roman" w:eastAsia="Times New Roman" w:cs="Times New Roman"/>
          <w:color w:val="000000"/>
        </w:rPr>
        <w:t>). However, Webb argues against that refusing to acknowledge cross-species similarities creates unnecessary barriers in science. She also points out the double standard: while human cognition is accepted without question, animal intelligence is often dismissed without sufficient evidence.</w:t>
      </w:r>
    </w:p>
    <w:p w14:paraId="503CED49">
      <w:pPr>
        <w:spacing w:line="360" w:lineRule="auto"/>
        <w:ind w:firstLine="420"/>
        <w:jc w:val="both"/>
        <w:textAlignment w:val="center"/>
        <w:rPr>
          <w:color w:val="000000"/>
        </w:rPr>
      </w:pPr>
      <w:r>
        <w:rPr>
          <w:rFonts w:ascii="Times New Roman" w:hAnsi="Times New Roman" w:eastAsia="Times New Roman" w:cs="Times New Roman"/>
          <w:color w:val="000000"/>
        </w:rPr>
        <w:t>Webb argues that abandoning human exceptionalism is crucial for solving global crises. Zoonotic diseases, mass extinctions, and climate change all result from humanity’s damaging relationship with nature. By recognizing our place within the natural world and integrating the knowledge of native people about ecological balance — we can rebuild sustainable connections with the environment. Eventually, letting go of outdated superiority myths may inspire stronger support for animal welfare and the planet’s health.</w:t>
      </w:r>
    </w:p>
    <w:p w14:paraId="7B5CD72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first paragraph talk about?</w:t>
      </w:r>
    </w:p>
    <w:p w14:paraId="76F923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explanation of a religious belief.</w:t>
      </w:r>
    </w:p>
    <w:p w14:paraId="7D61A0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New findings about animal behavior.</w:t>
      </w:r>
    </w:p>
    <w:p w14:paraId="4369AD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Different views on human superiority.</w:t>
      </w:r>
    </w:p>
    <w:p w14:paraId="44E672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comparison between humans and animals.</w:t>
      </w:r>
    </w:p>
    <w:p w14:paraId="72F87E9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view does Webb hold on human exceptionalism?</w:t>
      </w:r>
    </w:p>
    <w:p w14:paraId="51264B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corresponds with evolutionary science.</w:t>
      </w:r>
    </w:p>
    <w:p w14:paraId="089FECE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leads to too many studies on primates.</w:t>
      </w:r>
    </w:p>
    <w:p w14:paraId="6A7960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encourages humans to treat animals better.</w:t>
      </w:r>
    </w:p>
    <w:p w14:paraId="06C763A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narrows research focuses and methods.</w:t>
      </w:r>
    </w:p>
    <w:p w14:paraId="3C8D389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does Webb intend to study apes only in habitats or refuges?</w:t>
      </w:r>
    </w:p>
    <w:p w14:paraId="33046C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the ethical problems of captive research.</w:t>
      </w:r>
    </w:p>
    <w:p w14:paraId="409916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simplify the process of collecting research data.</w:t>
      </w:r>
    </w:p>
    <w:p w14:paraId="27DF79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prove apes are more intelligent than other animals.</w:t>
      </w:r>
    </w:p>
    <w:p w14:paraId="477AFBD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focus on the most “popular favored” mammal species.</w:t>
      </w:r>
    </w:p>
    <w:p w14:paraId="78D8F86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statement would Webb most likely to agree with?</w:t>
      </w:r>
    </w:p>
    <w:p w14:paraId="5D0F42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Beliefs about human superiority are updated.</w:t>
      </w:r>
    </w:p>
    <w:p w14:paraId="4FACED3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Humans need to change their sense of superiority.</w:t>
      </w:r>
    </w:p>
    <w:p w14:paraId="2A94C7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Economic growth holds greater significance than environment.</w:t>
      </w:r>
    </w:p>
    <w:p w14:paraId="7588AA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knowledge of natives about ecological balance is outdated.</w:t>
      </w:r>
    </w:p>
    <w:p w14:paraId="644B2F58">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DEA525">
      <w:pPr>
        <w:spacing w:line="285"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从短文后的选项中选出可以填入空白处的最佳选项。选项中有两项为多余选项。</w:t>
      </w:r>
    </w:p>
    <w:p w14:paraId="2BC1A4B8">
      <w:pPr>
        <w:spacing w:line="360" w:lineRule="auto"/>
        <w:ind w:firstLine="420"/>
        <w:jc w:val="both"/>
        <w:textAlignment w:val="center"/>
        <w:rPr>
          <w:color w:val="000000"/>
        </w:rPr>
      </w:pPr>
      <w:r>
        <w:rPr>
          <w:rFonts w:ascii="Times New Roman" w:hAnsi="Times New Roman" w:eastAsia="Times New Roman" w:cs="Times New Roman"/>
          <w:color w:val="000000"/>
        </w:rPr>
        <w:t xml:space="preserve">Global environmental problems pose a serious threat to world food security. Solving these issues is key to ensuring future food supplies, especially for at-risk communities that depend on farming. </w:t>
      </w:r>
      <w:r>
        <w:rPr>
          <w:color w:val="000000"/>
          <w:u w:val="single"/>
        </w:rPr>
        <w:t>____16____</w:t>
      </w:r>
    </w:p>
    <w:p w14:paraId="77EB0A19">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difficulties we face are enormous. Higher temperatures, unpredictable rain, and severe weather harm crop growth and pressure water supplies. Meanwhile, harmful farming methods worsen land conditions, affecting about one-quarter to nearly half of the Earth’s land. </w:t>
      </w:r>
      <w:r>
        <w:rPr>
          <w:color w:val="000000"/>
          <w:u w:val="single"/>
        </w:rPr>
        <w:t>____17____</w:t>
      </w:r>
      <w:r>
        <w:rPr>
          <w:rFonts w:ascii="Times New Roman" w:hAnsi="Times New Roman" w:eastAsia="Times New Roman" w:cs="Times New Roman"/>
          <w:color w:val="000000"/>
        </w:rPr>
        <w:t xml:space="preserve"> It reduces soil quality and biodiversity, weakens nature’s ability to recover and harms farming that supports more than 3.2 billion people.</w:t>
      </w:r>
    </w:p>
    <w:p w14:paraId="4749A50F">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who are already struggling suffer most. Small-scale farmers and herders in poorer areas often rely on unpredictable rainfall and work on already poor land. </w:t>
      </w:r>
      <w:r>
        <w:rPr>
          <w:color w:val="000000"/>
          <w:u w:val="single"/>
        </w:rPr>
        <w:t>____18____</w:t>
      </w:r>
      <w:r>
        <w:rPr>
          <w:rFonts w:ascii="Times New Roman" w:hAnsi="Times New Roman" w:eastAsia="Times New Roman" w:cs="Times New Roman"/>
          <w:color w:val="000000"/>
        </w:rPr>
        <w:t xml:space="preserve"> This puts their way of life and local food supplies in danger</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increasing hunger risks.</w:t>
      </w:r>
    </w:p>
    <w:p w14:paraId="350CC4D8">
      <w:pPr>
        <w:spacing w:line="360" w:lineRule="auto"/>
        <w:ind w:firstLine="420"/>
        <w:jc w:val="both"/>
        <w:textAlignment w:val="center"/>
        <w:rPr>
          <w:color w:val="000000"/>
        </w:rPr>
      </w:pPr>
      <w:r>
        <w:rPr>
          <w:rFonts w:ascii="Times New Roman" w:hAnsi="Times New Roman" w:eastAsia="Times New Roman" w:cs="Times New Roman"/>
          <w:color w:val="000000"/>
        </w:rPr>
        <w:t xml:space="preserve">Yet these challenges also encourage positive change. </w:t>
      </w:r>
      <w:r>
        <w:rPr>
          <w:color w:val="000000"/>
          <w:u w:val="single"/>
        </w:rPr>
        <w:t>____19____</w:t>
      </w:r>
      <w:r>
        <w:rPr>
          <w:rFonts w:ascii="Times New Roman" w:hAnsi="Times New Roman" w:eastAsia="Times New Roman" w:cs="Times New Roman"/>
          <w:color w:val="000000"/>
        </w:rPr>
        <w:t xml:space="preserve"> Methods like growing drought-tolerant crops, planting cover crops, and using water-saving irrigation improve soil, save water, and store carbon. For example, moving animals between grasslands also helps the environment recover. By combining modern science with local experience, we can build stronger farming systems, shifting from exploiting nature to cooperating with it.</w:t>
      </w:r>
    </w:p>
    <w:p w14:paraId="42F3969C">
      <w:pPr>
        <w:spacing w:line="360" w:lineRule="auto"/>
        <w:ind w:firstLine="420"/>
        <w:jc w:val="both"/>
        <w:textAlignment w:val="center"/>
        <w:rPr>
          <w:color w:val="000000"/>
        </w:rPr>
      </w:pPr>
      <w:r>
        <w:rPr>
          <w:color w:val="000000"/>
          <w:u w:val="single"/>
        </w:rPr>
        <w:t>____20____</w:t>
      </w:r>
      <w:r>
        <w:rPr>
          <w:rFonts w:ascii="Times New Roman" w:hAnsi="Times New Roman" w:eastAsia="Times New Roman" w:cs="Times New Roman"/>
          <w:color w:val="000000"/>
        </w:rPr>
        <w:t xml:space="preserve"> To achieve this goal, we need better policies prioritizing food security, more support for research and technology sharing, and education for farmers and the public. By linking science, policy, traditional knowledge, and local action, we can turn these threats into chances for a better food system.</w:t>
      </w:r>
    </w:p>
    <w:p w14:paraId="14BA52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Looking ahead, a united global effort is essential.</w:t>
      </w:r>
    </w:p>
    <w:p w14:paraId="7B20A4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Such damage speeds up the loss of species worldwide as well.</w:t>
      </w:r>
    </w:p>
    <w:p w14:paraId="3AECDCC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sustainable land management provides a vital pathway.</w:t>
      </w:r>
    </w:p>
    <w:p w14:paraId="3F5DF14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fact, people believe that the problems can be solved by new technology.</w:t>
      </w:r>
    </w:p>
    <w:p w14:paraId="18588D4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As a result, these groups are asking for direct food aid from other countries.</w:t>
      </w:r>
    </w:p>
    <w:p w14:paraId="6481C82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Therefore, they find it hard to deal with climate change, especially with extra pressures.</w:t>
      </w:r>
    </w:p>
    <w:p w14:paraId="434C823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These problems also encourage us to find new technology and live in harmony with nature.</w:t>
      </w:r>
    </w:p>
    <w:p w14:paraId="2ABA8344">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CA14806">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179932">
      <w:pPr>
        <w:spacing w:line="285"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EBF7F83">
      <w:pPr>
        <w:spacing w:line="360" w:lineRule="auto"/>
        <w:ind w:firstLine="420"/>
        <w:jc w:val="both"/>
        <w:textAlignment w:val="center"/>
        <w:rPr>
          <w:color w:val="000000"/>
        </w:rPr>
      </w:pPr>
      <w:r>
        <w:rPr>
          <w:rFonts w:ascii="Times New Roman" w:hAnsi="Times New Roman" w:eastAsia="Times New Roman" w:cs="Times New Roman"/>
          <w:color w:val="000000"/>
        </w:rPr>
        <w:t xml:space="preserve">Michael arrived in China from Australia with curiosity, yet unsure of what to expect. To his delight, China did not </w:t>
      </w:r>
      <w:r>
        <w:rPr>
          <w:color w:val="000000"/>
          <w:u w:val="single"/>
        </w:rPr>
        <w:t>____21____</w:t>
      </w:r>
      <w:r>
        <w:rPr>
          <w:rFonts w:ascii="Times New Roman" w:hAnsi="Times New Roman" w:eastAsia="Times New Roman" w:cs="Times New Roman"/>
          <w:color w:val="000000"/>
        </w:rPr>
        <w:t xml:space="preserve"> him.</w:t>
      </w:r>
    </w:p>
    <w:p w14:paraId="648C46B8">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winter of 2015, he began his </w:t>
      </w:r>
      <w:r>
        <w:rPr>
          <w:color w:val="000000"/>
          <w:u w:val="single"/>
        </w:rPr>
        <w:t>____22____</w:t>
      </w:r>
      <w:r>
        <w:rPr>
          <w:rFonts w:ascii="Times New Roman" w:hAnsi="Times New Roman" w:eastAsia="Times New Roman" w:cs="Times New Roman"/>
          <w:color w:val="000000"/>
        </w:rPr>
        <w:t xml:space="preserve"> at Peking University, for a one-year Chinese language learning program. He never </w:t>
      </w:r>
      <w:r>
        <w:rPr>
          <w:color w:val="000000"/>
          <w:u w:val="single"/>
        </w:rPr>
        <w:t>____23____</w:t>
      </w:r>
      <w:r>
        <w:rPr>
          <w:rFonts w:ascii="Times New Roman" w:hAnsi="Times New Roman" w:eastAsia="Times New Roman" w:cs="Times New Roman"/>
          <w:color w:val="000000"/>
        </w:rPr>
        <w:t xml:space="preserve"> that year would extend into a full decade — a journey of completing a master’s, landing a job, and building a life.</w:t>
      </w:r>
    </w:p>
    <w:p w14:paraId="64752D60">
      <w:pPr>
        <w:spacing w:line="360" w:lineRule="auto"/>
        <w:ind w:firstLine="420"/>
        <w:jc w:val="both"/>
        <w:textAlignment w:val="center"/>
        <w:rPr>
          <w:color w:val="000000"/>
        </w:rPr>
      </w:pPr>
      <w:r>
        <w:rPr>
          <w:rFonts w:ascii="Times New Roman" w:hAnsi="Times New Roman" w:eastAsia="Times New Roman" w:cs="Times New Roman"/>
          <w:color w:val="000000"/>
        </w:rPr>
        <w:t xml:space="preserve">Beijing’s </w:t>
      </w:r>
      <w:r>
        <w:rPr>
          <w:color w:val="000000"/>
          <w:u w:val="single"/>
        </w:rPr>
        <w:t>____24____</w:t>
      </w:r>
      <w:r>
        <w:rPr>
          <w:rFonts w:ascii="Times New Roman" w:hAnsi="Times New Roman" w:eastAsia="Times New Roman" w:cs="Times New Roman"/>
          <w:color w:val="000000"/>
        </w:rPr>
        <w:t xml:space="preserve"> mix of old and new struck Michael immediately. Modern buildings stood beside ancient hutongs, </w:t>
      </w:r>
      <w:r>
        <w:rPr>
          <w:color w:val="000000"/>
          <w:u w:val="single"/>
        </w:rPr>
        <w:t>____25____</w:t>
      </w:r>
      <w:r>
        <w:rPr>
          <w:rFonts w:ascii="Times New Roman" w:hAnsi="Times New Roman" w:eastAsia="Times New Roman" w:cs="Times New Roman"/>
          <w:color w:val="000000"/>
        </w:rPr>
        <w:t xml:space="preserve"> a society full of life. More importantly, living here </w:t>
      </w:r>
      <w:r>
        <w:rPr>
          <w:color w:val="000000"/>
          <w:u w:val="single"/>
        </w:rPr>
        <w:t>____26____</w:t>
      </w:r>
      <w:r>
        <w:rPr>
          <w:rFonts w:ascii="Times New Roman" w:hAnsi="Times New Roman" w:eastAsia="Times New Roman" w:cs="Times New Roman"/>
          <w:color w:val="000000"/>
        </w:rPr>
        <w:t xml:space="preserve"> his worldview. He learned that there was no single way to live. This </w:t>
      </w:r>
      <w:r>
        <w:rPr>
          <w:color w:val="000000"/>
          <w:u w:val="single"/>
        </w:rPr>
        <w:t>____27____</w:t>
      </w:r>
      <w:r>
        <w:rPr>
          <w:rFonts w:ascii="Times New Roman" w:hAnsi="Times New Roman" w:eastAsia="Times New Roman" w:cs="Times New Roman"/>
          <w:color w:val="000000"/>
        </w:rPr>
        <w:t xml:space="preserve"> came through daily life — whether through the patience of a street salesman helping him </w:t>
      </w:r>
      <w:r>
        <w:rPr>
          <w:color w:val="000000"/>
          <w:u w:val="single"/>
        </w:rPr>
        <w:t>____28____</w:t>
      </w:r>
      <w:r>
        <w:rPr>
          <w:rFonts w:ascii="Times New Roman" w:hAnsi="Times New Roman" w:eastAsia="Times New Roman" w:cs="Times New Roman"/>
          <w:color w:val="000000"/>
        </w:rPr>
        <w:t xml:space="preserve"> the local tones, or the quiet kindness of a near-stranger who brought him food when he was ill. He found a strong </w:t>
      </w:r>
      <w:r>
        <w:rPr>
          <w:color w:val="000000"/>
          <w:u w:val="single"/>
        </w:rPr>
        <w:t>____29____</w:t>
      </w:r>
      <w:r>
        <w:rPr>
          <w:rFonts w:ascii="Times New Roman" w:hAnsi="Times New Roman" w:eastAsia="Times New Roman" w:cs="Times New Roman"/>
          <w:color w:val="000000"/>
        </w:rPr>
        <w:t xml:space="preserve"> of community different from the more self-focused way of life back home.</w:t>
      </w:r>
    </w:p>
    <w:p w14:paraId="55FB2D80">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Michael was adapting, China itself was transforming. Michael </w:t>
      </w:r>
      <w:r>
        <w:rPr>
          <w:color w:val="000000"/>
          <w:u w:val="single"/>
        </w:rPr>
        <w:t>____30____</w:t>
      </w:r>
      <w:r>
        <w:rPr>
          <w:rFonts w:ascii="Times New Roman" w:hAnsi="Times New Roman" w:eastAsia="Times New Roman" w:cs="Times New Roman"/>
          <w:color w:val="000000"/>
        </w:rPr>
        <w:t xml:space="preserve"> the rapid rise of mobile payments, shared bikes, and ever-changing city views. Each visit to a friend’s hometown </w:t>
      </w:r>
      <w:r>
        <w:rPr>
          <w:color w:val="000000"/>
          <w:u w:val="single"/>
        </w:rPr>
        <w:t>____31____</w:t>
      </w:r>
      <w:r>
        <w:rPr>
          <w:rFonts w:ascii="Times New Roman" w:hAnsi="Times New Roman" w:eastAsia="Times New Roman" w:cs="Times New Roman"/>
          <w:color w:val="000000"/>
        </w:rPr>
        <w:t xml:space="preserve"> new roads, shops, and public buildings — all clear </w:t>
      </w:r>
      <w:r>
        <w:rPr>
          <w:color w:val="000000"/>
          <w:u w:val="single"/>
        </w:rPr>
        <w:t>____32____</w:t>
      </w:r>
      <w:r>
        <w:rPr>
          <w:rFonts w:ascii="Times New Roman" w:hAnsi="Times New Roman" w:eastAsia="Times New Roman" w:cs="Times New Roman"/>
          <w:color w:val="000000"/>
        </w:rPr>
        <w:t xml:space="preserve"> of China’s remarkable speed of development.</w:t>
      </w:r>
    </w:p>
    <w:p w14:paraId="55DA41C9">
      <w:pPr>
        <w:spacing w:line="360" w:lineRule="auto"/>
        <w:ind w:firstLine="420"/>
        <w:jc w:val="both"/>
        <w:textAlignment w:val="center"/>
        <w:rPr>
          <w:color w:val="000000"/>
        </w:rPr>
      </w:pPr>
      <w:r>
        <w:rPr>
          <w:rFonts w:ascii="Times New Roman" w:hAnsi="Times New Roman" w:eastAsia="Times New Roman" w:cs="Times New Roman"/>
          <w:color w:val="000000"/>
        </w:rPr>
        <w:t xml:space="preserve">Behind this </w:t>
      </w:r>
      <w:r>
        <w:rPr>
          <w:color w:val="000000"/>
          <w:u w:val="single"/>
        </w:rPr>
        <w:t>____33____</w:t>
      </w:r>
      <w:r>
        <w:rPr>
          <w:rFonts w:ascii="Times New Roman" w:hAnsi="Times New Roman" w:eastAsia="Times New Roman" w:cs="Times New Roman"/>
          <w:color w:val="000000"/>
        </w:rPr>
        <w:t xml:space="preserve"> are the people, whose warmth and spirit made China a true home for him. Now Michael feels it a responsibility to promote the great country he </w:t>
      </w:r>
      <w:r>
        <w:rPr>
          <w:color w:val="000000"/>
          <w:u w:val="single"/>
        </w:rPr>
        <w:t>____34____</w:t>
      </w:r>
      <w:r>
        <w:rPr>
          <w:rFonts w:ascii="Times New Roman" w:hAnsi="Times New Roman" w:eastAsia="Times New Roman" w:cs="Times New Roman"/>
          <w:color w:val="000000"/>
        </w:rPr>
        <w:t xml:space="preserve"> a personal thank-you for the ten years that </w:t>
      </w:r>
      <w:r>
        <w:rPr>
          <w:color w:val="000000"/>
          <w:u w:val="single"/>
        </w:rPr>
        <w:t>____35____</w:t>
      </w:r>
      <w:r>
        <w:rPr>
          <w:rFonts w:ascii="Times New Roman" w:hAnsi="Times New Roman" w:eastAsia="Times New Roman" w:cs="Times New Roman"/>
          <w:color w:val="000000"/>
        </w:rPr>
        <w:t xml:space="preserve"> changed his perspective.</w:t>
      </w:r>
    </w:p>
    <w:p w14:paraId="6353B3D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confuse</w:t>
      </w:r>
      <w:r>
        <w:rPr>
          <w:color w:val="000000"/>
        </w:rPr>
        <w:tab/>
      </w:r>
      <w:r>
        <w:rPr>
          <w:color w:val="000000"/>
        </w:rPr>
        <w:t xml:space="preserve">B. </w:t>
      </w:r>
      <w:r>
        <w:rPr>
          <w:rFonts w:ascii="Times New Roman" w:hAnsi="Times New Roman" w:eastAsia="Times New Roman" w:cs="Times New Roman"/>
          <w:color w:val="000000"/>
        </w:rPr>
        <w:t>interest</w:t>
      </w:r>
      <w:r>
        <w:rPr>
          <w:color w:val="000000"/>
        </w:rPr>
        <w:tab/>
      </w:r>
      <w:r>
        <w:rPr>
          <w:color w:val="000000"/>
        </w:rPr>
        <w:t xml:space="preserve">C. </w:t>
      </w:r>
      <w:r>
        <w:rPr>
          <w:rFonts w:ascii="Times New Roman" w:hAnsi="Times New Roman" w:eastAsia="Times New Roman" w:cs="Times New Roman"/>
          <w:color w:val="000000"/>
        </w:rPr>
        <w:t>encourage</w:t>
      </w:r>
      <w:r>
        <w:rPr>
          <w:color w:val="000000"/>
        </w:rPr>
        <w:tab/>
      </w:r>
      <w:r>
        <w:rPr>
          <w:color w:val="000000"/>
        </w:rPr>
        <w:t xml:space="preserve">D. </w:t>
      </w:r>
      <w:r>
        <w:rPr>
          <w:rFonts w:ascii="Times New Roman" w:hAnsi="Times New Roman" w:eastAsia="Times New Roman" w:cs="Times New Roman"/>
          <w:color w:val="000000"/>
        </w:rPr>
        <w:t>disappoint</w:t>
      </w:r>
    </w:p>
    <w:p w14:paraId="72FF5EF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adventure</w:t>
      </w:r>
      <w:r>
        <w:rPr>
          <w:color w:val="000000"/>
        </w:rPr>
        <w:tab/>
      </w:r>
      <w:r>
        <w:rPr>
          <w:color w:val="000000"/>
        </w:rPr>
        <w:t xml:space="preserve">B. </w:t>
      </w:r>
      <w:r>
        <w:rPr>
          <w:rFonts w:ascii="Times New Roman" w:hAnsi="Times New Roman" w:eastAsia="Times New Roman" w:cs="Times New Roman"/>
          <w:color w:val="000000"/>
        </w:rPr>
        <w:t>career</w:t>
      </w:r>
      <w:r>
        <w:rPr>
          <w:color w:val="000000"/>
        </w:rPr>
        <w:tab/>
      </w:r>
      <w:r>
        <w:rPr>
          <w:color w:val="000000"/>
        </w:rPr>
        <w:t xml:space="preserve">C. </w:t>
      </w:r>
      <w:r>
        <w:rPr>
          <w:rFonts w:ascii="Times New Roman" w:hAnsi="Times New Roman" w:eastAsia="Times New Roman" w:cs="Times New Roman"/>
          <w:color w:val="000000"/>
        </w:rPr>
        <w:t>performance</w:t>
      </w:r>
      <w:r>
        <w:rPr>
          <w:color w:val="000000"/>
        </w:rPr>
        <w:tab/>
      </w:r>
      <w:r>
        <w:rPr>
          <w:color w:val="000000"/>
        </w:rPr>
        <w:t xml:space="preserve">D. </w:t>
      </w:r>
      <w:r>
        <w:rPr>
          <w:rFonts w:ascii="Times New Roman" w:hAnsi="Times New Roman" w:eastAsia="Times New Roman" w:cs="Times New Roman"/>
          <w:color w:val="000000"/>
        </w:rPr>
        <w:t>travel</w:t>
      </w:r>
    </w:p>
    <w:p w14:paraId="383F2D74">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recommended</w:t>
      </w:r>
      <w:r>
        <w:rPr>
          <w:color w:val="000000"/>
        </w:rPr>
        <w:tab/>
      </w:r>
      <w:r>
        <w:rPr>
          <w:color w:val="000000"/>
        </w:rPr>
        <w:t xml:space="preserve">B. </w:t>
      </w:r>
      <w:r>
        <w:rPr>
          <w:rFonts w:ascii="Times New Roman" w:hAnsi="Times New Roman" w:eastAsia="Times New Roman" w:cs="Times New Roman"/>
          <w:color w:val="000000"/>
        </w:rPr>
        <w:t>discovered</w:t>
      </w:r>
      <w:r>
        <w:rPr>
          <w:color w:val="000000"/>
        </w:rPr>
        <w:tab/>
      </w:r>
      <w:r>
        <w:rPr>
          <w:color w:val="000000"/>
        </w:rPr>
        <w:t xml:space="preserve">C. </w:t>
      </w:r>
      <w:r>
        <w:rPr>
          <w:rFonts w:ascii="Times New Roman" w:hAnsi="Times New Roman" w:eastAsia="Times New Roman" w:cs="Times New Roman"/>
          <w:color w:val="000000"/>
        </w:rPr>
        <w:t>imagined</w:t>
      </w:r>
      <w:r>
        <w:rPr>
          <w:color w:val="000000"/>
        </w:rPr>
        <w:tab/>
      </w:r>
      <w:r>
        <w:rPr>
          <w:color w:val="000000"/>
        </w:rPr>
        <w:t xml:space="preserve">D. </w:t>
      </w:r>
      <w:r>
        <w:rPr>
          <w:rFonts w:ascii="Times New Roman" w:hAnsi="Times New Roman" w:eastAsia="Times New Roman" w:cs="Times New Roman"/>
          <w:color w:val="000000"/>
        </w:rPr>
        <w:t>guaranteed</w:t>
      </w:r>
    </w:p>
    <w:p w14:paraId="4E1829D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conventional</w:t>
      </w:r>
      <w:r>
        <w:rPr>
          <w:color w:val="000000"/>
        </w:rPr>
        <w:tab/>
      </w:r>
      <w:r>
        <w:rPr>
          <w:color w:val="000000"/>
        </w:rPr>
        <w:t xml:space="preserve">B. </w:t>
      </w:r>
      <w:r>
        <w:rPr>
          <w:rFonts w:ascii="Times New Roman" w:hAnsi="Times New Roman" w:eastAsia="Times New Roman" w:cs="Times New Roman"/>
          <w:color w:val="000000"/>
        </w:rPr>
        <w:t>dynamic</w:t>
      </w:r>
      <w:r>
        <w:rPr>
          <w:color w:val="000000"/>
        </w:rPr>
        <w:tab/>
      </w:r>
      <w:r>
        <w:rPr>
          <w:color w:val="000000"/>
        </w:rPr>
        <w:t xml:space="preserve">C. </w:t>
      </w:r>
      <w:r>
        <w:rPr>
          <w:rFonts w:ascii="Times New Roman" w:hAnsi="Times New Roman" w:eastAsia="Times New Roman" w:cs="Times New Roman"/>
          <w:color w:val="000000"/>
        </w:rPr>
        <w:t>practical</w:t>
      </w:r>
      <w:r>
        <w:rPr>
          <w:color w:val="000000"/>
        </w:rPr>
        <w:tab/>
      </w:r>
      <w:r>
        <w:rPr>
          <w:color w:val="000000"/>
        </w:rPr>
        <w:t xml:space="preserve">D. </w:t>
      </w:r>
      <w:r>
        <w:rPr>
          <w:rFonts w:ascii="Times New Roman" w:hAnsi="Times New Roman" w:eastAsia="Times New Roman" w:cs="Times New Roman"/>
          <w:color w:val="000000"/>
        </w:rPr>
        <w:t>complicated</w:t>
      </w:r>
    </w:p>
    <w:p w14:paraId="5EE8D6A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explaining</w:t>
      </w:r>
      <w:r>
        <w:rPr>
          <w:color w:val="000000"/>
        </w:rPr>
        <w:tab/>
      </w:r>
      <w:r>
        <w:rPr>
          <w:color w:val="000000"/>
        </w:rPr>
        <w:t xml:space="preserve">B. </w:t>
      </w:r>
      <w:r>
        <w:rPr>
          <w:rFonts w:ascii="Times New Roman" w:hAnsi="Times New Roman" w:eastAsia="Times New Roman" w:cs="Times New Roman"/>
          <w:color w:val="000000"/>
        </w:rPr>
        <w:t>proving</w:t>
      </w:r>
      <w:r>
        <w:rPr>
          <w:color w:val="000000"/>
        </w:rPr>
        <w:tab/>
      </w:r>
      <w:r>
        <w:rPr>
          <w:color w:val="000000"/>
        </w:rPr>
        <w:t xml:space="preserve">C. </w:t>
      </w:r>
      <w:r>
        <w:rPr>
          <w:rFonts w:ascii="Times New Roman" w:hAnsi="Times New Roman" w:eastAsia="Times New Roman" w:cs="Times New Roman"/>
          <w:color w:val="000000"/>
        </w:rPr>
        <w:t>reflecting</w:t>
      </w:r>
      <w:r>
        <w:rPr>
          <w:color w:val="000000"/>
        </w:rPr>
        <w:tab/>
      </w:r>
      <w:r>
        <w:rPr>
          <w:color w:val="000000"/>
        </w:rPr>
        <w:t xml:space="preserve">D. </w:t>
      </w:r>
      <w:r>
        <w:rPr>
          <w:rFonts w:ascii="Times New Roman" w:hAnsi="Times New Roman" w:eastAsia="Times New Roman" w:cs="Times New Roman"/>
          <w:color w:val="000000"/>
        </w:rPr>
        <w:t>meaning</w:t>
      </w:r>
    </w:p>
    <w:p w14:paraId="09FF5D3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promoted</w:t>
      </w:r>
      <w:r>
        <w:rPr>
          <w:color w:val="000000"/>
        </w:rPr>
        <w:tab/>
      </w:r>
      <w:r>
        <w:rPr>
          <w:color w:val="000000"/>
        </w:rPr>
        <w:t xml:space="preserve">B. </w:t>
      </w:r>
      <w:r>
        <w:rPr>
          <w:rFonts w:ascii="Times New Roman" w:hAnsi="Times New Roman" w:eastAsia="Times New Roman" w:cs="Times New Roman"/>
          <w:color w:val="000000"/>
        </w:rPr>
        <w:t>directed</w:t>
      </w:r>
      <w:r>
        <w:rPr>
          <w:color w:val="000000"/>
        </w:rPr>
        <w:tab/>
      </w:r>
      <w:r>
        <w:rPr>
          <w:color w:val="000000"/>
        </w:rPr>
        <w:t xml:space="preserve">C. </w:t>
      </w:r>
      <w:r>
        <w:rPr>
          <w:rFonts w:ascii="Times New Roman" w:hAnsi="Times New Roman" w:eastAsia="Times New Roman" w:cs="Times New Roman"/>
          <w:color w:val="000000"/>
        </w:rPr>
        <w:t>designed</w:t>
      </w:r>
      <w:r>
        <w:rPr>
          <w:color w:val="000000"/>
        </w:rPr>
        <w:tab/>
      </w:r>
      <w:r>
        <w:rPr>
          <w:color w:val="000000"/>
        </w:rPr>
        <w:t xml:space="preserve">D. </w:t>
      </w:r>
      <w:r>
        <w:rPr>
          <w:rFonts w:ascii="Times New Roman" w:hAnsi="Times New Roman" w:eastAsia="Times New Roman" w:cs="Times New Roman"/>
          <w:color w:val="000000"/>
        </w:rPr>
        <w:t>shaped</w:t>
      </w:r>
    </w:p>
    <w:p w14:paraId="7240FC0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insight</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comment</w:t>
      </w:r>
      <w:r>
        <w:rPr>
          <w:color w:val="000000"/>
        </w:rPr>
        <w:tab/>
      </w:r>
      <w:r>
        <w:rPr>
          <w:color w:val="000000"/>
        </w:rPr>
        <w:t xml:space="preserve">D. </w:t>
      </w:r>
      <w:r>
        <w:rPr>
          <w:rFonts w:ascii="Times New Roman" w:hAnsi="Times New Roman" w:eastAsia="Times New Roman" w:cs="Times New Roman"/>
          <w:color w:val="000000"/>
        </w:rPr>
        <w:t>message</w:t>
      </w:r>
    </w:p>
    <w:p w14:paraId="133E128A">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break down</w:t>
      </w:r>
      <w:r>
        <w:rPr>
          <w:color w:val="000000"/>
        </w:rPr>
        <w:tab/>
      </w:r>
      <w:r>
        <w:rPr>
          <w:color w:val="000000"/>
        </w:rPr>
        <w:t xml:space="preserve">B. </w:t>
      </w:r>
      <w:r>
        <w:rPr>
          <w:rFonts w:ascii="Times New Roman" w:hAnsi="Times New Roman" w:eastAsia="Times New Roman" w:cs="Times New Roman"/>
          <w:color w:val="000000"/>
        </w:rPr>
        <w:t>pick up</w:t>
      </w:r>
      <w:r>
        <w:rPr>
          <w:color w:val="000000"/>
        </w:rPr>
        <w:tab/>
      </w:r>
      <w:r>
        <w:rPr>
          <w:color w:val="000000"/>
        </w:rPr>
        <w:t xml:space="preserve">C. </w:t>
      </w:r>
      <w:r>
        <w:rPr>
          <w:rFonts w:ascii="Times New Roman" w:hAnsi="Times New Roman" w:eastAsia="Times New Roman" w:cs="Times New Roman"/>
          <w:color w:val="000000"/>
        </w:rPr>
        <w:t>stick to</w:t>
      </w:r>
      <w:r>
        <w:rPr>
          <w:color w:val="000000"/>
        </w:rPr>
        <w:tab/>
      </w:r>
      <w:r>
        <w:rPr>
          <w:color w:val="000000"/>
        </w:rPr>
        <w:t xml:space="preserve">D. </w:t>
      </w:r>
      <w:r>
        <w:rPr>
          <w:rFonts w:ascii="Times New Roman" w:hAnsi="Times New Roman" w:eastAsia="Times New Roman" w:cs="Times New Roman"/>
          <w:color w:val="000000"/>
        </w:rPr>
        <w:t>put up with</w:t>
      </w:r>
    </w:p>
    <w:p w14:paraId="1BF95EA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picture</w:t>
      </w:r>
      <w:r>
        <w:rPr>
          <w:color w:val="000000"/>
        </w:rPr>
        <w:tab/>
      </w:r>
      <w:r>
        <w:rPr>
          <w:color w:val="000000"/>
        </w:rPr>
        <w:t xml:space="preserve">C. </w:t>
      </w:r>
      <w:r>
        <w:rPr>
          <w:rFonts w:ascii="Times New Roman" w:hAnsi="Times New Roman" w:eastAsia="Times New Roman" w:cs="Times New Roman"/>
          <w:color w:val="000000"/>
        </w:rPr>
        <w:t>sense</w:t>
      </w:r>
      <w:r>
        <w:rPr>
          <w:color w:val="000000"/>
        </w:rPr>
        <w:tab/>
      </w:r>
      <w:r>
        <w:rPr>
          <w:color w:val="000000"/>
        </w:rPr>
        <w:t xml:space="preserve">D. </w:t>
      </w:r>
      <w:r>
        <w:rPr>
          <w:rFonts w:ascii="Times New Roman" w:hAnsi="Times New Roman" w:eastAsia="Times New Roman" w:cs="Times New Roman"/>
          <w:color w:val="000000"/>
        </w:rPr>
        <w:t>lifestyle</w:t>
      </w:r>
    </w:p>
    <w:p w14:paraId="171D0026">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inspected</w:t>
      </w:r>
      <w:r>
        <w:rPr>
          <w:color w:val="000000"/>
        </w:rPr>
        <w:tab/>
      </w:r>
      <w:r>
        <w:rPr>
          <w:color w:val="000000"/>
        </w:rPr>
        <w:t xml:space="preserve">B. </w:t>
      </w:r>
      <w:r>
        <w:rPr>
          <w:rFonts w:ascii="Times New Roman" w:hAnsi="Times New Roman" w:eastAsia="Times New Roman" w:cs="Times New Roman"/>
          <w:color w:val="000000"/>
        </w:rPr>
        <w:t>challenged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witnessed</w:t>
      </w:r>
    </w:p>
    <w:p w14:paraId="6B042BEF">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revealed</w:t>
      </w:r>
      <w:r>
        <w:rPr>
          <w:color w:val="000000"/>
        </w:rPr>
        <w:tab/>
      </w:r>
      <w:r>
        <w:rPr>
          <w:color w:val="000000"/>
        </w:rPr>
        <w:t xml:space="preserve">B. </w:t>
      </w:r>
      <w:r>
        <w:rPr>
          <w:rFonts w:ascii="Times New Roman" w:hAnsi="Times New Roman" w:eastAsia="Times New Roman" w:cs="Times New Roman"/>
          <w:color w:val="000000"/>
        </w:rPr>
        <w:t>created</w:t>
      </w:r>
      <w:r>
        <w:rPr>
          <w:color w:val="000000"/>
        </w:rPr>
        <w:tab/>
      </w:r>
      <w:r>
        <w:rPr>
          <w:color w:val="000000"/>
        </w:rPr>
        <w:t xml:space="preserve">C. </w:t>
      </w:r>
      <w:r>
        <w:rPr>
          <w:rFonts w:ascii="Times New Roman" w:hAnsi="Times New Roman" w:eastAsia="Times New Roman" w:cs="Times New Roman"/>
          <w:color w:val="000000"/>
        </w:rPr>
        <w:t>introduced</w:t>
      </w:r>
      <w:r>
        <w:rPr>
          <w:color w:val="000000"/>
        </w:rPr>
        <w:tab/>
      </w:r>
      <w:r>
        <w:rPr>
          <w:color w:val="000000"/>
        </w:rPr>
        <w:t xml:space="preserve">D. </w:t>
      </w:r>
      <w:r>
        <w:rPr>
          <w:rFonts w:ascii="Times New Roman" w:hAnsi="Times New Roman" w:eastAsia="Times New Roman" w:cs="Times New Roman"/>
          <w:color w:val="000000"/>
        </w:rPr>
        <w:t>preserved</w:t>
      </w:r>
    </w:p>
    <w:p w14:paraId="66231623">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results</w:t>
      </w:r>
      <w:r>
        <w:rPr>
          <w:color w:val="000000"/>
        </w:rPr>
        <w:tab/>
      </w:r>
      <w:r>
        <w:rPr>
          <w:color w:val="000000"/>
        </w:rPr>
        <w:t xml:space="preserve">B. </w:t>
      </w:r>
      <w:r>
        <w:rPr>
          <w:rFonts w:ascii="Times New Roman" w:hAnsi="Times New Roman" w:eastAsia="Times New Roman" w:cs="Times New Roman"/>
          <w:color w:val="000000"/>
        </w:rPr>
        <w:t>evidence</w:t>
      </w:r>
      <w:r>
        <w:rPr>
          <w:color w:val="000000"/>
        </w:rPr>
        <w:tab/>
      </w:r>
      <w:r>
        <w:rPr>
          <w:color w:val="000000"/>
        </w:rPr>
        <w:t xml:space="preserve">C. </w:t>
      </w:r>
      <w:r>
        <w:rPr>
          <w:rFonts w:ascii="Times New Roman" w:hAnsi="Times New Roman" w:eastAsia="Times New Roman" w:cs="Times New Roman"/>
          <w:color w:val="000000"/>
        </w:rPr>
        <w:t>goals</w:t>
      </w:r>
      <w:r>
        <w:rPr>
          <w:color w:val="000000"/>
        </w:rPr>
        <w:tab/>
      </w:r>
      <w:r>
        <w:rPr>
          <w:color w:val="000000"/>
        </w:rPr>
        <w:t xml:space="preserve">D. </w:t>
      </w:r>
      <w:r>
        <w:rPr>
          <w:rFonts w:ascii="Times New Roman" w:hAnsi="Times New Roman" w:eastAsia="Times New Roman" w:cs="Times New Roman"/>
          <w:color w:val="000000"/>
        </w:rPr>
        <w:t>symbols</w:t>
      </w:r>
    </w:p>
    <w:p w14:paraId="70225C23">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opinion</w:t>
      </w:r>
      <w:r>
        <w:rPr>
          <w:color w:val="000000"/>
        </w:rPr>
        <w:tab/>
      </w:r>
      <w:r>
        <w:rPr>
          <w:color w:val="000000"/>
        </w:rPr>
        <w:t xml:space="preserve">B. </w:t>
      </w:r>
      <w:r>
        <w:rPr>
          <w:rFonts w:ascii="Times New Roman" w:hAnsi="Times New Roman" w:eastAsia="Times New Roman" w:cs="Times New Roman"/>
          <w:color w:val="000000"/>
        </w:rPr>
        <w:t>competence</w:t>
      </w:r>
      <w:r>
        <w:rPr>
          <w:color w:val="000000"/>
        </w:rPr>
        <w:tab/>
      </w:r>
      <w:r>
        <w:rPr>
          <w:color w:val="000000"/>
        </w:rPr>
        <w:t xml:space="preserve">C. </w:t>
      </w:r>
      <w:r>
        <w:rPr>
          <w:rFonts w:ascii="Times New Roman" w:hAnsi="Times New Roman" w:eastAsia="Times New Roman" w:cs="Times New Roman"/>
          <w:color w:val="000000"/>
        </w:rPr>
        <w:t>progress</w:t>
      </w:r>
      <w:r>
        <w:rPr>
          <w:color w:val="000000"/>
        </w:rPr>
        <w:tab/>
      </w:r>
      <w:r>
        <w:rPr>
          <w:color w:val="000000"/>
        </w:rPr>
        <w:t xml:space="preserve">D. </w:t>
      </w:r>
      <w:r>
        <w:rPr>
          <w:rFonts w:ascii="Times New Roman" w:hAnsi="Times New Roman" w:eastAsia="Times New Roman" w:cs="Times New Roman"/>
          <w:color w:val="000000"/>
        </w:rPr>
        <w:t>confidence</w:t>
      </w:r>
    </w:p>
    <w:p w14:paraId="186E3F3D">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adjusted</w:t>
      </w:r>
      <w:r>
        <w:rPr>
          <w:color w:val="000000"/>
        </w:rPr>
        <w:tab/>
      </w:r>
      <w:r>
        <w:rPr>
          <w:color w:val="000000"/>
        </w:rPr>
        <w:t xml:space="preserve">B. </w:t>
      </w:r>
      <w:r>
        <w:rPr>
          <w:rFonts w:ascii="Times New Roman" w:hAnsi="Times New Roman" w:eastAsia="Times New Roman" w:cs="Times New Roman"/>
          <w:color w:val="000000"/>
        </w:rPr>
        <w:t>achieved</w:t>
      </w:r>
      <w:r>
        <w:rPr>
          <w:color w:val="000000"/>
        </w:rPr>
        <w:tab/>
      </w:r>
      <w:r>
        <w:rPr>
          <w:color w:val="000000"/>
        </w:rPr>
        <w:t xml:space="preserve">C. </w:t>
      </w:r>
      <w:r>
        <w:rPr>
          <w:rFonts w:ascii="Times New Roman" w:hAnsi="Times New Roman" w:eastAsia="Times New Roman" w:cs="Times New Roman"/>
          <w:color w:val="000000"/>
        </w:rPr>
        <w:t>acknowledged</w:t>
      </w:r>
      <w:r>
        <w:rPr>
          <w:color w:val="000000"/>
        </w:rPr>
        <w:tab/>
      </w:r>
      <w:r>
        <w:rPr>
          <w:color w:val="000000"/>
        </w:rPr>
        <w:t xml:space="preserve">D. </w:t>
      </w:r>
      <w:r>
        <w:rPr>
          <w:rFonts w:ascii="Times New Roman" w:hAnsi="Times New Roman" w:eastAsia="Times New Roman" w:cs="Times New Roman"/>
          <w:color w:val="000000"/>
        </w:rPr>
        <w:t>experienced</w:t>
      </w:r>
    </w:p>
    <w:p w14:paraId="23053F14">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entirely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temporarily</w:t>
      </w:r>
      <w:r>
        <w:rPr>
          <w:color w:val="000000"/>
        </w:rPr>
        <w:tab/>
      </w:r>
      <w:r>
        <w:rPr>
          <w:color w:val="000000"/>
        </w:rPr>
        <w:t xml:space="preserve">D. </w:t>
      </w:r>
      <w:r>
        <w:rPr>
          <w:rFonts w:ascii="Times New Roman" w:hAnsi="Times New Roman" w:eastAsia="Times New Roman" w:cs="Times New Roman"/>
          <w:color w:val="000000"/>
        </w:rPr>
        <w:t>regularly</w:t>
      </w:r>
    </w:p>
    <w:p w14:paraId="4B2E902D">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3F302B">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545AAFE">
      <w:pPr>
        <w:spacing w:line="360" w:lineRule="auto"/>
        <w:ind w:firstLine="420"/>
        <w:jc w:val="left"/>
        <w:textAlignment w:val="center"/>
        <w:rPr>
          <w:color w:val="000000"/>
        </w:rPr>
      </w:pPr>
      <w:r>
        <w:rPr>
          <w:rFonts w:ascii="Times New Roman" w:hAnsi="Times New Roman" w:eastAsia="Times New Roman" w:cs="Times New Roman"/>
          <w:color w:val="000000"/>
        </w:rPr>
        <w:t>For centuries, the artist’s studio has been a place of solitary (</w:t>
      </w:r>
      <w:r>
        <w:rPr>
          <w:rFonts w:ascii="宋体" w:hAnsi="宋体" w:eastAsia="宋体" w:cs="宋体"/>
          <w:color w:val="000000"/>
        </w:rPr>
        <w:t>独自</w:t>
      </w:r>
      <w:r>
        <w:rPr>
          <w:rFonts w:ascii="宋体" w:hAnsi="宋体" w:eastAsia="宋体" w:cs="宋体"/>
          <w:color w:val="000000"/>
          <w:position w:val="0"/>
        </w:rPr>
        <w:drawing>
          <wp:inline distT="0" distB="0" distL="114300" distR="114300">
            <wp:extent cx="133350" cy="177800"/>
            <wp:effectExtent l="0" t="0" r="3810" b="444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struggle, with creative breakthroughs often attributed to the muse </w:t>
      </w:r>
      <w:r>
        <w:rPr>
          <w:color w:val="000000"/>
          <w:u w:val="single"/>
        </w:rPr>
        <w:t>____36____</w:t>
      </w:r>
      <w:r>
        <w:rPr>
          <w:rFonts w:ascii="Times New Roman" w:hAnsi="Times New Roman" w:eastAsia="Times New Roman" w:cs="Times New Roman"/>
          <w:color w:val="000000"/>
        </w:rPr>
        <w:t xml:space="preserve"> mysterious external force. Yet till today, artificial intelligence (AI) </w:t>
      </w:r>
      <w:r>
        <w:rPr>
          <w:color w:val="000000"/>
          <w:u w:val="single"/>
        </w:rPr>
        <w:t>____37____</w:t>
      </w:r>
      <w:r>
        <w:rPr>
          <w:rFonts w:ascii="Times New Roman" w:hAnsi="Times New Roman" w:eastAsia="Times New Roman" w:cs="Times New Roman"/>
          <w:color w:val="000000"/>
        </w:rPr>
        <w:t xml:space="preserve"> (step) into this field, bringing code that fundamentally challenges the romantic idea of inspiration, just as the muse once shaped modern understandings of creativity.</w:t>
      </w:r>
    </w:p>
    <w:p w14:paraId="5C233A8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explosion in generative AI has caused a crisis. These tools can create complex images </w:t>
      </w:r>
      <w:r>
        <w:rPr>
          <w:color w:val="000000"/>
          <w:u w:val="single"/>
        </w:rPr>
        <w:t>____38____</w:t>
      </w:r>
      <w:r>
        <w:rPr>
          <w:rFonts w:ascii="Times New Roman" w:hAnsi="Times New Roman" w:eastAsia="Times New Roman" w:cs="Times New Roman"/>
          <w:color w:val="000000"/>
        </w:rPr>
        <w:t xml:space="preserve"> (immediate). To traditionalists, this is automation. They argue that true art requires human experiences and </w:t>
      </w:r>
      <w:r>
        <w:rPr>
          <w:color w:val="000000"/>
          <w:u w:val="single"/>
        </w:rPr>
        <w:t>____39____</w:t>
      </w:r>
      <w:r>
        <w:rPr>
          <w:rFonts w:ascii="Times New Roman" w:hAnsi="Times New Roman" w:eastAsia="Times New Roman" w:cs="Times New Roman"/>
          <w:color w:val="000000"/>
        </w:rPr>
        <w:t xml:space="preserve"> (pain) qualities that a chip can never possess. To them, the machine is a servant, rather than a partner.</w:t>
      </w:r>
    </w:p>
    <w:p w14:paraId="0E7A1F54">
      <w:pPr>
        <w:spacing w:line="360" w:lineRule="auto"/>
        <w:ind w:firstLine="420"/>
        <w:jc w:val="left"/>
        <w:textAlignment w:val="center"/>
        <w:rPr>
          <w:color w:val="000000"/>
        </w:rPr>
      </w:pPr>
      <w:r>
        <w:rPr>
          <w:rFonts w:ascii="Times New Roman" w:hAnsi="Times New Roman" w:eastAsia="Times New Roman" w:cs="Times New Roman"/>
          <w:color w:val="000000"/>
        </w:rPr>
        <w:t>However, many artists are embracing the algorithm (</w:t>
      </w:r>
      <w:r>
        <w:rPr>
          <w:rFonts w:ascii="宋体" w:hAnsi="宋体" w:eastAsia="宋体" w:cs="宋体"/>
          <w:color w:val="000000"/>
        </w:rPr>
        <w:t>算法</w:t>
      </w:r>
      <w:r>
        <w:rPr>
          <w:rFonts w:ascii="Times New Roman" w:hAnsi="Times New Roman" w:eastAsia="Times New Roman" w:cs="Times New Roman"/>
          <w:color w:val="000000"/>
        </w:rPr>
        <w:t xml:space="preserve">), </w:t>
      </w:r>
      <w:r>
        <w:rPr>
          <w:color w:val="000000"/>
          <w:u w:val="single"/>
        </w:rPr>
        <w:t>____40____</w:t>
      </w:r>
      <w:r>
        <w:rPr>
          <w:rFonts w:ascii="Times New Roman" w:hAnsi="Times New Roman" w:eastAsia="Times New Roman" w:cs="Times New Roman"/>
          <w:color w:val="000000"/>
        </w:rPr>
        <w:t xml:space="preserve"> (regard) it as a new form of muse. The process often begins with an indistinct idea. The artist feeds this into the AI, which responds with </w:t>
      </w:r>
      <w:r>
        <w:rPr>
          <w:color w:val="000000"/>
          <w:u w:val="single"/>
        </w:rPr>
        <w:t>____41____</w:t>
      </w:r>
      <w:r>
        <w:rPr>
          <w:rFonts w:ascii="Times New Roman" w:hAnsi="Times New Roman" w:eastAsia="Times New Roman" w:cs="Times New Roman"/>
          <w:color w:val="000000"/>
        </w:rPr>
        <w:t xml:space="preserve"> (vary). Sometimes, the machine produces something unexpected </w:t>
      </w:r>
      <w:r>
        <w:rPr>
          <w:color w:val="000000"/>
          <w:u w:val="single"/>
        </w:rPr>
        <w:t>____42____</w:t>
      </w:r>
      <w:r>
        <w:rPr>
          <w:rFonts w:ascii="Times New Roman" w:hAnsi="Times New Roman" w:eastAsia="Times New Roman" w:cs="Times New Roman"/>
          <w:color w:val="000000"/>
        </w:rPr>
        <w:t xml:space="preserve"> the human mind would never have conceived.</w:t>
      </w:r>
    </w:p>
    <w:p w14:paraId="5F5B9FF1">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this dynamic, humans remain the operator. Inspiration </w:t>
      </w:r>
      <w:r>
        <w:rPr>
          <w:color w:val="000000"/>
          <w:u w:val="single"/>
        </w:rPr>
        <w:t>____43____</w:t>
      </w:r>
      <w:r>
        <w:rPr>
          <w:rFonts w:ascii="Times New Roman" w:hAnsi="Times New Roman" w:eastAsia="Times New Roman" w:cs="Times New Roman"/>
          <w:color w:val="000000"/>
        </w:rPr>
        <w:t xml:space="preserve"> (emerge) from the probability of neural networks. History suggests that new technology will not kill art. Instead, it forces artists to focus on </w:t>
      </w:r>
      <w:r>
        <w:rPr>
          <w:color w:val="000000"/>
          <w:u w:val="single"/>
        </w:rPr>
        <w:t>____44____</w:t>
      </w:r>
      <w:r>
        <w:rPr>
          <w:rFonts w:ascii="Times New Roman" w:hAnsi="Times New Roman" w:eastAsia="Times New Roman" w:cs="Times New Roman"/>
          <w:color w:val="000000"/>
        </w:rPr>
        <w:t xml:space="preserve"> makes them uniquely human. Ultimately, the magic happens in the friction (</w:t>
      </w:r>
      <w:r>
        <w:rPr>
          <w:rFonts w:ascii="宋体" w:hAnsi="宋体" w:eastAsia="宋体" w:cs="宋体"/>
          <w:color w:val="000000"/>
        </w:rPr>
        <w:t>碰撞</w:t>
      </w:r>
      <w:r>
        <w:rPr>
          <w:rFonts w:ascii="Times New Roman" w:hAnsi="Times New Roman" w:eastAsia="Times New Roman" w:cs="Times New Roman"/>
          <w:color w:val="000000"/>
        </w:rPr>
        <w:t xml:space="preserve">) </w:t>
      </w:r>
      <w:r>
        <w:rPr>
          <w:color w:val="000000"/>
          <w:u w:val="single"/>
        </w:rPr>
        <w:t>____45____</w:t>
      </w:r>
      <w:r>
        <w:rPr>
          <w:rFonts w:ascii="Times New Roman" w:hAnsi="Times New Roman" w:eastAsia="Times New Roman" w:cs="Times New Roman"/>
          <w:color w:val="000000"/>
        </w:rPr>
        <w:t xml:space="preserve"> the prompt (</w:t>
      </w:r>
      <w:r>
        <w:rPr>
          <w:rFonts w:ascii="宋体" w:hAnsi="宋体" w:eastAsia="宋体" w:cs="宋体"/>
          <w:color w:val="000000"/>
        </w:rPr>
        <w:t>指令</w:t>
      </w:r>
      <w:r>
        <w:rPr>
          <w:rFonts w:ascii="Times New Roman" w:hAnsi="Times New Roman" w:eastAsia="Times New Roman" w:cs="Times New Roman"/>
          <w:color w:val="000000"/>
        </w:rPr>
        <w:t>) and the algorithm, where the artist remains the essential element.</w:t>
      </w:r>
    </w:p>
    <w:p w14:paraId="369441E3">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9B7844">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A030205">
      <w:pPr>
        <w:spacing w:line="360" w:lineRule="auto"/>
        <w:jc w:val="both"/>
        <w:textAlignment w:val="center"/>
        <w:rPr>
          <w:color w:val="000000"/>
        </w:rPr>
      </w:pPr>
      <w:r>
        <w:rPr>
          <w:color w:val="000000"/>
        </w:rPr>
        <w:t xml:space="preserve">46. </w:t>
      </w:r>
      <w:r>
        <w:rPr>
          <w:rFonts w:ascii="宋体" w:hAnsi="宋体" w:eastAsia="宋体" w:cs="宋体"/>
          <w:color w:val="000000"/>
        </w:rPr>
        <w:t>假定你是学生会主席李华</w:t>
      </w:r>
      <w:r>
        <w:rPr>
          <w:rFonts w:ascii="Times New Roman" w:hAnsi="Times New Roman" w:eastAsia="Times New Roman" w:cs="Times New Roman"/>
          <w:color w:val="000000"/>
        </w:rPr>
        <w:t xml:space="preserve">, </w:t>
      </w:r>
      <w:r>
        <w:rPr>
          <w:rFonts w:ascii="宋体" w:hAnsi="宋体" w:eastAsia="宋体" w:cs="宋体"/>
          <w:color w:val="000000"/>
        </w:rPr>
        <w:t>要在学校微博上发起关于“</w:t>
      </w:r>
      <w:r>
        <w:rPr>
          <w:rFonts w:ascii="Times New Roman" w:hAnsi="Times New Roman" w:eastAsia="Times New Roman" w:cs="Times New Roman"/>
          <w:color w:val="000000"/>
        </w:rPr>
        <w:t>Online Safety</w:t>
      </w:r>
      <w:r>
        <w:rPr>
          <w:rFonts w:ascii="宋体" w:hAnsi="宋体" w:eastAsia="宋体" w:cs="宋体"/>
          <w:color w:val="000000"/>
        </w:rPr>
        <w:t>”这一话题的讨论。请你写一篇英语博文，内容包括</w:t>
      </w:r>
      <w:r>
        <w:rPr>
          <w:rFonts w:ascii="Times New Roman" w:hAnsi="Times New Roman" w:eastAsia="Times New Roman" w:cs="Times New Roman"/>
          <w:color w:val="000000"/>
        </w:rPr>
        <w:t>:</w:t>
      </w:r>
    </w:p>
    <w:p w14:paraId="0354936F">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你的主张</w:t>
      </w:r>
      <w:r>
        <w:rPr>
          <w:rFonts w:ascii="Times New Roman" w:hAnsi="Times New Roman" w:eastAsia="Times New Roman" w:cs="Times New Roman"/>
          <w:color w:val="000000"/>
        </w:rPr>
        <w:t>;</w:t>
      </w:r>
    </w:p>
    <w:p w14:paraId="58E30B4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14:paraId="53A81EF3">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5D31DC17">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r>
        <w:rPr>
          <w:rFonts w:ascii="Times New Roman" w:hAnsi="Times New Roman" w:eastAsia="Times New Roman" w:cs="Times New Roman"/>
          <w:color w:val="000000"/>
        </w:rPr>
        <w:t>;</w:t>
      </w:r>
    </w:p>
    <w:p w14:paraId="376F9DC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65"/>
        <w:gridCol w:w="1665"/>
        <w:gridCol w:w="1665"/>
        <w:gridCol w:w="1665"/>
      </w:tblGrid>
      <w:tr w14:paraId="1601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1600A">
            <w:pPr>
              <w:spacing w:line="360" w:lineRule="auto"/>
              <w:jc w:val="both"/>
              <w:textAlignment w:val="center"/>
              <w:rPr>
                <w:color w:val="000000"/>
              </w:rPr>
            </w:pPr>
            <w:r>
              <w:rPr>
                <w:rFonts w:ascii="Times New Roman" w:hAnsi="Times New Roman" w:eastAsia="Times New Roman" w:cs="Times New Roman"/>
                <w:color w:val="000000"/>
              </w:rPr>
              <w:t>Search this blog</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32F11">
            <w:pPr>
              <w:spacing w:line="360" w:lineRule="auto"/>
              <w:jc w:val="both"/>
              <w:textAlignment w:val="center"/>
              <w:rPr>
                <w:color w:val="000000"/>
              </w:rPr>
            </w:pPr>
            <w:r>
              <w:rPr>
                <w:rFonts w:ascii="Times New Roman" w:hAnsi="Times New Roman" w:eastAsia="Times New Roman" w:cs="Times New Roman"/>
                <w:color w:val="000000"/>
              </w:rPr>
              <w:t>HOME</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CA30A">
            <w:pPr>
              <w:spacing w:line="360" w:lineRule="auto"/>
              <w:jc w:val="both"/>
              <w:textAlignment w:val="center"/>
              <w:rPr>
                <w:color w:val="000000"/>
              </w:rPr>
            </w:pPr>
            <w:r>
              <w:rPr>
                <w:rFonts w:ascii="Times New Roman" w:hAnsi="Times New Roman" w:eastAsia="Times New Roman" w:cs="Times New Roman"/>
                <w:color w:val="000000"/>
              </w:rPr>
              <w:t>PAGES</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CA155">
            <w:pPr>
              <w:spacing w:line="360" w:lineRule="auto"/>
              <w:jc w:val="both"/>
              <w:textAlignment w:val="center"/>
              <w:rPr>
                <w:color w:val="000000"/>
              </w:rPr>
            </w:pPr>
            <w:r>
              <w:rPr>
                <w:rFonts w:ascii="Times New Roman" w:hAnsi="Times New Roman" w:eastAsia="Times New Roman" w:cs="Times New Roman"/>
                <w:color w:val="000000"/>
              </w:rPr>
              <w:t>CATEGORIES</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7B806">
            <w:pPr>
              <w:spacing w:line="360" w:lineRule="auto"/>
              <w:jc w:val="both"/>
              <w:textAlignment w:val="center"/>
              <w:rPr>
                <w:color w:val="000000"/>
              </w:rPr>
            </w:pPr>
            <w:r>
              <w:rPr>
                <w:rFonts w:ascii="Times New Roman" w:hAnsi="Times New Roman" w:eastAsia="Times New Roman" w:cs="Times New Roman"/>
                <w:color w:val="000000"/>
              </w:rPr>
              <w:t>CONTACT</w:t>
            </w:r>
          </w:p>
        </w:tc>
      </w:tr>
    </w:tbl>
    <w:p w14:paraId="4767C19E">
      <w:pPr>
        <w:spacing w:line="360" w:lineRule="auto"/>
        <w:jc w:val="center"/>
        <w:textAlignment w:val="center"/>
        <w:rPr>
          <w:color w:val="000000"/>
        </w:rPr>
      </w:pPr>
      <w:r>
        <w:rPr>
          <w:rFonts w:ascii="Times New Roman" w:hAnsi="Times New Roman" w:eastAsia="Times New Roman" w:cs="Times New Roman"/>
          <w:b/>
          <w:color w:val="000000"/>
        </w:rPr>
        <w:t>Online Safety</w:t>
      </w:r>
    </w:p>
    <w:p w14:paraId="2819707E">
      <w:pPr>
        <w:spacing w:line="360" w:lineRule="auto"/>
        <w:jc w:val="both"/>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rPr>
        <w:t xml:space="preserve"> </w:t>
      </w:r>
    </w:p>
    <w:p w14:paraId="119A97DF">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F3F86D">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259D0910">
      <w:pPr>
        <w:spacing w:line="360" w:lineRule="auto"/>
        <w:ind w:firstLine="420"/>
        <w:jc w:val="both"/>
        <w:textAlignment w:val="center"/>
        <w:rPr>
          <w:color w:val="000000"/>
        </w:rPr>
      </w:pPr>
      <w:r>
        <w:rPr>
          <w:rFonts w:ascii="Times New Roman" w:hAnsi="Times New Roman" w:eastAsia="Times New Roman" w:cs="Times New Roman"/>
          <w:color w:val="000000"/>
        </w:rPr>
        <w:t>That morning, Lila had carefully checked her backpack: painting book, pencils, and the small toolbox from her grandfather, a retired mechanical repairman, who always said, “Better safe than sorry.” Though she wasn’t sure why she’d need tools for an art competition, she carried it anyway.</w:t>
      </w:r>
    </w:p>
    <w:p w14:paraId="357A0243">
      <w:pPr>
        <w:spacing w:line="360" w:lineRule="auto"/>
        <w:ind w:firstLine="420"/>
        <w:jc w:val="both"/>
        <w:textAlignment w:val="center"/>
        <w:rPr>
          <w:color w:val="000000"/>
        </w:rPr>
      </w:pPr>
      <w:r>
        <w:rPr>
          <w:rFonts w:ascii="Times New Roman" w:hAnsi="Times New Roman" w:eastAsia="Times New Roman" w:cs="Times New Roman"/>
          <w:color w:val="000000"/>
        </w:rPr>
        <w:t>The autumn rain had been pouring down endlessly</w:t>
      </w:r>
      <w:r>
        <w:rPr>
          <w:rFonts w:ascii="Times New Roman" w:hAnsi="Times New Roman" w:eastAsia="Times New Roman" w:cs="Times New Roman"/>
          <w:color w:val="000000"/>
          <w:position w:val="-22"/>
        </w:rPr>
        <w:drawing>
          <wp:inline distT="0" distB="0" distL="114300" distR="114300">
            <wp:extent cx="50800" cy="88900"/>
            <wp:effectExtent l="0" t="0" r="1016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transforming roads into muddy streams. Lila, a seventeen-year-old art enthusiast with dreams bigger than her small town, stood totally hopeless at the bus stop, holding her painting book tightly. The last bus to the city’s annual art competition had left. Her lifelong dream seemed to slide away with every raindrop.</w:t>
      </w:r>
    </w:p>
    <w:p w14:paraId="17D5C43A">
      <w:pPr>
        <w:spacing w:line="360" w:lineRule="auto"/>
        <w:ind w:firstLine="420"/>
        <w:jc w:val="both"/>
        <w:textAlignment w:val="center"/>
        <w:rPr>
          <w:color w:val="000000"/>
        </w:rPr>
      </w:pPr>
      <w:r>
        <w:rPr>
          <w:rFonts w:ascii="Times New Roman" w:hAnsi="Times New Roman" w:eastAsia="Times New Roman" w:cs="Times New Roman"/>
          <w:color w:val="000000"/>
        </w:rPr>
        <w:t>For months, she had poured her soul into preparing her contest entry-a delicate watercolor capturing the town’s old bookstore. Just as hot tears of frustration welled up, the sound of tires approached. A rusty blue car, looking as worn and kind as its owner, pulled over. An elderly man with glasses and kind eyes rolled down the window. “You look like you could use a lift,” he said gently. After a moment’s hesitation, Lila explained her dilemma.</w:t>
      </w:r>
    </w:p>
    <w:p w14:paraId="737D3E20">
      <w:pPr>
        <w:spacing w:line="360" w:lineRule="auto"/>
        <w:ind w:firstLine="420"/>
        <w:jc w:val="both"/>
        <w:textAlignment w:val="center"/>
        <w:rPr>
          <w:color w:val="000000"/>
        </w:rPr>
      </w:pPr>
      <w:r>
        <w:rPr>
          <w:rFonts w:ascii="Times New Roman" w:hAnsi="Times New Roman" w:eastAsia="Times New Roman" w:cs="Times New Roman"/>
          <w:color w:val="000000"/>
        </w:rPr>
        <w:t>“What a delightful coincidence! I’m heading to the city library myself,” the man said, introducing himself as Mr. Hale with a warm smile that wrinkled the corners of his eyes. Overflowing with gratitude, Lila climbed into the passenger seat. Noticing her painting book, he asked about her art. Hesitantly, she showed him her painting.</w:t>
      </w:r>
    </w:p>
    <w:p w14:paraId="6252360C">
      <w:pPr>
        <w:spacing w:line="360" w:lineRule="auto"/>
        <w:ind w:firstLine="420"/>
        <w:jc w:val="both"/>
        <w:textAlignment w:val="center"/>
        <w:rPr>
          <w:color w:val="000000"/>
        </w:rPr>
      </w:pPr>
      <w:r>
        <w:rPr>
          <w:rFonts w:ascii="Times New Roman" w:hAnsi="Times New Roman" w:eastAsia="Times New Roman" w:cs="Times New Roman"/>
          <w:color w:val="000000"/>
        </w:rPr>
        <w:t>“Why, that’s my old bookstore!” Mr. Hale exclaimed, his eyes lighting up. “You’ve captured its soul.” He shared how he had loved painting in his youth too, building an instant connection. Lila’s anxiety began to fade as they chatted about art and stories.</w:t>
      </w:r>
    </w:p>
    <w:p w14:paraId="5BEC817F">
      <w:pPr>
        <w:spacing w:line="360" w:lineRule="auto"/>
        <w:ind w:firstLine="420"/>
        <w:jc w:val="both"/>
        <w:textAlignment w:val="center"/>
        <w:rPr>
          <w:color w:val="000000"/>
        </w:rPr>
      </w:pPr>
      <w:r>
        <w:rPr>
          <w:rFonts w:ascii="Times New Roman" w:hAnsi="Times New Roman" w:eastAsia="Times New Roman" w:cs="Times New Roman"/>
          <w:color w:val="000000"/>
        </w:rPr>
        <w:t>However, as they neared the city limits, the car broke down. Mr. Hale tried repeatedly, but the engine died. He sighed apologetically. “It must have been the rain.” Lila’s heart sank. The competition venue was still a fifteen-minute drive away. The rain continued its steady rhythm against the windshield (</w:t>
      </w:r>
      <w:r>
        <w:rPr>
          <w:rFonts w:ascii="宋体" w:hAnsi="宋体" w:eastAsia="宋体" w:cs="宋体"/>
          <w:color w:val="000000"/>
        </w:rPr>
        <w:t>挡风玻璃</w:t>
      </w:r>
      <w:r>
        <w:rPr>
          <w:rFonts w:ascii="Times New Roman" w:hAnsi="Times New Roman" w:eastAsia="Times New Roman" w:cs="Times New Roman"/>
          <w:color w:val="000000"/>
        </w:rPr>
        <w:t>). She looked at her painting book, then at Mr. Hale’s worried face, the earlier warmth in the car replaced by an awkward silence.</w:t>
      </w:r>
    </w:p>
    <w:p w14:paraId="4584E301">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4EBC278F">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 xml:space="preserve"> 150 </w:t>
      </w:r>
      <w:r>
        <w:rPr>
          <w:rFonts w:ascii="宋体" w:hAnsi="宋体" w:eastAsia="宋体" w:cs="宋体"/>
          <w:color w:val="000000"/>
        </w:rPr>
        <w:t>左右</w:t>
      </w:r>
      <w:r>
        <w:rPr>
          <w:rFonts w:ascii="Times New Roman" w:hAnsi="Times New Roman" w:eastAsia="Times New Roman" w:cs="Times New Roman"/>
          <w:color w:val="000000"/>
        </w:rPr>
        <w:t>;</w:t>
      </w:r>
    </w:p>
    <w:p w14:paraId="6E0889E6">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0CEAC419">
      <w:pPr>
        <w:spacing w:line="360" w:lineRule="auto"/>
        <w:ind w:firstLine="420"/>
        <w:jc w:val="both"/>
        <w:textAlignment w:val="center"/>
        <w:rPr>
          <w:color w:val="000000"/>
        </w:rPr>
      </w:pPr>
      <w:r>
        <w:rPr>
          <w:rFonts w:ascii="Times New Roman" w:hAnsi="Times New Roman" w:eastAsia="Times New Roman" w:cs="Times New Roman"/>
          <w:color w:val="000000"/>
        </w:rPr>
        <w:t>Lila reached into her backpack and pulled out the small toolbox.</w:t>
      </w:r>
    </w:p>
    <w:p w14:paraId="1822BB9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320DE4">
      <w:pPr>
        <w:spacing w:line="360" w:lineRule="auto"/>
        <w:ind w:firstLine="420"/>
        <w:jc w:val="both"/>
        <w:textAlignment w:val="center"/>
        <w:rPr>
          <w:color w:val="000000"/>
        </w:rPr>
      </w:pPr>
      <w:r>
        <w:rPr>
          <w:rFonts w:ascii="Times New Roman" w:hAnsi="Times New Roman" w:eastAsia="Times New Roman" w:cs="Times New Roman"/>
          <w:color w:val="000000"/>
        </w:rPr>
        <w:t>When they finally arrived at the competition hall, the competition was about to begin.</w:t>
      </w:r>
    </w:p>
    <w:p w14:paraId="7461342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B80D4">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483C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4453B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wmf"/><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4600</Words>
  <Characters>21208</Characters>
  <Lines>0</Lines>
  <Paragraphs>0</Paragraphs>
  <TotalTime>5</TotalTime>
  <ScaleCrop>false</ScaleCrop>
  <LinksUpToDate>false</LinksUpToDate>
  <CharactersWithSpaces>24686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2026-01-25T19:22:00Z</dcterms:created>
  <dc:creator>学科网试题生产平台</dc:creator>
  <dc:description>3934852281189376</dc:description>
  <cp:lastModifiedBy>A、大美娜 </cp:lastModifiedBy>
  <dcterms:modified xsi:type="dcterms:W3CDTF">2026-01-27T01:32:04Z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2052-12.1.0.24657</vt:lpwstr>
  </property>
  <property fmtid="{D5CDD505-2E9C-101B-9397-08002B2CF9AE}" pid="8" name="ICV">
    <vt:lpwstr>9A2EC23F427B428A9F0422B2FB7FD232_12</vt:lpwstr>
  </property>
</Properties>
</file>