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741"/>
        <w:tblW w:w="9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3260"/>
        <w:gridCol w:w="3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227" w:type="dxa"/>
            <w:vAlign w:val="center"/>
          </w:tcPr>
          <w:p>
            <w:pPr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Instructor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Wang Yunlan</w:t>
            </w:r>
          </w:p>
        </w:tc>
        <w:tc>
          <w:tcPr>
            <w:tcW w:w="3260" w:type="dxa"/>
            <w:vAlign w:val="center"/>
          </w:tcPr>
          <w:p>
            <w:pPr>
              <w:rPr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Target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ESL learners in Chinese high school</w:t>
            </w:r>
          </w:p>
        </w:tc>
        <w:tc>
          <w:tcPr>
            <w:tcW w:w="3465" w:type="dxa"/>
            <w:vAlign w:val="center"/>
          </w:tcPr>
          <w:p>
            <w:pPr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C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lass duration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  <w:lang w:eastAsia="zh-CN"/>
              </w:rPr>
              <w:t>30 minutes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52" w:type="dxa"/>
            <w:gridSpan w:val="3"/>
            <w:vAlign w:val="center"/>
          </w:tcPr>
          <w:p>
            <w:pPr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</w:rPr>
              <w:t>Lesson Topic:</w:t>
            </w:r>
            <w:r>
              <w:rPr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What is Culture Shock?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9952" w:type="dxa"/>
            <w:gridSpan w:val="3"/>
          </w:tcPr>
          <w:p>
            <w:pPr>
              <w:rPr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Teaching</w:t>
            </w:r>
            <w:r>
              <w:rPr>
                <w:b/>
                <w:sz w:val="28"/>
                <w:szCs w:val="28"/>
              </w:rPr>
              <w:t xml:space="preserve"> objectives: </w:t>
            </w: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By the end of the lesson, students will </w:t>
            </w:r>
            <w:r>
              <w:rPr>
                <w:rFonts w:hint="eastAsia"/>
                <w:sz w:val="28"/>
                <w:szCs w:val="28"/>
                <w:lang w:eastAsia="zh-CN"/>
              </w:rPr>
              <w:t>be able to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Organize the structure of the passage.</w:t>
            </w:r>
          </w:p>
          <w:p>
            <w:pPr>
              <w:pStyle w:val="9"/>
              <w:numPr>
                <w:ilvl w:val="0"/>
                <w:numId w:val="1"/>
              </w:numPr>
              <w:ind w:left="0" w:leftChars="0" w:firstLine="0" w:firstLineChars="0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U</w:t>
            </w:r>
            <w:r>
              <w:rPr>
                <w:rFonts w:hint="eastAsia"/>
                <w:sz w:val="28"/>
                <w:szCs w:val="28"/>
                <w:lang w:eastAsia="zh-CN"/>
              </w:rPr>
              <w:t>se some reading skills to comprehend the passage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including the definition and stages.</w:t>
            </w:r>
          </w:p>
          <w:p>
            <w:pPr>
              <w:pStyle w:val="9"/>
              <w:numPr>
                <w:ilvl w:val="0"/>
                <w:numId w:val="1"/>
              </w:numPr>
              <w:ind w:left="0" w:leftChars="0" w:firstLine="0" w:firstLineChars="0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Know more about the proper way to deal with culture shock.</w:t>
            </w:r>
          </w:p>
          <w:p>
            <w:pPr>
              <w:pStyle w:val="9"/>
              <w:numPr>
                <w:ilvl w:val="0"/>
                <w:numId w:val="1"/>
              </w:numPr>
              <w:ind w:left="0" w:leftChars="0" w:firstLine="0" w:firstLineChars="0"/>
              <w:rPr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Write a letter with related information about culture shock.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52" w:type="dxa"/>
            <w:gridSpan w:val="3"/>
          </w:tcPr>
          <w:p>
            <w:pPr>
              <w:rPr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Teaching aids:</w:t>
            </w:r>
          </w:p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PowerPoint</w:t>
            </w:r>
            <w:r>
              <w:rPr>
                <w:rFonts w:hint="eastAsia"/>
                <w:sz w:val="28"/>
                <w:szCs w:val="28"/>
                <w:lang w:eastAsia="zh-CN"/>
              </w:rPr>
              <w:t>, blackboard, handout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952" w:type="dxa"/>
            <w:gridSpan w:val="3"/>
            <w:vAlign w:val="center"/>
          </w:tcPr>
          <w:p>
            <w:pPr>
              <w:jc w:val="both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T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eaching procedures:</w:t>
            </w:r>
          </w:p>
        </w:tc>
      </w:tr>
    </w:tbl>
    <w:p>
      <w:pPr>
        <w:tabs>
          <w:tab w:val="left" w:pos="3255"/>
        </w:tabs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T</w:t>
      </w:r>
      <w:r>
        <w:rPr>
          <w:rFonts w:hint="eastAsia"/>
          <w:b/>
          <w:sz w:val="28"/>
          <w:szCs w:val="28"/>
          <w:lang w:eastAsia="zh-CN"/>
        </w:rPr>
        <w:t>eaching Plan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Header/>
        </w:trPr>
        <w:tc>
          <w:tcPr>
            <w:tcW w:w="2660" w:type="dxa"/>
            <w:shd w:val="clear" w:color="auto" w:fill="CCCCCC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Stage</w:t>
            </w:r>
          </w:p>
        </w:tc>
        <w:tc>
          <w:tcPr>
            <w:tcW w:w="7229" w:type="dxa"/>
            <w:shd w:val="clear" w:color="auto" w:fill="CCCCCC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A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ctivity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60" w:type="dxa"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W</w:t>
            </w:r>
            <w:r>
              <w:rPr>
                <w:rFonts w:hint="eastAsia"/>
                <w:sz w:val="28"/>
                <w:szCs w:val="28"/>
                <w:lang w:eastAsia="zh-CN"/>
              </w:rPr>
              <w:t>arm-up &amp; lead-in</w:t>
            </w:r>
          </w:p>
        </w:tc>
        <w:tc>
          <w:tcPr>
            <w:tcW w:w="7229" w:type="dxa"/>
          </w:tcPr>
          <w:p>
            <w:pPr>
              <w:pStyle w:val="9"/>
              <w:numPr>
                <w:ilvl w:val="0"/>
                <w:numId w:val="2"/>
              </w:numPr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Greetings</w:t>
            </w:r>
          </w:p>
          <w:p>
            <w:pPr>
              <w:pStyle w:val="9"/>
              <w:numPr>
                <w:ilvl w:val="0"/>
                <w:numId w:val="2"/>
              </w:numPr>
              <w:ind w:left="360" w:leftChars="0" w:hanging="360" w:firstLineChars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W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atch a video and introduce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culture differences and lead to the topic of culture shock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60" w:type="dxa"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F</w:t>
            </w:r>
            <w:r>
              <w:rPr>
                <w:rFonts w:hint="eastAsia"/>
                <w:sz w:val="28"/>
                <w:szCs w:val="28"/>
                <w:lang w:eastAsia="zh-CN"/>
              </w:rPr>
              <w:t>ast reading</w:t>
            </w:r>
          </w:p>
        </w:tc>
        <w:tc>
          <w:tcPr>
            <w:tcW w:w="7229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Skim the passage and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try to summarize 3 key words of each part and finish the mindmap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660" w:type="dxa"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C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areful-reading </w:t>
            </w:r>
          </w:p>
        </w:tc>
        <w:tc>
          <w:tcPr>
            <w:tcW w:w="7229" w:type="dxa"/>
          </w:tcPr>
          <w:p>
            <w:pPr>
              <w:pStyle w:val="9"/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Part.1 find out the definition of culture shock.</w:t>
            </w:r>
          </w:p>
          <w:p>
            <w:pPr>
              <w:pStyle w:val="9"/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Part 2 focus on the signs and reasons of 2 stages of culture shock.</w:t>
            </w:r>
          </w:p>
          <w:p>
            <w:pPr>
              <w:pStyle w:val="9"/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Part.3 brainstorm for some tips to help with culture shock.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660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Critical thinking</w:t>
            </w:r>
          </w:p>
        </w:tc>
        <w:tc>
          <w:tcPr>
            <w:tcW w:w="7229" w:type="dxa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Lead Ss to think further about how to deal with culture shock: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Seek common ground while reserving differences.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2660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Writing </w:t>
            </w:r>
          </w:p>
        </w:tc>
        <w:tc>
          <w:tcPr>
            <w:tcW w:w="7229" w:type="dxa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Ss receive a letter of seeking for help and try to write a letter back with related information about culture shock by using their own words as much as possible.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60" w:type="dxa"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H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omework </w:t>
            </w:r>
          </w:p>
        </w:tc>
        <w:tc>
          <w:tcPr>
            <w:tcW w:w="7229" w:type="dxa"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complete and polish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the letter.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</w:p>
        </w:tc>
      </w:tr>
    </w:tbl>
    <w:p>
      <w:pPr>
        <w:rPr>
          <w:lang w:eastAsia="zh-CN"/>
        </w:rPr>
      </w:pPr>
    </w:p>
    <w:sectPr>
      <w:headerReference r:id="rId3" w:type="default"/>
      <w:footerReference r:id="rId4" w:type="default"/>
      <w:pgSz w:w="11906" w:h="16838"/>
      <w:pgMar w:top="288" w:right="656" w:bottom="288" w:left="1411" w:header="706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9810"/>
        <w:tab w:val="clear" w:pos="8306"/>
      </w:tabs>
      <w:ind w:left="180"/>
      <w:jc w:val="center"/>
      <w:rPr>
        <w:rFonts w:ascii="Arial" w:hAnsi="Arial" w:cs="Arial"/>
        <w:color w:val="595959" w:themeColor="text1" w:themeTint="A6"/>
        <w:sz w:val="16"/>
        <w:szCs w:val="16"/>
        <w:lang w:val="pt-PT"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Arial" w:hAnsi="Arial" w:cs="Arial"/>
        <w:color w:val="333399"/>
        <w:sz w:val="16"/>
        <w:szCs w:val="16"/>
        <w:lang w:val="pt-PT"/>
      </w:rPr>
      <w:tab/>
    </w:r>
    <w:r>
      <w:rPr>
        <w:rFonts w:ascii="Arial" w:hAnsi="Arial" w:cs="Arial"/>
        <w:color w:val="333399"/>
        <w:sz w:val="16"/>
        <w:szCs w:val="16"/>
        <w:lang w:val="pt-PT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530" w:type="dxa"/>
      <w:tblInd w:w="-612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919"/>
      <w:gridCol w:w="5611"/>
    </w:tblGrid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</w:tblPrEx>
      <w:tc>
        <w:tcPr>
          <w:tcW w:w="4919" w:type="dxa"/>
        </w:tcPr>
        <w:p>
          <w:pPr>
            <w:pStyle w:val="3"/>
            <w:rPr>
              <w:b/>
              <w:color w:val="000000" w:themeColor="text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b/>
              <w:color w:val="000000" w:themeColor="text1"/>
              <w:lang w:eastAsia="zh-CN"/>
              <w14:textFill>
                <w14:solidFill>
                  <w14:schemeClr w14:val="tx1"/>
                </w14:solidFill>
              </w14:textFill>
            </w:rPr>
            <w:t>Hangzhou No.</w:t>
          </w:r>
          <w:r>
            <w:rPr>
              <w:rFonts w:hint="eastAsia"/>
              <w:b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b/>
              <w:color w:val="000000" w:themeColor="text1"/>
              <w:lang w:eastAsia="zh-CN"/>
              <w14:textFill>
                <w14:solidFill>
                  <w14:schemeClr w14:val="tx1"/>
                </w14:solidFill>
              </w14:textFill>
            </w:rPr>
            <w:t>4 High School</w:t>
          </w:r>
        </w:p>
      </w:tc>
      <w:tc>
        <w:tcPr>
          <w:tcW w:w="5611" w:type="dxa"/>
        </w:tcPr>
        <w:p>
          <w:pPr>
            <w:pStyle w:val="3"/>
            <w:jc w:val="right"/>
            <w:rPr>
              <w:rFonts w:ascii="Arial" w:hAnsi="Arial" w:cs="Arial"/>
              <w:color w:val="595959" w:themeColor="text1" w:themeTint="A6"/>
              <w:sz w:val="20"/>
              <w:szCs w:val="20"/>
              <w:lang w:eastAsia="zh-CN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</w:pPr>
        </w:p>
      </w:tc>
    </w:tr>
  </w:tbl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316BC"/>
    <w:multiLevelType w:val="singleLevel"/>
    <w:tmpl w:val="23D316B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A242E3C"/>
    <w:multiLevelType w:val="singleLevel"/>
    <w:tmpl w:val="5A242E3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BAB031D"/>
    <w:multiLevelType w:val="multilevel"/>
    <w:tmpl w:val="5BAB03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06"/>
    <w:rsid w:val="00012BFC"/>
    <w:rsid w:val="00027761"/>
    <w:rsid w:val="00033043"/>
    <w:rsid w:val="000421DC"/>
    <w:rsid w:val="00044496"/>
    <w:rsid w:val="0004646C"/>
    <w:rsid w:val="00065456"/>
    <w:rsid w:val="000703A6"/>
    <w:rsid w:val="00080AA9"/>
    <w:rsid w:val="000A250B"/>
    <w:rsid w:val="00121860"/>
    <w:rsid w:val="00124FC2"/>
    <w:rsid w:val="00140695"/>
    <w:rsid w:val="00143683"/>
    <w:rsid w:val="001511C3"/>
    <w:rsid w:val="001540C1"/>
    <w:rsid w:val="001A1D5F"/>
    <w:rsid w:val="001B4591"/>
    <w:rsid w:val="001B4D30"/>
    <w:rsid w:val="001B6FAC"/>
    <w:rsid w:val="001C0337"/>
    <w:rsid w:val="001D63FD"/>
    <w:rsid w:val="001D7EAD"/>
    <w:rsid w:val="001F2A33"/>
    <w:rsid w:val="00200757"/>
    <w:rsid w:val="002067C5"/>
    <w:rsid w:val="00211CBC"/>
    <w:rsid w:val="002254A2"/>
    <w:rsid w:val="00225600"/>
    <w:rsid w:val="00232E58"/>
    <w:rsid w:val="00266CB9"/>
    <w:rsid w:val="00293546"/>
    <w:rsid w:val="002A35D1"/>
    <w:rsid w:val="002C000D"/>
    <w:rsid w:val="002C7221"/>
    <w:rsid w:val="002D4DF7"/>
    <w:rsid w:val="002F4662"/>
    <w:rsid w:val="00307BA2"/>
    <w:rsid w:val="00313383"/>
    <w:rsid w:val="00314D0B"/>
    <w:rsid w:val="0031572A"/>
    <w:rsid w:val="00316B8F"/>
    <w:rsid w:val="00317C17"/>
    <w:rsid w:val="003416BE"/>
    <w:rsid w:val="00380FCA"/>
    <w:rsid w:val="00381E9A"/>
    <w:rsid w:val="00386946"/>
    <w:rsid w:val="00390923"/>
    <w:rsid w:val="003B0389"/>
    <w:rsid w:val="003C28E5"/>
    <w:rsid w:val="003D078A"/>
    <w:rsid w:val="00433C9F"/>
    <w:rsid w:val="004557E7"/>
    <w:rsid w:val="004709CB"/>
    <w:rsid w:val="00471C97"/>
    <w:rsid w:val="004824B0"/>
    <w:rsid w:val="0048341A"/>
    <w:rsid w:val="00484CEE"/>
    <w:rsid w:val="00486410"/>
    <w:rsid w:val="00490CAA"/>
    <w:rsid w:val="004B6D38"/>
    <w:rsid w:val="004B73A6"/>
    <w:rsid w:val="004C5B57"/>
    <w:rsid w:val="004E65F3"/>
    <w:rsid w:val="004E7C5A"/>
    <w:rsid w:val="004F6D0B"/>
    <w:rsid w:val="00506D2C"/>
    <w:rsid w:val="005072B7"/>
    <w:rsid w:val="00536DC2"/>
    <w:rsid w:val="0054516F"/>
    <w:rsid w:val="00545BB5"/>
    <w:rsid w:val="005804FD"/>
    <w:rsid w:val="0059091D"/>
    <w:rsid w:val="005A76D5"/>
    <w:rsid w:val="006055A6"/>
    <w:rsid w:val="00612C68"/>
    <w:rsid w:val="00613F5A"/>
    <w:rsid w:val="00651AA3"/>
    <w:rsid w:val="00657D61"/>
    <w:rsid w:val="00692835"/>
    <w:rsid w:val="006973FB"/>
    <w:rsid w:val="0069796F"/>
    <w:rsid w:val="006B1539"/>
    <w:rsid w:val="006B3396"/>
    <w:rsid w:val="006B52E9"/>
    <w:rsid w:val="00723D7B"/>
    <w:rsid w:val="007670F1"/>
    <w:rsid w:val="0077183E"/>
    <w:rsid w:val="007A1864"/>
    <w:rsid w:val="00811240"/>
    <w:rsid w:val="0083352B"/>
    <w:rsid w:val="008358CC"/>
    <w:rsid w:val="008422F2"/>
    <w:rsid w:val="0084522F"/>
    <w:rsid w:val="00853BC7"/>
    <w:rsid w:val="00857E02"/>
    <w:rsid w:val="008632A5"/>
    <w:rsid w:val="00872D62"/>
    <w:rsid w:val="008753CA"/>
    <w:rsid w:val="008908FE"/>
    <w:rsid w:val="008923FA"/>
    <w:rsid w:val="00896A06"/>
    <w:rsid w:val="008A5528"/>
    <w:rsid w:val="008B3703"/>
    <w:rsid w:val="008C1388"/>
    <w:rsid w:val="008C1695"/>
    <w:rsid w:val="008C47F7"/>
    <w:rsid w:val="008D37DF"/>
    <w:rsid w:val="008D4166"/>
    <w:rsid w:val="008E09FF"/>
    <w:rsid w:val="008E3F0E"/>
    <w:rsid w:val="009144D0"/>
    <w:rsid w:val="009269D9"/>
    <w:rsid w:val="00932B54"/>
    <w:rsid w:val="00936EAA"/>
    <w:rsid w:val="00965044"/>
    <w:rsid w:val="009E4B92"/>
    <w:rsid w:val="009E726E"/>
    <w:rsid w:val="00A038C9"/>
    <w:rsid w:val="00A4592F"/>
    <w:rsid w:val="00A57E5E"/>
    <w:rsid w:val="00A85799"/>
    <w:rsid w:val="00A9257F"/>
    <w:rsid w:val="00A93394"/>
    <w:rsid w:val="00AB4BBB"/>
    <w:rsid w:val="00AB56AF"/>
    <w:rsid w:val="00AC5B65"/>
    <w:rsid w:val="00AD7500"/>
    <w:rsid w:val="00AD79AA"/>
    <w:rsid w:val="00B06100"/>
    <w:rsid w:val="00B21163"/>
    <w:rsid w:val="00B222BB"/>
    <w:rsid w:val="00B30D0C"/>
    <w:rsid w:val="00B52971"/>
    <w:rsid w:val="00B53D55"/>
    <w:rsid w:val="00B6190D"/>
    <w:rsid w:val="00B70CB9"/>
    <w:rsid w:val="00B94FE6"/>
    <w:rsid w:val="00BA11E6"/>
    <w:rsid w:val="00BA52B6"/>
    <w:rsid w:val="00BB2066"/>
    <w:rsid w:val="00BB4D5B"/>
    <w:rsid w:val="00BB73A3"/>
    <w:rsid w:val="00BC42FD"/>
    <w:rsid w:val="00BC7606"/>
    <w:rsid w:val="00C11BCC"/>
    <w:rsid w:val="00C12614"/>
    <w:rsid w:val="00C163F8"/>
    <w:rsid w:val="00C1696B"/>
    <w:rsid w:val="00C33DC2"/>
    <w:rsid w:val="00C43752"/>
    <w:rsid w:val="00C44BE5"/>
    <w:rsid w:val="00C901F7"/>
    <w:rsid w:val="00C91028"/>
    <w:rsid w:val="00CC1A6F"/>
    <w:rsid w:val="00CD614A"/>
    <w:rsid w:val="00CE2B71"/>
    <w:rsid w:val="00CF4D1F"/>
    <w:rsid w:val="00D149FE"/>
    <w:rsid w:val="00D26DE9"/>
    <w:rsid w:val="00D30961"/>
    <w:rsid w:val="00D36EF1"/>
    <w:rsid w:val="00D700E5"/>
    <w:rsid w:val="00D700F4"/>
    <w:rsid w:val="00D8605A"/>
    <w:rsid w:val="00D90FD9"/>
    <w:rsid w:val="00DA51A1"/>
    <w:rsid w:val="00DB378E"/>
    <w:rsid w:val="00DB3F4A"/>
    <w:rsid w:val="00DC10C6"/>
    <w:rsid w:val="00DC16E4"/>
    <w:rsid w:val="00DF7706"/>
    <w:rsid w:val="00E0060D"/>
    <w:rsid w:val="00E1627D"/>
    <w:rsid w:val="00E44B6D"/>
    <w:rsid w:val="00E47AF3"/>
    <w:rsid w:val="00E57A2C"/>
    <w:rsid w:val="00E76839"/>
    <w:rsid w:val="00E9002F"/>
    <w:rsid w:val="00EC456F"/>
    <w:rsid w:val="00EF0866"/>
    <w:rsid w:val="00F0010F"/>
    <w:rsid w:val="00F061A4"/>
    <w:rsid w:val="00F15AD4"/>
    <w:rsid w:val="00F16AF5"/>
    <w:rsid w:val="00F213BC"/>
    <w:rsid w:val="00F86C30"/>
    <w:rsid w:val="00F9550F"/>
    <w:rsid w:val="00FA37B9"/>
    <w:rsid w:val="00FA5686"/>
    <w:rsid w:val="00FB3D09"/>
    <w:rsid w:val="00FB7C51"/>
    <w:rsid w:val="00FD35F8"/>
    <w:rsid w:val="00FD5009"/>
    <w:rsid w:val="00FD7007"/>
    <w:rsid w:val="00FE5470"/>
    <w:rsid w:val="00FE658C"/>
    <w:rsid w:val="00FF06F6"/>
    <w:rsid w:val="00FF5075"/>
    <w:rsid w:val="2C0966B3"/>
    <w:rsid w:val="2C8B4438"/>
    <w:rsid w:val="3F7D75F3"/>
    <w:rsid w:val="46D83629"/>
    <w:rsid w:val="55401FC0"/>
    <w:rsid w:val="5E0C2D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3366"/>
      <w:u w:val="single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185</Words>
  <Characters>1056</Characters>
  <Lines>8</Lines>
  <Paragraphs>2</Paragraphs>
  <TotalTime>5</TotalTime>
  <ScaleCrop>false</ScaleCrop>
  <LinksUpToDate>false</LinksUpToDate>
  <CharactersWithSpaces>1239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2012-12-12T13:23:00Z</dcterms:created>
  <dc:creator>C Darling</dc:creator>
  <cp:lastModifiedBy>carol</cp:lastModifiedBy>
  <cp:lastPrinted>2016-04-10T07:11:00Z</cp:lastPrinted>
  <dcterms:modified xsi:type="dcterms:W3CDTF">2019-04-01T11:21:34Z</dcterms:modified>
  <dc:title>Fill in your diary with your plans (or imaginary plans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