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A5" w:rsidRPr="0045386B" w:rsidRDefault="00A1148E">
      <w:pPr>
        <w:jc w:val="center"/>
        <w:rPr>
          <w:rFonts w:ascii="Times New Roman" w:hAnsi="Times New Roman" w:cs="Times New Roman"/>
        </w:rPr>
      </w:pPr>
      <w:r w:rsidRPr="0045386B">
        <w:rPr>
          <w:rFonts w:ascii="Times New Roman" w:hAnsi="Times New Roman" w:cs="Times New Roman"/>
          <w:b/>
        </w:rPr>
        <w:t>COMMUNICATION: NO PROBLEM?</w:t>
      </w:r>
      <w:r w:rsidRPr="0045386B">
        <w:rPr>
          <w:rFonts w:ascii="Times New Roman" w:hAnsi="Times New Roman" w:cs="Times New Roman"/>
        </w:rPr>
        <w:t xml:space="preserve"> </w:t>
      </w:r>
      <w:r w:rsidRPr="0045386B">
        <w:rPr>
          <w:rFonts w:ascii="Times New Roman" w:hAnsi="Times New Roman" w:cs="Times New Roman"/>
        </w:rPr>
        <w:t>的读写结合教学设计</w:t>
      </w:r>
    </w:p>
    <w:p w:rsidR="001422A5" w:rsidRPr="0045386B" w:rsidRDefault="00A1148E">
      <w:pPr>
        <w:jc w:val="center"/>
        <w:rPr>
          <w:rFonts w:ascii="Times New Roman" w:hAnsi="Times New Roman" w:cs="Times New Roman"/>
          <w:b/>
        </w:rPr>
      </w:pPr>
      <w:r w:rsidRPr="0045386B">
        <w:rPr>
          <w:rFonts w:ascii="Times New Roman" w:hAnsi="Times New Roman" w:cs="Times New Roman"/>
          <w:b/>
        </w:rPr>
        <w:t>编辑导语</w:t>
      </w:r>
    </w:p>
    <w:p w:rsidR="001422A5" w:rsidRPr="0045386B" w:rsidRDefault="00A1148E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Times New Roman" w:eastAsiaTheme="minorEastAsia" w:hAnsi="Times New Roman" w:cs="Times New Roman"/>
          <w:kern w:val="2"/>
          <w:sz w:val="20"/>
          <w:szCs w:val="22"/>
        </w:rPr>
      </w:pP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本课的话题属于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“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人与社会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”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的主题语境，探讨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“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跨文化沟通、包容与合作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”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的主题群。</w:t>
      </w:r>
    </w:p>
    <w:p w:rsidR="001422A5" w:rsidRPr="0045386B" w:rsidRDefault="00A1148E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Times New Roman" w:eastAsiaTheme="minorEastAsia" w:hAnsi="Times New Roman" w:cs="Times New Roman"/>
          <w:kern w:val="2"/>
          <w:sz w:val="20"/>
          <w:szCs w:val="22"/>
        </w:rPr>
      </w:pP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本文是一篇</w:t>
      </w:r>
      <w:r w:rsidRPr="0045386B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2"/>
        </w:rPr>
        <w:t>夹叙夹议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的文章。前三段记叙部分以世界文化交汇的十字路口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——“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首都国际机场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”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为背景，讲</w:t>
      </w:r>
      <w:r w:rsidRPr="0045386B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2"/>
        </w:rPr>
        <w:t>述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来自不同国家的学生由于文化背景的差异，展现出不同的身势语，从而引起一些小误解；后两段议论部分</w:t>
      </w:r>
      <w:r w:rsidRPr="0045386B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2"/>
        </w:rPr>
        <w:t>探究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身势语和文化背景之间的密切联系，进一步引</w:t>
      </w:r>
      <w:r w:rsidRPr="0045386B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2"/>
        </w:rPr>
        <w:t>导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对身势语意义的思考和解决跨文化交际困难的方法。教师以</w:t>
      </w:r>
      <w:r w:rsidRPr="0045386B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2"/>
        </w:rPr>
        <w:t>“</w:t>
      </w:r>
      <w:r w:rsidRPr="0045386B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2"/>
        </w:rPr>
        <w:t>提出问题</w:t>
      </w:r>
      <w:r w:rsidRPr="0045386B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2"/>
        </w:rPr>
        <w:t>→</w:t>
      </w:r>
      <w:r w:rsidRPr="0045386B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2"/>
        </w:rPr>
        <w:t>分析问题</w:t>
      </w:r>
      <w:r w:rsidRPr="0045386B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2"/>
        </w:rPr>
        <w:t>→</w:t>
      </w:r>
      <w:r w:rsidRPr="0045386B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2"/>
        </w:rPr>
        <w:t>解决问题</w:t>
      </w:r>
      <w:r w:rsidRPr="0045386B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2"/>
        </w:rPr>
        <w:t>”</w:t>
      </w:r>
      <w:r w:rsidRPr="0045386B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2"/>
        </w:rPr>
        <w:t>的篇章模式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，将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“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读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”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和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“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写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”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有机结合，结合新高考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“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概要写作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”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题型的要求设计了一堂读写结合课。</w:t>
      </w:r>
    </w:p>
    <w:p w:rsidR="001422A5" w:rsidRPr="0045386B" w:rsidRDefault="00A1148E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Times New Roman" w:eastAsiaTheme="minorEastAsia" w:hAnsi="Times New Roman" w:cs="Times New Roman"/>
          <w:kern w:val="2"/>
          <w:sz w:val="20"/>
          <w:szCs w:val="22"/>
        </w:rPr>
      </w:pPr>
      <w:r w:rsidRPr="0045386B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2"/>
        </w:rPr>
        <w:t>在课堂教学中，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教师从一张十字路口图片开始，引出本文背景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“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文化交汇的十字路口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”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，再通过提问引出本单元主题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——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身势语。然后，教师通过问答游戏环节激发学生对本课话题的学习兴趣，再通过文章标题带学生进入课文的理解。教师采取边阅读边归纳的方式，让学生在筛选完段落关键信息的基础上，趁热打铁，归纳段落要点。文章前三段为记叙文的概括，需要让学生注意记叙文六要素中的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“When”, “Where”, “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Who”, “What”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。其中第一段的概括，需要学生厘清信息主次。文章后两段为议论文的概括，侧重让学生找到段落主要信息，用自己的语言合理转述。其中第五段的概括，尤其要求学生通过话语标记</w:t>
      </w:r>
      <w:proofErr w:type="gramStart"/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词找到</w:t>
      </w:r>
      <w:proofErr w:type="gramEnd"/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段落的主要信息。归纳各段要点后，教师</w:t>
      </w:r>
      <w:proofErr w:type="gramStart"/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需引导学生串句</w:t>
      </w:r>
      <w:proofErr w:type="gramEnd"/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成篇，这个过程需要提醒学生注意段落间的逻辑关系，做好合理的衔接。</w:t>
      </w:r>
    </w:p>
    <w:p w:rsidR="001422A5" w:rsidRPr="0045386B" w:rsidRDefault="00A1148E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Times New Roman" w:eastAsiaTheme="minorEastAsia" w:hAnsi="Times New Roman" w:cs="Times New Roman"/>
          <w:kern w:val="2"/>
          <w:sz w:val="20"/>
          <w:szCs w:val="22"/>
        </w:rPr>
      </w:pP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本课的设计实现了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“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读写结合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”</w:t>
      </w:r>
      <w:r w:rsidRPr="0045386B">
        <w:rPr>
          <w:rFonts w:ascii="Times New Roman" w:eastAsiaTheme="minorEastAsia" w:hAnsi="Times New Roman" w:cs="Times New Roman"/>
          <w:kern w:val="2"/>
          <w:sz w:val="20"/>
          <w:szCs w:val="22"/>
        </w:rPr>
        <w:t>，融合了高考概要写作的指导与实践，充分利用教学资料，发挥了课本作为教学主阵地的作用，能给广大一线教师一些教学启示。</w:t>
      </w:r>
    </w:p>
    <w:p w:rsidR="001422A5" w:rsidRPr="0045386B" w:rsidRDefault="00A1148E">
      <w:pPr>
        <w:jc w:val="center"/>
        <w:rPr>
          <w:rFonts w:ascii="Times New Roman" w:hAnsi="Times New Roman" w:cs="Times New Roman"/>
          <w:b/>
        </w:rPr>
      </w:pPr>
      <w:r w:rsidRPr="0045386B">
        <w:rPr>
          <w:rFonts w:ascii="Times New Roman" w:hAnsi="Times New Roman" w:cs="Times New Roman"/>
          <w:b/>
        </w:rPr>
        <w:t>教学过程</w:t>
      </w:r>
    </w:p>
    <w:p w:rsidR="001422A5" w:rsidRPr="0045386B" w:rsidRDefault="00A1148E">
      <w:pPr>
        <w:rPr>
          <w:rFonts w:ascii="Times New Roman" w:hAnsi="Times New Roman" w:cs="Times New Roman"/>
          <w:b/>
        </w:rPr>
      </w:pPr>
      <w:r w:rsidRPr="0045386B">
        <w:rPr>
          <w:rFonts w:ascii="Times New Roman" w:hAnsi="Times New Roman" w:cs="Times New Roman"/>
        </w:rPr>
        <w:t>Step 1: Lead in</w:t>
      </w:r>
    </w:p>
    <w:p w:rsidR="001422A5" w:rsidRPr="0045386B" w:rsidRDefault="00A1148E">
      <w:pPr>
        <w:jc w:val="left"/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 xml:space="preserve">1. </w:t>
      </w:r>
      <w:r w:rsidRPr="0045386B">
        <w:rPr>
          <w:rFonts w:ascii="Times New Roman" w:hAnsi="Times New Roman" w:cs="Times New Roman"/>
          <w:sz w:val="20"/>
        </w:rPr>
        <w:t>教师向学生展示</w:t>
      </w:r>
      <w:r w:rsidRPr="0045386B">
        <w:rPr>
          <w:rFonts w:ascii="Times New Roman" w:hAnsi="Times New Roman" w:cs="Times New Roman"/>
          <w:sz w:val="20"/>
        </w:rPr>
        <w:t>一张十字路口图片，引出课文关键词</w:t>
      </w:r>
      <w:r w:rsidRPr="0045386B">
        <w:rPr>
          <w:rFonts w:ascii="Times New Roman" w:hAnsi="Times New Roman" w:cs="Times New Roman"/>
          <w:sz w:val="20"/>
        </w:rPr>
        <w:t>“cultural crossroads”</w:t>
      </w:r>
      <w:r w:rsidRPr="0045386B">
        <w:rPr>
          <w:rFonts w:ascii="Times New Roman" w:hAnsi="Times New Roman" w:cs="Times New Roman"/>
          <w:sz w:val="20"/>
        </w:rPr>
        <w:t>，再通过一连串的问题自然引出本单元主题</w:t>
      </w:r>
      <w:r w:rsidRPr="0045386B">
        <w:rPr>
          <w:rFonts w:ascii="Times New Roman" w:hAnsi="Times New Roman" w:cs="Times New Roman"/>
          <w:sz w:val="20"/>
        </w:rPr>
        <w:t>——</w:t>
      </w:r>
      <w:r w:rsidRPr="0045386B">
        <w:rPr>
          <w:rFonts w:ascii="Times New Roman" w:hAnsi="Times New Roman" w:cs="Times New Roman"/>
          <w:sz w:val="20"/>
        </w:rPr>
        <w:t>身势语，并让学生谈谈他们已知的身势语类型，可通过表演的方式提示学生各种不同的身势语。</w:t>
      </w:r>
    </w:p>
    <w:p w:rsidR="001422A5" w:rsidRPr="0045386B" w:rsidRDefault="00A1148E">
      <w:pPr>
        <w:jc w:val="left"/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>如：</w:t>
      </w:r>
    </w:p>
    <w:p w:rsidR="001422A5" w:rsidRPr="0045386B" w:rsidRDefault="00A1148E">
      <w:pPr>
        <w:jc w:val="left"/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>Q:</w:t>
      </w:r>
      <w:r w:rsidRPr="0045386B">
        <w:rPr>
          <w:rFonts w:ascii="Times New Roman" w:hAnsi="Times New Roman" w:cs="Times New Roman"/>
          <w:sz w:val="20"/>
        </w:rPr>
        <w:t xml:space="preserve"> “</w:t>
      </w:r>
      <w:r w:rsidRPr="0045386B">
        <w:rPr>
          <w:rFonts w:ascii="Times New Roman" w:hAnsi="Times New Roman" w:cs="Times New Roman"/>
          <w:sz w:val="20"/>
        </w:rPr>
        <w:t xml:space="preserve">When two roads meet, we get a crossroads, then </w:t>
      </w:r>
      <w:r w:rsidRPr="0045386B">
        <w:rPr>
          <w:rFonts w:ascii="Times New Roman" w:hAnsi="Times New Roman" w:cs="Times New Roman"/>
          <w:sz w:val="20"/>
        </w:rPr>
        <w:t>when</w:t>
      </w:r>
      <w:r w:rsidRPr="0045386B">
        <w:rPr>
          <w:rFonts w:ascii="Times New Roman" w:hAnsi="Times New Roman" w:cs="Times New Roman"/>
          <w:sz w:val="20"/>
        </w:rPr>
        <w:t xml:space="preserve"> two cultures meet, what do we get</w:t>
      </w:r>
      <w:proofErr w:type="gramStart"/>
      <w:r w:rsidRPr="0045386B">
        <w:rPr>
          <w:rFonts w:ascii="Times New Roman" w:hAnsi="Times New Roman" w:cs="Times New Roman"/>
          <w:sz w:val="20"/>
        </w:rPr>
        <w:t>?</w:t>
      </w:r>
      <w:r w:rsidRPr="0045386B">
        <w:rPr>
          <w:rFonts w:ascii="Times New Roman" w:hAnsi="Times New Roman" w:cs="Times New Roman"/>
          <w:sz w:val="20"/>
        </w:rPr>
        <w:t xml:space="preserve"> ”</w:t>
      </w:r>
      <w:proofErr w:type="gramEnd"/>
    </w:p>
    <w:p w:rsidR="001422A5" w:rsidRPr="0045386B" w:rsidRDefault="00A1148E">
      <w:pPr>
        <w:jc w:val="left"/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 xml:space="preserve">A: </w:t>
      </w:r>
      <w:r w:rsidRPr="0045386B">
        <w:rPr>
          <w:rFonts w:ascii="Times New Roman" w:hAnsi="Times New Roman" w:cs="Times New Roman"/>
          <w:sz w:val="20"/>
        </w:rPr>
        <w:t>“</w:t>
      </w:r>
      <w:r w:rsidRPr="0045386B">
        <w:rPr>
          <w:rFonts w:ascii="Times New Roman" w:hAnsi="Times New Roman" w:cs="Times New Roman"/>
          <w:sz w:val="20"/>
        </w:rPr>
        <w:t>Cultural crossroads.</w:t>
      </w:r>
      <w:r w:rsidRPr="0045386B">
        <w:rPr>
          <w:rFonts w:ascii="Times New Roman" w:hAnsi="Times New Roman" w:cs="Times New Roman"/>
          <w:sz w:val="20"/>
        </w:rPr>
        <w:t>”</w:t>
      </w:r>
    </w:p>
    <w:p w:rsidR="001422A5" w:rsidRPr="0045386B" w:rsidRDefault="00A1148E">
      <w:pPr>
        <w:jc w:val="left"/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 xml:space="preserve">Q: </w:t>
      </w:r>
      <w:r w:rsidRPr="0045386B">
        <w:rPr>
          <w:rFonts w:ascii="Times New Roman" w:hAnsi="Times New Roman" w:cs="Times New Roman"/>
          <w:sz w:val="20"/>
        </w:rPr>
        <w:t>“</w:t>
      </w:r>
      <w:r w:rsidRPr="0045386B">
        <w:rPr>
          <w:rFonts w:ascii="Times New Roman" w:hAnsi="Times New Roman" w:cs="Times New Roman"/>
          <w:sz w:val="20"/>
        </w:rPr>
        <w:t xml:space="preserve">When you are at a cultural </w:t>
      </w:r>
      <w:r w:rsidRPr="0045386B">
        <w:rPr>
          <w:rFonts w:ascii="Times New Roman" w:hAnsi="Times New Roman" w:cs="Times New Roman"/>
          <w:sz w:val="20"/>
        </w:rPr>
        <w:t>crossroads and you don</w:t>
      </w:r>
      <w:r w:rsidRPr="0045386B">
        <w:rPr>
          <w:rFonts w:ascii="Times New Roman" w:hAnsi="Times New Roman" w:cs="Times New Roman"/>
          <w:sz w:val="20"/>
        </w:rPr>
        <w:t>’</w:t>
      </w:r>
      <w:r w:rsidRPr="0045386B">
        <w:rPr>
          <w:rFonts w:ascii="Times New Roman" w:hAnsi="Times New Roman" w:cs="Times New Roman"/>
          <w:sz w:val="20"/>
        </w:rPr>
        <w:t>t understand each other, how do you communicate?</w:t>
      </w:r>
      <w:r w:rsidRPr="0045386B">
        <w:rPr>
          <w:rFonts w:ascii="Times New Roman" w:hAnsi="Times New Roman" w:cs="Times New Roman"/>
          <w:sz w:val="20"/>
        </w:rPr>
        <w:t>”</w:t>
      </w:r>
    </w:p>
    <w:p w:rsidR="001422A5" w:rsidRPr="0045386B" w:rsidRDefault="00A1148E">
      <w:pPr>
        <w:jc w:val="left"/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 xml:space="preserve">A: </w:t>
      </w:r>
      <w:r w:rsidRPr="0045386B">
        <w:rPr>
          <w:rFonts w:ascii="Times New Roman" w:hAnsi="Times New Roman" w:cs="Times New Roman"/>
          <w:sz w:val="20"/>
        </w:rPr>
        <w:t>“</w:t>
      </w:r>
      <w:r w:rsidRPr="0045386B">
        <w:rPr>
          <w:rFonts w:ascii="Times New Roman" w:hAnsi="Times New Roman" w:cs="Times New Roman"/>
          <w:sz w:val="20"/>
        </w:rPr>
        <w:t>Use our body language (non-verbal communication).</w:t>
      </w:r>
      <w:r w:rsidRPr="0045386B">
        <w:rPr>
          <w:rFonts w:ascii="Times New Roman" w:hAnsi="Times New Roman" w:cs="Times New Roman"/>
          <w:sz w:val="20"/>
        </w:rPr>
        <w:t>”</w:t>
      </w:r>
    </w:p>
    <w:p w:rsidR="001422A5" w:rsidRPr="0045386B" w:rsidRDefault="00A1148E">
      <w:pPr>
        <w:jc w:val="left"/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 xml:space="preserve">Q: </w:t>
      </w:r>
      <w:r w:rsidRPr="0045386B">
        <w:rPr>
          <w:rFonts w:ascii="Times New Roman" w:hAnsi="Times New Roman" w:cs="Times New Roman"/>
          <w:sz w:val="20"/>
        </w:rPr>
        <w:t>“</w:t>
      </w:r>
      <w:r w:rsidRPr="0045386B">
        <w:rPr>
          <w:rFonts w:ascii="Times New Roman" w:hAnsi="Times New Roman" w:cs="Times New Roman"/>
          <w:sz w:val="20"/>
        </w:rPr>
        <w:t>What kind of body language do you often use in communication?</w:t>
      </w:r>
      <w:r w:rsidRPr="0045386B">
        <w:rPr>
          <w:rFonts w:ascii="Times New Roman" w:hAnsi="Times New Roman" w:cs="Times New Roman"/>
          <w:sz w:val="20"/>
        </w:rPr>
        <w:t>”</w:t>
      </w:r>
    </w:p>
    <w:p w:rsidR="001422A5" w:rsidRPr="0045386B" w:rsidRDefault="00A1148E">
      <w:pPr>
        <w:jc w:val="left"/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 xml:space="preserve">A: </w:t>
      </w:r>
      <w:r w:rsidRPr="0045386B">
        <w:rPr>
          <w:rFonts w:ascii="Times New Roman" w:hAnsi="Times New Roman" w:cs="Times New Roman"/>
          <w:sz w:val="20"/>
        </w:rPr>
        <w:t>“</w:t>
      </w:r>
      <w:r w:rsidRPr="0045386B">
        <w:rPr>
          <w:rFonts w:ascii="Times New Roman" w:hAnsi="Times New Roman" w:cs="Times New Roman"/>
          <w:sz w:val="20"/>
        </w:rPr>
        <w:t>Gestures, facial expressions, eye contact, posture, p</w:t>
      </w:r>
      <w:r w:rsidRPr="0045386B">
        <w:rPr>
          <w:rFonts w:ascii="Times New Roman" w:hAnsi="Times New Roman" w:cs="Times New Roman"/>
          <w:sz w:val="20"/>
        </w:rPr>
        <w:t>hysi</w:t>
      </w:r>
      <w:r w:rsidRPr="0045386B">
        <w:rPr>
          <w:rFonts w:ascii="Times New Roman" w:hAnsi="Times New Roman" w:cs="Times New Roman"/>
          <w:sz w:val="20"/>
        </w:rPr>
        <w:t>cal</w:t>
      </w:r>
      <w:r w:rsidRPr="0045386B">
        <w:rPr>
          <w:rFonts w:ascii="Times New Roman" w:hAnsi="Times New Roman" w:cs="Times New Roman"/>
          <w:sz w:val="20"/>
        </w:rPr>
        <w:t xml:space="preserve"> distance.</w:t>
      </w:r>
      <w:r w:rsidRPr="0045386B">
        <w:rPr>
          <w:rFonts w:ascii="Times New Roman" w:hAnsi="Times New Roman" w:cs="Times New Roman"/>
          <w:sz w:val="20"/>
        </w:rPr>
        <w:t>”</w:t>
      </w:r>
    </w:p>
    <w:p w:rsidR="001422A5" w:rsidRPr="0045386B" w:rsidRDefault="00A1148E">
      <w:pPr>
        <w:jc w:val="left"/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 xml:space="preserve">2. </w:t>
      </w:r>
      <w:r w:rsidR="00BC06E0">
        <w:rPr>
          <w:rFonts w:ascii="Times New Roman" w:hAnsi="Times New Roman" w:cs="Times New Roman"/>
          <w:sz w:val="20"/>
        </w:rPr>
        <w:t>教师跟学生做一个小游戏：依次说出</w:t>
      </w:r>
      <w:r w:rsidR="00BC06E0">
        <w:rPr>
          <w:rFonts w:ascii="Times New Roman" w:hAnsi="Times New Roman" w:cs="Times New Roman" w:hint="eastAsia"/>
          <w:sz w:val="20"/>
        </w:rPr>
        <w:t>七</w:t>
      </w:r>
      <w:r w:rsidRPr="0045386B">
        <w:rPr>
          <w:rFonts w:ascii="Times New Roman" w:hAnsi="Times New Roman" w:cs="Times New Roman"/>
          <w:sz w:val="20"/>
        </w:rPr>
        <w:t>个</w:t>
      </w:r>
      <w:r w:rsidR="00BC06E0">
        <w:rPr>
          <w:rFonts w:ascii="Times New Roman" w:hAnsi="Times New Roman" w:cs="Times New Roman" w:hint="eastAsia"/>
          <w:sz w:val="20"/>
        </w:rPr>
        <w:t>有关</w:t>
      </w:r>
      <w:r w:rsidRPr="0045386B">
        <w:rPr>
          <w:rFonts w:ascii="Times New Roman" w:hAnsi="Times New Roman" w:cs="Times New Roman"/>
          <w:sz w:val="20"/>
        </w:rPr>
        <w:t>身势语的陈述，让学生比划手势（圈或叉）判断正误，正确保持站立，错误则坐下，最后仍保持站立的为胜。</w:t>
      </w:r>
    </w:p>
    <w:p w:rsidR="001422A5" w:rsidRPr="0045386B" w:rsidRDefault="00A1148E">
      <w:pPr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>【设计意图】快速导入身势语话题，让学生接触本单元新词汇（如</w:t>
      </w:r>
      <w:r w:rsidRPr="0045386B">
        <w:rPr>
          <w:rFonts w:ascii="Times New Roman" w:hAnsi="Times New Roman" w:cs="Times New Roman"/>
          <w:sz w:val="20"/>
        </w:rPr>
        <w:t>statement, cultural crossroads, posture</w:t>
      </w:r>
      <w:r w:rsidRPr="0045386B">
        <w:rPr>
          <w:rFonts w:ascii="Times New Roman" w:hAnsi="Times New Roman" w:cs="Times New Roman"/>
          <w:sz w:val="20"/>
        </w:rPr>
        <w:t>, physical distance</w:t>
      </w:r>
      <w:r w:rsidRPr="0045386B">
        <w:rPr>
          <w:rFonts w:ascii="Times New Roman" w:hAnsi="Times New Roman" w:cs="Times New Roman"/>
          <w:sz w:val="20"/>
        </w:rPr>
        <w:t>），有利于他们在情境中认知和理解这些新词；利用一个小游戏，吸引学生注意力，激发他们对不同文化中不同</w:t>
      </w:r>
      <w:r w:rsidR="003253F2">
        <w:rPr>
          <w:rFonts w:ascii="Times New Roman" w:hAnsi="Times New Roman" w:cs="Times New Roman" w:hint="eastAsia"/>
          <w:sz w:val="20"/>
        </w:rPr>
        <w:t>身势语（</w:t>
      </w:r>
      <w:r w:rsidR="003F4DBD">
        <w:rPr>
          <w:rFonts w:ascii="Times New Roman" w:hAnsi="Times New Roman" w:cs="Times New Roman" w:hint="eastAsia"/>
          <w:sz w:val="20"/>
        </w:rPr>
        <w:t>尤其是</w:t>
      </w:r>
      <w:r w:rsidRPr="0045386B">
        <w:rPr>
          <w:rFonts w:ascii="Times New Roman" w:hAnsi="Times New Roman" w:cs="Times New Roman"/>
          <w:sz w:val="20"/>
        </w:rPr>
        <w:t>问候方式</w:t>
      </w:r>
      <w:r w:rsidR="003253F2">
        <w:rPr>
          <w:rFonts w:ascii="Times New Roman" w:hAnsi="Times New Roman" w:cs="Times New Roman" w:hint="eastAsia"/>
          <w:sz w:val="20"/>
        </w:rPr>
        <w:t>）</w:t>
      </w:r>
      <w:r w:rsidRPr="0045386B">
        <w:rPr>
          <w:rFonts w:ascii="Times New Roman" w:hAnsi="Times New Roman" w:cs="Times New Roman"/>
          <w:sz w:val="20"/>
        </w:rPr>
        <w:t>的学习兴趣和积极性，并让他们对即将阅读的课文内容做好准备。</w:t>
      </w:r>
      <w:bookmarkStart w:id="0" w:name="_GoBack"/>
      <w:bookmarkEnd w:id="0"/>
    </w:p>
    <w:p w:rsidR="001422A5" w:rsidRPr="0045386B" w:rsidRDefault="001422A5">
      <w:pPr>
        <w:rPr>
          <w:rFonts w:ascii="Times New Roman" w:hAnsi="Times New Roman" w:cs="Times New Roman"/>
          <w:sz w:val="20"/>
        </w:rPr>
      </w:pPr>
    </w:p>
    <w:p w:rsidR="001422A5" w:rsidRPr="0045386B" w:rsidRDefault="00A1148E">
      <w:pPr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 xml:space="preserve">Step 2: Predicting and </w:t>
      </w:r>
      <w:r w:rsidRPr="0045386B">
        <w:rPr>
          <w:rFonts w:ascii="Times New Roman" w:hAnsi="Times New Roman" w:cs="Times New Roman"/>
          <w:sz w:val="20"/>
        </w:rPr>
        <w:t>Checking</w:t>
      </w:r>
    </w:p>
    <w:p w:rsidR="001422A5" w:rsidRPr="0045386B" w:rsidRDefault="00A1148E">
      <w:pPr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>教师引导学生通过标题和图片预测课文内容，再速读课文判断是否预测正确。进行标题预测时，让学生齐声朗读课文标题</w:t>
      </w:r>
      <w:r w:rsidRPr="0045386B">
        <w:rPr>
          <w:rFonts w:ascii="Times New Roman" w:hAnsi="Times New Roman" w:cs="Times New Roman"/>
          <w:sz w:val="20"/>
        </w:rPr>
        <w:t>“COMMUNICATION: NO PROBLEM?”</w:t>
      </w:r>
      <w:r w:rsidRPr="0045386B">
        <w:rPr>
          <w:rFonts w:ascii="Times New Roman" w:hAnsi="Times New Roman" w:cs="Times New Roman"/>
          <w:sz w:val="20"/>
        </w:rPr>
        <w:t>，并让其判断应该读升调还是降调，再进一步提问：</w:t>
      </w:r>
      <w:r w:rsidRPr="0045386B">
        <w:rPr>
          <w:rFonts w:ascii="Times New Roman" w:hAnsi="Times New Roman" w:cs="Times New Roman"/>
          <w:sz w:val="20"/>
        </w:rPr>
        <w:t>Are there problems or not in their non-verbal communication?</w:t>
      </w:r>
    </w:p>
    <w:p w:rsidR="001422A5" w:rsidRPr="0045386B" w:rsidRDefault="00A1148E">
      <w:pPr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>【设计意图】从标题和图片入手，预测文章大意，帮助学生更好地理解文章的主要内容。提问从标题语调的判断深入到课文内容的理解，训练了学生辨析、质疑、推理、判断的思维能力。</w:t>
      </w:r>
    </w:p>
    <w:p w:rsidR="001422A5" w:rsidRPr="0045386B" w:rsidRDefault="001422A5">
      <w:pPr>
        <w:rPr>
          <w:rFonts w:ascii="Times New Roman" w:hAnsi="Times New Roman" w:cs="Times New Roman"/>
          <w:sz w:val="20"/>
        </w:rPr>
      </w:pPr>
    </w:p>
    <w:p w:rsidR="001422A5" w:rsidRPr="0045386B" w:rsidRDefault="00A1148E">
      <w:pPr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>Step 3: Reading and Summarizing</w:t>
      </w:r>
    </w:p>
    <w:p w:rsidR="001422A5" w:rsidRPr="0045386B" w:rsidRDefault="00A1148E">
      <w:pPr>
        <w:rPr>
          <w:rFonts w:ascii="Times New Roman" w:hAnsi="Times New Roman" w:cs="Times New Roman"/>
          <w:sz w:val="20"/>
        </w:rPr>
      </w:pPr>
      <w:proofErr w:type="gramStart"/>
      <w:r w:rsidRPr="0045386B">
        <w:rPr>
          <w:rFonts w:ascii="Times New Roman" w:hAnsi="Times New Roman" w:cs="Times New Roman"/>
          <w:sz w:val="20"/>
        </w:rPr>
        <w:t>Para.</w:t>
      </w:r>
      <w:proofErr w:type="gramEnd"/>
      <w:r w:rsidRPr="0045386B">
        <w:rPr>
          <w:rFonts w:ascii="Times New Roman" w:hAnsi="Times New Roman" w:cs="Times New Roman"/>
          <w:sz w:val="20"/>
        </w:rPr>
        <w:t xml:space="preserve"> 1</w:t>
      </w:r>
    </w:p>
    <w:p w:rsidR="001422A5" w:rsidRPr="0045386B" w:rsidRDefault="00A1148E">
      <w:pPr>
        <w:rPr>
          <w:rFonts w:ascii="Times New Roman" w:hAnsi="Times New Roman" w:cs="Times New Roman"/>
          <w:color w:val="FF0000"/>
          <w:sz w:val="20"/>
        </w:rPr>
      </w:pPr>
      <w:r w:rsidRPr="0045386B">
        <w:rPr>
          <w:rFonts w:ascii="Times New Roman" w:hAnsi="Times New Roman" w:cs="Times New Roman"/>
          <w:sz w:val="20"/>
        </w:rPr>
        <w:t>阅读第一段，查找文章事实细节信息。学生通过填写表格的形式，找出</w:t>
      </w:r>
      <w:r w:rsidR="00E949BF" w:rsidRPr="0045386B">
        <w:rPr>
          <w:rFonts w:ascii="Times New Roman" w:hAnsi="Times New Roman" w:cs="Times New Roman"/>
          <w:sz w:val="20"/>
        </w:rPr>
        <w:t>背景故事</w:t>
      </w:r>
      <w:r w:rsidRPr="0045386B">
        <w:rPr>
          <w:rFonts w:ascii="Times New Roman" w:hAnsi="Times New Roman" w:cs="Times New Roman"/>
          <w:sz w:val="20"/>
        </w:rPr>
        <w:t>的</w:t>
      </w:r>
      <w:r w:rsidR="003646EF" w:rsidRPr="0045386B">
        <w:rPr>
          <w:rFonts w:ascii="Times New Roman" w:hAnsi="Times New Roman" w:cs="Times New Roman"/>
          <w:sz w:val="20"/>
        </w:rPr>
        <w:t>几个</w:t>
      </w:r>
      <w:r w:rsidRPr="0045386B">
        <w:rPr>
          <w:rFonts w:ascii="Times New Roman" w:hAnsi="Times New Roman" w:cs="Times New Roman"/>
          <w:sz w:val="20"/>
        </w:rPr>
        <w:t>基本要素</w:t>
      </w:r>
      <w:r w:rsidRPr="0045386B">
        <w:rPr>
          <w:rFonts w:ascii="Times New Roman" w:hAnsi="Times New Roman" w:cs="Times New Roman"/>
          <w:sz w:val="20"/>
        </w:rPr>
        <w:t>——when</w:t>
      </w:r>
      <w:r w:rsidRPr="0045386B">
        <w:rPr>
          <w:rFonts w:ascii="Times New Roman" w:hAnsi="Times New Roman" w:cs="Times New Roman"/>
          <w:sz w:val="20"/>
        </w:rPr>
        <w:t>、</w:t>
      </w:r>
      <w:r w:rsidRPr="0045386B">
        <w:rPr>
          <w:rFonts w:ascii="Times New Roman" w:hAnsi="Times New Roman" w:cs="Times New Roman"/>
          <w:sz w:val="20"/>
        </w:rPr>
        <w:t>who</w:t>
      </w:r>
      <w:r w:rsidRPr="0045386B">
        <w:rPr>
          <w:rFonts w:ascii="Times New Roman" w:hAnsi="Times New Roman" w:cs="Times New Roman"/>
          <w:sz w:val="20"/>
        </w:rPr>
        <w:t>、</w:t>
      </w:r>
      <w:r w:rsidRPr="0045386B">
        <w:rPr>
          <w:rFonts w:ascii="Times New Roman" w:hAnsi="Times New Roman" w:cs="Times New Roman"/>
          <w:sz w:val="20"/>
        </w:rPr>
        <w:t>where</w:t>
      </w:r>
      <w:r w:rsidRPr="0045386B">
        <w:rPr>
          <w:rFonts w:ascii="Times New Roman" w:hAnsi="Times New Roman" w:cs="Times New Roman"/>
          <w:sz w:val="20"/>
        </w:rPr>
        <w:t>、</w:t>
      </w:r>
      <w:r w:rsidRPr="0045386B">
        <w:rPr>
          <w:rFonts w:ascii="Times New Roman" w:hAnsi="Times New Roman" w:cs="Times New Roman"/>
          <w:sz w:val="20"/>
        </w:rPr>
        <w:t>what</w:t>
      </w:r>
      <w:r w:rsidRPr="0045386B">
        <w:rPr>
          <w:rFonts w:ascii="Times New Roman" w:hAnsi="Times New Roman" w:cs="Times New Roman"/>
          <w:sz w:val="20"/>
        </w:rPr>
        <w:t>和</w:t>
      </w:r>
      <w:r w:rsidRPr="0045386B">
        <w:rPr>
          <w:rFonts w:ascii="Times New Roman" w:hAnsi="Times New Roman" w:cs="Times New Roman"/>
          <w:sz w:val="20"/>
        </w:rPr>
        <w:t>how</w:t>
      </w:r>
      <w:r w:rsidRPr="0045386B">
        <w:rPr>
          <w:rFonts w:ascii="Times New Roman" w:hAnsi="Times New Roman" w:cs="Times New Roman"/>
          <w:sz w:val="20"/>
        </w:rPr>
        <w:t>。在此基础上让学生归纳第一段的段落大意，可用以下问句引导学生删除冗余信息：</w:t>
      </w:r>
      <w:r w:rsidRPr="0045386B">
        <w:rPr>
          <w:rFonts w:ascii="Times New Roman" w:hAnsi="Times New Roman" w:cs="Times New Roman"/>
          <w:color w:val="000000" w:themeColor="text1"/>
          <w:sz w:val="20"/>
        </w:rPr>
        <w:t xml:space="preserve">“Which </w:t>
      </w:r>
      <w:r w:rsidR="003646EF" w:rsidRPr="0045386B">
        <w:rPr>
          <w:rFonts w:ascii="Times New Roman" w:hAnsi="Times New Roman" w:cs="Times New Roman"/>
          <w:color w:val="000000" w:themeColor="text1"/>
          <w:sz w:val="20"/>
        </w:rPr>
        <w:t>part of background information</w:t>
      </w:r>
      <w:r w:rsidRPr="0045386B">
        <w:rPr>
          <w:rFonts w:ascii="Times New Roman" w:hAnsi="Times New Roman" w:cs="Times New Roman"/>
          <w:color w:val="000000" w:themeColor="text1"/>
          <w:sz w:val="20"/>
        </w:rPr>
        <w:t xml:space="preserve"> do you think can be omitted from your summary?”</w:t>
      </w:r>
    </w:p>
    <w:p w:rsidR="001422A5" w:rsidRPr="0045386B" w:rsidRDefault="00A1148E">
      <w:pPr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>【设计意图】让学生在理解课文表层意思的基础上，厘清文本的信息层次，归纳段落大意，锻炼学生分析、推理、比较、概括的思维能力。</w:t>
      </w:r>
    </w:p>
    <w:p w:rsidR="001422A5" w:rsidRPr="0045386B" w:rsidRDefault="00A1148E">
      <w:pPr>
        <w:rPr>
          <w:rFonts w:ascii="Times New Roman" w:hAnsi="Times New Roman" w:cs="Times New Roman"/>
          <w:sz w:val="20"/>
        </w:rPr>
      </w:pPr>
      <w:proofErr w:type="gramStart"/>
      <w:r w:rsidRPr="0045386B">
        <w:rPr>
          <w:rFonts w:ascii="Times New Roman" w:hAnsi="Times New Roman" w:cs="Times New Roman"/>
          <w:sz w:val="20"/>
        </w:rPr>
        <w:t>Para.</w:t>
      </w:r>
      <w:proofErr w:type="gramEnd"/>
      <w:r w:rsidRPr="0045386B">
        <w:rPr>
          <w:rFonts w:ascii="Times New Roman" w:hAnsi="Times New Roman" w:cs="Times New Roman"/>
          <w:sz w:val="20"/>
        </w:rPr>
        <w:t xml:space="preserve"> 2 &amp; 3</w:t>
      </w:r>
    </w:p>
    <w:p w:rsidR="001422A5" w:rsidRPr="0045386B" w:rsidRDefault="00A1148E">
      <w:pPr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>阅读第二、三段，查找文章事实细节信息。学生通过填写表格的形式，找出相应的人物、国家、问候方式。并让学生猜测、寻找文化冲击、文化异同背后的原因。以此为基础，让学生归纳第二、三段的段落大意。</w:t>
      </w:r>
    </w:p>
    <w:p w:rsidR="001422A5" w:rsidRPr="0045386B" w:rsidRDefault="00A1148E">
      <w:pPr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>【设计意图】让学生在理解课文表层意思的基础上，分析文化冲击和异同背后的原因，提升他们的阅读深度，锻炼其辨析语言和文化中具体现象的思维能力。通过实例和图片的展示，让学生充分利用多</w:t>
      </w:r>
      <w:r w:rsidRPr="0045386B">
        <w:rPr>
          <w:rFonts w:ascii="Times New Roman" w:hAnsi="Times New Roman" w:cs="Times New Roman"/>
          <w:sz w:val="20"/>
        </w:rPr>
        <w:t>种途径对不同文化下的不同身势语有一个生动形象的认识，达到多模态阅读的效果。</w:t>
      </w:r>
      <w:proofErr w:type="gramStart"/>
      <w:r w:rsidRPr="0045386B">
        <w:rPr>
          <w:rFonts w:ascii="Times New Roman" w:hAnsi="Times New Roman" w:cs="Times New Roman"/>
          <w:sz w:val="20"/>
        </w:rPr>
        <w:t>Para.</w:t>
      </w:r>
      <w:proofErr w:type="gramEnd"/>
      <w:r w:rsidRPr="0045386B">
        <w:rPr>
          <w:rFonts w:ascii="Times New Roman" w:hAnsi="Times New Roman" w:cs="Times New Roman"/>
          <w:sz w:val="20"/>
        </w:rPr>
        <w:t xml:space="preserve"> 4</w:t>
      </w:r>
    </w:p>
    <w:p w:rsidR="001422A5" w:rsidRPr="0045386B" w:rsidRDefault="00A1148E">
      <w:pPr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>教师提问学生</w:t>
      </w:r>
      <w:r w:rsidRPr="0045386B">
        <w:rPr>
          <w:rFonts w:ascii="Times New Roman" w:hAnsi="Times New Roman" w:cs="Times New Roman"/>
          <w:sz w:val="20"/>
        </w:rPr>
        <w:t>“</w:t>
      </w:r>
      <w:r w:rsidRPr="0045386B">
        <w:rPr>
          <w:rFonts w:ascii="Times New Roman" w:hAnsi="Times New Roman" w:cs="Times New Roman"/>
          <w:sz w:val="20"/>
        </w:rPr>
        <w:t>What do I learn as I get to know more international friends?</w:t>
      </w:r>
      <w:r w:rsidRPr="0045386B">
        <w:rPr>
          <w:rFonts w:ascii="Times New Roman" w:hAnsi="Times New Roman" w:cs="Times New Roman"/>
          <w:sz w:val="20"/>
        </w:rPr>
        <w:t>”</w:t>
      </w:r>
      <w:r w:rsidRPr="0045386B">
        <w:rPr>
          <w:rFonts w:ascii="Times New Roman" w:hAnsi="Times New Roman" w:cs="Times New Roman"/>
          <w:sz w:val="20"/>
        </w:rPr>
        <w:t>，学生阅读第四段，查找文章对应信息。教师进一步要求学生用自己的话归纳</w:t>
      </w:r>
      <w:r w:rsidRPr="0045386B">
        <w:rPr>
          <w:rFonts w:ascii="Times New Roman" w:hAnsi="Times New Roman" w:cs="Times New Roman"/>
          <w:sz w:val="20"/>
        </w:rPr>
        <w:t>“</w:t>
      </w:r>
      <w:r w:rsidRPr="0045386B">
        <w:rPr>
          <w:rFonts w:ascii="Times New Roman" w:hAnsi="Times New Roman" w:cs="Times New Roman"/>
          <w:sz w:val="20"/>
        </w:rPr>
        <w:t>我学到的东西</w:t>
      </w:r>
      <w:r w:rsidRPr="0045386B">
        <w:rPr>
          <w:rFonts w:ascii="Times New Roman" w:hAnsi="Times New Roman" w:cs="Times New Roman"/>
          <w:sz w:val="20"/>
        </w:rPr>
        <w:t>”</w:t>
      </w:r>
      <w:r w:rsidRPr="0045386B">
        <w:rPr>
          <w:rFonts w:ascii="Times New Roman" w:hAnsi="Times New Roman" w:cs="Times New Roman"/>
          <w:sz w:val="20"/>
        </w:rPr>
        <w:t>。</w:t>
      </w:r>
    </w:p>
    <w:p w:rsidR="001422A5" w:rsidRPr="0045386B" w:rsidRDefault="00A1148E">
      <w:pPr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>【设计意图】让学生在理解课文表层意思的基础上，训练学生用自己的语言归纳和表述课文主要内容，培养学生的概括和语言运用能力。</w:t>
      </w:r>
    </w:p>
    <w:p w:rsidR="001422A5" w:rsidRPr="0045386B" w:rsidRDefault="00A1148E">
      <w:pPr>
        <w:rPr>
          <w:rFonts w:ascii="Times New Roman" w:hAnsi="Times New Roman" w:cs="Times New Roman"/>
          <w:sz w:val="20"/>
        </w:rPr>
      </w:pPr>
      <w:proofErr w:type="gramStart"/>
      <w:r w:rsidRPr="0045386B">
        <w:rPr>
          <w:rFonts w:ascii="Times New Roman" w:hAnsi="Times New Roman" w:cs="Times New Roman"/>
          <w:sz w:val="20"/>
        </w:rPr>
        <w:t>Para.</w:t>
      </w:r>
      <w:proofErr w:type="gramEnd"/>
      <w:r w:rsidRPr="0045386B">
        <w:rPr>
          <w:rFonts w:ascii="Times New Roman" w:hAnsi="Times New Roman" w:cs="Times New Roman"/>
          <w:sz w:val="20"/>
        </w:rPr>
        <w:t xml:space="preserve"> 5</w:t>
      </w:r>
    </w:p>
    <w:p w:rsidR="001422A5" w:rsidRPr="0045386B" w:rsidRDefault="00A1148E">
      <w:pPr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>教师让学生阅读课文第五段，并让学生判断作者是否认同所示三个陈述，如果不是，提问学生作者的观点态度。再让学生小组讨论</w:t>
      </w:r>
      <w:r w:rsidRPr="0045386B">
        <w:rPr>
          <w:rFonts w:ascii="Times New Roman" w:hAnsi="Times New Roman" w:cs="Times New Roman"/>
          <w:sz w:val="20"/>
        </w:rPr>
        <w:t>“What will you do to avoid difficulties at the cultural crossroads?”</w:t>
      </w:r>
      <w:r w:rsidRPr="0045386B">
        <w:rPr>
          <w:rFonts w:ascii="Times New Roman" w:hAnsi="Times New Roman" w:cs="Times New Roman"/>
          <w:sz w:val="20"/>
        </w:rPr>
        <w:t>，提示他们可以借鉴作者的观点态度，鼓励他们发表自己新颖观点和评判</w:t>
      </w:r>
      <w:proofErr w:type="gramStart"/>
      <w:r w:rsidRPr="0045386B">
        <w:rPr>
          <w:rFonts w:ascii="Times New Roman" w:hAnsi="Times New Roman" w:cs="Times New Roman"/>
          <w:sz w:val="20"/>
        </w:rPr>
        <w:t>各种提出</w:t>
      </w:r>
      <w:proofErr w:type="gramEnd"/>
      <w:r w:rsidRPr="0045386B">
        <w:rPr>
          <w:rFonts w:ascii="Times New Roman" w:hAnsi="Times New Roman" w:cs="Times New Roman"/>
          <w:sz w:val="20"/>
        </w:rPr>
        <w:t>的思想观点。</w:t>
      </w:r>
      <w:r w:rsidRPr="0045386B">
        <w:rPr>
          <w:rFonts w:ascii="Times New Roman" w:hAnsi="Times New Roman" w:cs="Times New Roman"/>
          <w:sz w:val="20"/>
        </w:rPr>
        <w:t>通过对话语标记词（</w:t>
      </w:r>
      <w:r w:rsidRPr="0045386B">
        <w:rPr>
          <w:rFonts w:ascii="Times New Roman" w:hAnsi="Times New Roman" w:cs="Times New Roman"/>
          <w:sz w:val="20"/>
        </w:rPr>
        <w:t>but, in general, however, though</w:t>
      </w:r>
      <w:r w:rsidRPr="0045386B">
        <w:rPr>
          <w:rFonts w:ascii="Times New Roman" w:hAnsi="Times New Roman" w:cs="Times New Roman"/>
          <w:sz w:val="20"/>
        </w:rPr>
        <w:t>）的分析，让学生进一步厘清作者的最主要的思想，并在此基础上，让学生用自己的话归纳第五段的段落大意。</w:t>
      </w:r>
    </w:p>
    <w:p w:rsidR="001422A5" w:rsidRPr="0045386B" w:rsidRDefault="00A1148E">
      <w:pPr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>【设计意图】通过问题链，让学生由浅入深理解作者对跨文化交际中出现的问题的观点态度。让学生基于作者态度小组讨论，深化理解文字背后的意思。鼓励学生大胆发表个人观点和评论他人观点，培养学生的评估、创新思维能力。通过让学生注意话语标记词，帮助学生把握信息层次和行文脉络。最后通过归纳段落大意的方式，培养学生的概括和语言运用能力。</w:t>
      </w:r>
    </w:p>
    <w:p w:rsidR="001422A5" w:rsidRPr="0045386B" w:rsidRDefault="001422A5">
      <w:pPr>
        <w:rPr>
          <w:rFonts w:ascii="Times New Roman" w:hAnsi="Times New Roman" w:cs="Times New Roman"/>
          <w:sz w:val="20"/>
        </w:rPr>
      </w:pPr>
    </w:p>
    <w:p w:rsidR="001422A5" w:rsidRPr="0045386B" w:rsidRDefault="00A1148E">
      <w:pPr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>Ste</w:t>
      </w:r>
      <w:r w:rsidRPr="0045386B">
        <w:rPr>
          <w:rFonts w:ascii="Times New Roman" w:hAnsi="Times New Roman" w:cs="Times New Roman"/>
          <w:sz w:val="20"/>
        </w:rPr>
        <w:t>p 4: Writing</w:t>
      </w:r>
    </w:p>
    <w:p w:rsidR="001422A5" w:rsidRPr="0045386B" w:rsidRDefault="00A1148E">
      <w:pPr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>Do a summary writing (60-75words) of the reading passage.</w:t>
      </w:r>
    </w:p>
    <w:p w:rsidR="001422A5" w:rsidRPr="0045386B" w:rsidRDefault="00A1148E">
      <w:pPr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>【设计意图】基于前文的各部分的概括，合并成篇。指导学生注意段落间的逻辑关系，训练学生有效运用衔接手段。</w:t>
      </w:r>
    </w:p>
    <w:p w:rsidR="001422A5" w:rsidRPr="0045386B" w:rsidRDefault="001422A5">
      <w:pPr>
        <w:rPr>
          <w:rFonts w:ascii="Times New Roman" w:hAnsi="Times New Roman" w:cs="Times New Roman"/>
        </w:rPr>
      </w:pPr>
    </w:p>
    <w:p w:rsidR="001422A5" w:rsidRPr="0045386B" w:rsidRDefault="00A1148E">
      <w:pPr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>Step 5: Assignment</w:t>
      </w:r>
    </w:p>
    <w:p w:rsidR="001422A5" w:rsidRPr="0045386B" w:rsidRDefault="00A1148E">
      <w:pPr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>1. Polish your summary writing. Try to use as many expressions you have learned as possible.</w:t>
      </w:r>
    </w:p>
    <w:p w:rsidR="001422A5" w:rsidRPr="0045386B" w:rsidRDefault="00A1148E">
      <w:pPr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 xml:space="preserve">2. Search information about body language. Share in class the strange body languages you know from </w:t>
      </w:r>
      <w:r w:rsidRPr="0045386B">
        <w:rPr>
          <w:rFonts w:ascii="Times New Roman" w:hAnsi="Times New Roman" w:cs="Times New Roman"/>
          <w:sz w:val="20"/>
        </w:rPr>
        <w:t>other</w:t>
      </w:r>
      <w:r w:rsidRPr="0045386B">
        <w:rPr>
          <w:rFonts w:ascii="Times New Roman" w:hAnsi="Times New Roman" w:cs="Times New Roman"/>
          <w:sz w:val="20"/>
        </w:rPr>
        <w:t xml:space="preserve"> cultures, explain the meanings behind those body languages.</w:t>
      </w:r>
    </w:p>
    <w:p w:rsidR="001422A5" w:rsidRPr="0045386B" w:rsidRDefault="00A1148E">
      <w:pPr>
        <w:rPr>
          <w:rFonts w:ascii="Times New Roman" w:hAnsi="Times New Roman" w:cs="Times New Roman"/>
          <w:sz w:val="20"/>
        </w:rPr>
      </w:pPr>
      <w:r w:rsidRPr="0045386B">
        <w:rPr>
          <w:rFonts w:ascii="Times New Roman" w:hAnsi="Times New Roman" w:cs="Times New Roman"/>
          <w:sz w:val="20"/>
        </w:rPr>
        <w:t>【设计意图】一方面训练学生遣词造句和润色加工的能力，一方面丰富学生对不同文化下不同身势语的认知和理解。</w:t>
      </w:r>
    </w:p>
    <w:p w:rsidR="001422A5" w:rsidRPr="0045386B" w:rsidRDefault="001422A5">
      <w:pPr>
        <w:rPr>
          <w:rFonts w:ascii="Times New Roman" w:hAnsi="Times New Roman" w:cs="Times New Roman"/>
          <w:color w:val="FF0000"/>
          <w:sz w:val="20"/>
        </w:rPr>
      </w:pPr>
    </w:p>
    <w:sectPr w:rsidR="001422A5" w:rsidRPr="00453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18"/>
    <w:rsid w:val="000458D7"/>
    <w:rsid w:val="0007696A"/>
    <w:rsid w:val="00095B6C"/>
    <w:rsid w:val="000A48B7"/>
    <w:rsid w:val="000A5FD2"/>
    <w:rsid w:val="001054F7"/>
    <w:rsid w:val="00133EBA"/>
    <w:rsid w:val="001360E7"/>
    <w:rsid w:val="001422A5"/>
    <w:rsid w:val="00150057"/>
    <w:rsid w:val="00155D08"/>
    <w:rsid w:val="00187445"/>
    <w:rsid w:val="001F19A4"/>
    <w:rsid w:val="00206349"/>
    <w:rsid w:val="002148A4"/>
    <w:rsid w:val="002148CD"/>
    <w:rsid w:val="002361FC"/>
    <w:rsid w:val="00273141"/>
    <w:rsid w:val="00291B79"/>
    <w:rsid w:val="0029790E"/>
    <w:rsid w:val="002C6592"/>
    <w:rsid w:val="002D33EA"/>
    <w:rsid w:val="002F6885"/>
    <w:rsid w:val="003009EF"/>
    <w:rsid w:val="003253F2"/>
    <w:rsid w:val="003401C9"/>
    <w:rsid w:val="00345EE3"/>
    <w:rsid w:val="003531E5"/>
    <w:rsid w:val="003646EF"/>
    <w:rsid w:val="003F4DBD"/>
    <w:rsid w:val="00417058"/>
    <w:rsid w:val="0041712F"/>
    <w:rsid w:val="00420F44"/>
    <w:rsid w:val="0044258B"/>
    <w:rsid w:val="0045386B"/>
    <w:rsid w:val="00475202"/>
    <w:rsid w:val="00480E3E"/>
    <w:rsid w:val="00487680"/>
    <w:rsid w:val="004C3095"/>
    <w:rsid w:val="004E3548"/>
    <w:rsid w:val="00566E4B"/>
    <w:rsid w:val="0058494B"/>
    <w:rsid w:val="005B5011"/>
    <w:rsid w:val="005E2F73"/>
    <w:rsid w:val="005F39FF"/>
    <w:rsid w:val="00620918"/>
    <w:rsid w:val="006771D9"/>
    <w:rsid w:val="006920FA"/>
    <w:rsid w:val="006B0AB3"/>
    <w:rsid w:val="006D015F"/>
    <w:rsid w:val="006D35E0"/>
    <w:rsid w:val="006D4344"/>
    <w:rsid w:val="006F5CD1"/>
    <w:rsid w:val="006F7B5D"/>
    <w:rsid w:val="00710752"/>
    <w:rsid w:val="007355CA"/>
    <w:rsid w:val="0077138E"/>
    <w:rsid w:val="00783E0E"/>
    <w:rsid w:val="00786CAE"/>
    <w:rsid w:val="007A4372"/>
    <w:rsid w:val="007F5DEC"/>
    <w:rsid w:val="00802D38"/>
    <w:rsid w:val="008368C0"/>
    <w:rsid w:val="00841D90"/>
    <w:rsid w:val="00862D37"/>
    <w:rsid w:val="008D129D"/>
    <w:rsid w:val="008D5891"/>
    <w:rsid w:val="0090754C"/>
    <w:rsid w:val="00962EB7"/>
    <w:rsid w:val="00967FF1"/>
    <w:rsid w:val="00984B77"/>
    <w:rsid w:val="00987E09"/>
    <w:rsid w:val="009E03C9"/>
    <w:rsid w:val="009E2BD4"/>
    <w:rsid w:val="009F43E2"/>
    <w:rsid w:val="00A07CF1"/>
    <w:rsid w:val="00A1148E"/>
    <w:rsid w:val="00A909EE"/>
    <w:rsid w:val="00A97792"/>
    <w:rsid w:val="00AC0FD5"/>
    <w:rsid w:val="00AD445F"/>
    <w:rsid w:val="00B06583"/>
    <w:rsid w:val="00B34614"/>
    <w:rsid w:val="00BC06E0"/>
    <w:rsid w:val="00BE33BE"/>
    <w:rsid w:val="00C26109"/>
    <w:rsid w:val="00C445FC"/>
    <w:rsid w:val="00C50B9F"/>
    <w:rsid w:val="00C743E7"/>
    <w:rsid w:val="00C76A65"/>
    <w:rsid w:val="00CA6B35"/>
    <w:rsid w:val="00CD0DD1"/>
    <w:rsid w:val="00CE2489"/>
    <w:rsid w:val="00CE5EAD"/>
    <w:rsid w:val="00CE7B6D"/>
    <w:rsid w:val="00CF1313"/>
    <w:rsid w:val="00D379A9"/>
    <w:rsid w:val="00D60A08"/>
    <w:rsid w:val="00DD3762"/>
    <w:rsid w:val="00DF401C"/>
    <w:rsid w:val="00E04494"/>
    <w:rsid w:val="00E224E1"/>
    <w:rsid w:val="00E949BF"/>
    <w:rsid w:val="00EB1577"/>
    <w:rsid w:val="00EB65E5"/>
    <w:rsid w:val="00F01A4B"/>
    <w:rsid w:val="00F36CED"/>
    <w:rsid w:val="00F96C88"/>
    <w:rsid w:val="00FB211B"/>
    <w:rsid w:val="00FD10F8"/>
    <w:rsid w:val="308A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D0D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0DD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D0D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0D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893EE3-B0C1-4040-95A9-3132C18D5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504</Words>
  <Characters>2879</Characters>
  <Application>Microsoft Office Word</Application>
  <DocSecurity>0</DocSecurity>
  <Lines>23</Lines>
  <Paragraphs>6</Paragraphs>
  <ScaleCrop>false</ScaleCrop>
  <Company>china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73</cp:revision>
  <dcterms:created xsi:type="dcterms:W3CDTF">2019-08-26T01:40:00Z</dcterms:created>
  <dcterms:modified xsi:type="dcterms:W3CDTF">2019-08-31T10:50:00Z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