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0" w:firstLine="420" w:firstLineChars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必修一Unit 2 Traveling Around -- Reading 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Megan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编辑导语</w:t>
      </w:r>
    </w:p>
    <w:p>
      <w:pPr>
        <w:ind w:firstLine="420" w:firstLineChars="0"/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 xml:space="preserve">本课是人教版新教材第二单元“Traveling Around”的阅读教学部分。该板块的活动主题为“探索秘鲁”（Explore Peru），介绍了秘鲁的地理、历史、文化以及景观等内容。通过文字以外，该部分还提供了视频、地图、图片等多模态形式的语篇，培养学生看的能力。该板块文本包括两部分。第一部分是介绍性文本，介绍了秘鲁的地理位置、地貌特征及历史文化。第二部分是旅游宣传册，介绍了秘鲁四条不同特色的旅行路线。该板块文本特征明显，本课将教学重点放在文本结构分析和文本语言特征分析上，落脚点为旅游册子文本语言的学习和运用。采用典型的PWP教学模式。Pre-reading环节: 视频导入，呈现秘鲁著名景点以及风土文化人情，让学生对秘鲁有一个直观感性的认识，激发学生深入了解秘鲁的兴趣，引入主题。While-reading环节：1. 学生通过文本比较，区分encyclopedia和brochure，并归纳encyclopedia和travel brochure的基本文本特征。2. 学生通过阅读秘鲁旅游小册子，获取信息，判断四条路线分别能满足游客怎样的需求。3. 学生通过比较笔者给出的语言和旅游小册子原文中的语言，加深理解旅游小册子语言特色。 Post-reading环节：通过一个写的任务 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highlight w:val="none"/>
          <w:lang w:val="en-US" w:eastAsia="zh-CN"/>
        </w:rPr>
        <w:t>--</w:t>
      </w: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 xml:space="preserve"> “修改乌镇戏剧节宣传文字，使其更加具有感染力”，促使学生将本节课学到的旅游小册子的语言特色运用到写作中。</w:t>
      </w:r>
    </w:p>
    <w:p>
      <w:pP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教学设计具体步骤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403"/>
        <w:gridCol w:w="2898"/>
        <w:gridCol w:w="1453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262" w:type="dxa"/>
            <w:gridSpan w:val="2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Lesson Plan Components</w:t>
            </w:r>
          </w:p>
        </w:tc>
        <w:tc>
          <w:tcPr>
            <w:tcW w:w="5592" w:type="dxa"/>
            <w:gridSpan w:val="3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2" w:type="dxa"/>
            <w:gridSpan w:val="2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Level of learners</w:t>
            </w:r>
          </w:p>
        </w:tc>
        <w:tc>
          <w:tcPr>
            <w:tcW w:w="5592" w:type="dxa"/>
            <w:gridSpan w:val="3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First Term, Senior One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2" w:type="dxa"/>
            <w:gridSpan w:val="2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Main aim(s)</w:t>
            </w:r>
          </w:p>
        </w:tc>
        <w:tc>
          <w:tcPr>
            <w:tcW w:w="5592" w:type="dxa"/>
            <w:gridSpan w:val="3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Students know about the geography and culture of Peru.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Students know about the characteristics of an encyclopedia and a travel brochure.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Students are able to apply the language characteristics into writing a travel brochure.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Timing</w:t>
            </w:r>
          </w:p>
        </w:tc>
        <w:tc>
          <w:tcPr>
            <w:tcW w:w="3403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Procedure</w:t>
            </w:r>
          </w:p>
        </w:tc>
        <w:tc>
          <w:tcPr>
            <w:tcW w:w="289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Stage aims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Aids and materials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Interaction pattern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</w:p>
        </w:tc>
        <w:tc>
          <w:tcPr>
            <w:tcW w:w="340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Students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appreciate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the video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Welcome to Peru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with the following question in mind: </w:t>
            </w:r>
          </w:p>
          <w:p>
            <w:pPr>
              <w:rPr>
                <w:rFonts w:hint="eastAsia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u w:val="single"/>
                <w:vertAlign w:val="baseline"/>
                <w:lang w:val="en-US" w:eastAsia="zh-CN"/>
              </w:rPr>
              <w:t>What do you see about Peru in the video?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Teacher poses the following questions to elicit students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answers on more sources of information about Peru.</w:t>
            </w:r>
          </w:p>
          <w:p>
            <w:pPr>
              <w:rPr>
                <w:rFonts w:hint="default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single"/>
                <w:vertAlign w:val="baseline"/>
                <w:lang w:val="en-US" w:eastAsia="zh-CN"/>
              </w:rPr>
              <w:t>Do you want to explore more about Peru?</w:t>
            </w:r>
          </w:p>
          <w:p>
            <w:pPr>
              <w:rPr>
                <w:rFonts w:hint="default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single"/>
                <w:vertAlign w:val="baseline"/>
                <w:lang w:val="en-US" w:eastAsia="zh-CN"/>
              </w:rPr>
              <w:t>What other sources of information can you find about Peru?</w:t>
            </w:r>
          </w:p>
          <w:p>
            <w:pPr>
              <w:rPr>
                <w:rFonts w:hint="default"/>
                <w:b w:val="0"/>
                <w:bCs w:val="0"/>
                <w:u w:val="singl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lead-in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to get students interested in the topic: </w:t>
            </w:r>
            <w:r>
              <w:rPr>
                <w:rFonts w:hint="eastAsia"/>
                <w:b w:val="0"/>
                <w:bCs w:val="0"/>
                <w:u w:val="single"/>
                <w:vertAlign w:val="baseline"/>
                <w:lang w:val="en-US" w:eastAsia="zh-CN"/>
              </w:rPr>
              <w:t xml:space="preserve">travel in Peru </w:t>
            </w:r>
          </w:p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to give students a general idea about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>Peru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to engage students to explore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>more sources of information about Peru.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video clip about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>Peru</w:t>
            </w:r>
          </w:p>
          <w:p>
            <w:pPr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PPT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teacher 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→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individual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teacher 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→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whole class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</w:p>
        </w:tc>
        <w:tc>
          <w:tcPr>
            <w:tcW w:w="3403" w:type="dxa"/>
            <w:noWrap w:val="0"/>
            <w:vAlign w:val="top"/>
          </w:tcPr>
          <w:p>
            <w:pPr>
              <w:rPr>
                <w:rFonts w:hint="eastAsia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Students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scan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the two texts with the following question in mind: </w:t>
            </w:r>
            <w:r>
              <w:rPr>
                <w:rFonts w:hint="eastAsia"/>
                <w:b w:val="0"/>
                <w:bCs w:val="0"/>
                <w:u w:val="single"/>
                <w:vertAlign w:val="baseline"/>
                <w:lang w:val="en-US" w:eastAsia="zh-CN"/>
              </w:rPr>
              <w:t>What types of text are they: encyclopedia or brochure?</w:t>
            </w:r>
          </w:p>
          <w:p>
            <w:pPr>
              <w:rPr>
                <w:rFonts w:hint="eastAsia"/>
                <w:b w:val="0"/>
                <w:bCs w:val="0"/>
                <w:u w:val="singl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u w:val="none"/>
                <w:vertAlign w:val="baseline"/>
                <w:lang w:val="en-US" w:eastAsia="zh-CN"/>
              </w:rPr>
              <w:t>Teacher gives tips on identifying the text type.</w:t>
            </w:r>
          </w:p>
          <w:p>
            <w:pPr>
              <w:rPr>
                <w:rFonts w:hint="eastAsia"/>
                <w:b w:val="0"/>
                <w:bCs w:val="0"/>
                <w:u w:val="singl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Students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discuss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the question in groups of four.</w:t>
            </w: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Teacher gives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feedback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on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their discussion work and help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summarize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the structure features of an encyclopedia and a brochure.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lead students to focus on the text type of the two texts</w:t>
            </w:r>
          </w:p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to introduce the tips on identifying the text type: </w:t>
            </w:r>
            <w:r>
              <w:rPr>
                <w:rFonts w:hint="eastAsia"/>
                <w:b/>
                <w:bCs/>
                <w:u w:val="single"/>
                <w:vertAlign w:val="baseline"/>
                <w:lang w:val="en-US" w:eastAsia="zh-CN"/>
              </w:rPr>
              <w:t xml:space="preserve">look through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>the titles, headers, pictures, charts and any other information that might tell you what type of text it is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textbook </w:t>
            </w:r>
          </w:p>
          <w:p>
            <w:p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PPT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group work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teacher 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→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whole class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</w:p>
        </w:tc>
        <w:tc>
          <w:tcPr>
            <w:tcW w:w="3403" w:type="dxa"/>
            <w:noWrap w:val="0"/>
            <w:vAlign w:val="top"/>
          </w:tcPr>
          <w:p>
            <w:pPr>
              <w:tabs>
                <w:tab w:val="center" w:pos="1606"/>
              </w:tabs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Students read text 2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a</w:t>
            </w:r>
            <w:r>
              <w:rPr>
                <w:rFonts w:hint="eastAsia"/>
                <w:vertAlign w:val="baseline"/>
                <w:lang w:val="en-US" w:eastAsia="zh-CN"/>
              </w:rPr>
              <w:t>nd think about the following question:</w:t>
            </w:r>
          </w:p>
          <w:p>
            <w:pPr>
              <w:tabs>
                <w:tab w:val="center" w:pos="1606"/>
              </w:tabs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>If you are traveling to Peru, which tour(s) will you choose? Why?</w:t>
            </w:r>
          </w:p>
          <w:p>
            <w:pPr>
              <w:tabs>
                <w:tab w:val="center" w:pos="1606"/>
              </w:tabs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center" w:pos="1606"/>
              </w:tabs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Students finish the task given by teacher: to help different tourists find the suitable tour(s) according to their travel purposes.</w:t>
            </w:r>
          </w:p>
          <w:p>
            <w:pPr>
              <w:tabs>
                <w:tab w:val="center" w:pos="1606"/>
              </w:tabs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engage students sort out the information about the four tours and think about the purpose of a certain tour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textbook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PPT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teacher 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→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individual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</w:p>
        </w:tc>
        <w:tc>
          <w:tcPr>
            <w:tcW w:w="340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Students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are divided into four big groups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and deal with the specific information about the four tours respectively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. Each big group is divided into small groups of four students.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Each big group pools up their group work and chooses one representative to present their group work on the whiteboard.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Four representatives are invited to show their group work on the whiteboard.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Students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discuss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the question following question in groups of four: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>Which tour(s) would you recommend for people who enjoy history and culture?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(Students can refer to the table on exercise 4 .)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sort out the specific information about the four tours in Peru:     number of days; transport; accommodation;  activity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help students think deeper about what each tour can offer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textbook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whiteboard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PPT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group 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</w:p>
        </w:tc>
        <w:tc>
          <w:tcPr>
            <w:tcW w:w="340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Students review text 1 and think about the question:</w:t>
            </w:r>
          </w:p>
          <w:p>
            <w:pPr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>What's the language characteristic of Text 1?</w:t>
            </w:r>
          </w:p>
          <w:p>
            <w:pPr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>Is it subjective or objective? Why?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Teacher gives a task: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>Please find the sentences in text 2 with the same meaning. Compare and think about the language characteristic of text2.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(PPT)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Students work in a group of four and summarize the language characteristics of the two texts.</w:t>
            </w:r>
          </w:p>
        </w:tc>
        <w:tc>
          <w:tcPr>
            <w:tcW w:w="2898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engage students to focus on the language characteristics of the two texts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help students learn more about the language of a travel brochure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group 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</w:p>
        </w:tc>
        <w:tc>
          <w:tcPr>
            <w:tcW w:w="340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Teacher gives a task: </w:t>
            </w:r>
          </w:p>
          <w:p>
            <w:pPr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>To make a brief introduction to the Wuzhen Theatre Festival more appealing.</w:t>
            </w:r>
          </w:p>
          <w:p>
            <w:pPr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Students work in groups of four to polish the original version.</w:t>
            </w:r>
          </w:p>
        </w:tc>
        <w:tc>
          <w:tcPr>
            <w:tcW w:w="2898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allow students review and use what they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ve learned in this class: the language characteristics of a travel b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rochure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PPT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group work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b w:val="0"/>
          <w:bCs w:val="0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B3484B"/>
    <w:multiLevelType w:val="singleLevel"/>
    <w:tmpl w:val="EAB3484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D763146"/>
    <w:multiLevelType w:val="singleLevel"/>
    <w:tmpl w:val="FD76314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599B158"/>
    <w:multiLevelType w:val="singleLevel"/>
    <w:tmpl w:val="5599B15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338AC"/>
    <w:rsid w:val="02CB5694"/>
    <w:rsid w:val="03B93E3E"/>
    <w:rsid w:val="04096DD3"/>
    <w:rsid w:val="04A442BA"/>
    <w:rsid w:val="051F3FCB"/>
    <w:rsid w:val="053D1A34"/>
    <w:rsid w:val="075B7A54"/>
    <w:rsid w:val="0B507935"/>
    <w:rsid w:val="0C9712E0"/>
    <w:rsid w:val="0D440F4B"/>
    <w:rsid w:val="0E27053B"/>
    <w:rsid w:val="0F0D24CB"/>
    <w:rsid w:val="10173E16"/>
    <w:rsid w:val="10EF19FB"/>
    <w:rsid w:val="11E522B9"/>
    <w:rsid w:val="12C964B4"/>
    <w:rsid w:val="14AD456E"/>
    <w:rsid w:val="15DE5BE4"/>
    <w:rsid w:val="16185F57"/>
    <w:rsid w:val="174A653E"/>
    <w:rsid w:val="17A56CFB"/>
    <w:rsid w:val="17AA5F8C"/>
    <w:rsid w:val="180055D0"/>
    <w:rsid w:val="182F3325"/>
    <w:rsid w:val="182F3BE2"/>
    <w:rsid w:val="18395897"/>
    <w:rsid w:val="18C26AB1"/>
    <w:rsid w:val="194D0D5C"/>
    <w:rsid w:val="1ADA344B"/>
    <w:rsid w:val="1C540EC7"/>
    <w:rsid w:val="1FE664C0"/>
    <w:rsid w:val="206F21C5"/>
    <w:rsid w:val="2278413A"/>
    <w:rsid w:val="263E389E"/>
    <w:rsid w:val="26454C4A"/>
    <w:rsid w:val="26C53D7F"/>
    <w:rsid w:val="28C42E90"/>
    <w:rsid w:val="2A1951CC"/>
    <w:rsid w:val="2A8338AC"/>
    <w:rsid w:val="2B5D1546"/>
    <w:rsid w:val="2BA92A72"/>
    <w:rsid w:val="2BDB3A7D"/>
    <w:rsid w:val="2C49412E"/>
    <w:rsid w:val="2CE96F1F"/>
    <w:rsid w:val="2DC42F12"/>
    <w:rsid w:val="2E3241E3"/>
    <w:rsid w:val="334F1F32"/>
    <w:rsid w:val="33B16A17"/>
    <w:rsid w:val="34373C28"/>
    <w:rsid w:val="34F818CB"/>
    <w:rsid w:val="35901E26"/>
    <w:rsid w:val="380F059B"/>
    <w:rsid w:val="3960590E"/>
    <w:rsid w:val="39C02763"/>
    <w:rsid w:val="3A5B62BD"/>
    <w:rsid w:val="3B546A9C"/>
    <w:rsid w:val="3D1344EC"/>
    <w:rsid w:val="3E11147F"/>
    <w:rsid w:val="3E875C7B"/>
    <w:rsid w:val="3FA01CDC"/>
    <w:rsid w:val="40357A78"/>
    <w:rsid w:val="413F4D75"/>
    <w:rsid w:val="41F542B9"/>
    <w:rsid w:val="42F03C53"/>
    <w:rsid w:val="431A4710"/>
    <w:rsid w:val="43C30BE9"/>
    <w:rsid w:val="45867223"/>
    <w:rsid w:val="45CF2814"/>
    <w:rsid w:val="467D221C"/>
    <w:rsid w:val="47871FDC"/>
    <w:rsid w:val="4854013C"/>
    <w:rsid w:val="48850753"/>
    <w:rsid w:val="4C996AD5"/>
    <w:rsid w:val="4D760562"/>
    <w:rsid w:val="4F113251"/>
    <w:rsid w:val="4F875EC2"/>
    <w:rsid w:val="507C61F7"/>
    <w:rsid w:val="50CF7878"/>
    <w:rsid w:val="50FC48B9"/>
    <w:rsid w:val="516F2943"/>
    <w:rsid w:val="53A6620E"/>
    <w:rsid w:val="53B62D40"/>
    <w:rsid w:val="547B0B12"/>
    <w:rsid w:val="568C0D29"/>
    <w:rsid w:val="56B431AD"/>
    <w:rsid w:val="5A2C474E"/>
    <w:rsid w:val="5C3E1AF2"/>
    <w:rsid w:val="5D7B1346"/>
    <w:rsid w:val="5D9D007F"/>
    <w:rsid w:val="5DAF2F31"/>
    <w:rsid w:val="61196275"/>
    <w:rsid w:val="611A1773"/>
    <w:rsid w:val="61E056E1"/>
    <w:rsid w:val="622078E7"/>
    <w:rsid w:val="63720747"/>
    <w:rsid w:val="641B13E6"/>
    <w:rsid w:val="65EE0E6B"/>
    <w:rsid w:val="66135BEF"/>
    <w:rsid w:val="679E5763"/>
    <w:rsid w:val="685F6358"/>
    <w:rsid w:val="6A93631E"/>
    <w:rsid w:val="6B710E2B"/>
    <w:rsid w:val="6DBC33B4"/>
    <w:rsid w:val="6DD001ED"/>
    <w:rsid w:val="717C0A73"/>
    <w:rsid w:val="720C089C"/>
    <w:rsid w:val="74A519C2"/>
    <w:rsid w:val="771139DA"/>
    <w:rsid w:val="7724497A"/>
    <w:rsid w:val="790C7033"/>
    <w:rsid w:val="7A604AC3"/>
    <w:rsid w:val="7B7F155C"/>
    <w:rsid w:val="7CC92CAB"/>
    <w:rsid w:val="7CD74A59"/>
    <w:rsid w:val="7D196A6B"/>
    <w:rsid w:val="7E2D5432"/>
    <w:rsid w:val="7E562E1B"/>
    <w:rsid w:val="7E8712D9"/>
    <w:rsid w:val="7EF907A9"/>
    <w:rsid w:val="7F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2019-08-17T06:07:00Z</dcterms:created>
  <dc:creator>Megan</dc:creator>
  <cp:lastModifiedBy>Megan</cp:lastModifiedBy>
  <dcterms:modified xsi:type="dcterms:W3CDTF">2019-10-03T16:01:20Z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