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端午节即将到来！</w:t>
      </w:r>
    </w:p>
    <w:p>
      <w:pPr>
        <w:rPr>
          <w:rFonts w:hint="eastAsia"/>
        </w:rPr>
      </w:pPr>
      <w:r>
        <w:rPr>
          <w:rFonts w:hint="eastAsia"/>
        </w:rPr>
        <w:t>高考应用文中的关于中国传统文化的题目，学生是又爱又恨，对话题的熟悉和热爱，却在英语表达时词不达意，因此，对学生而言，写好文化话题度应用文也颇具挑战。本课是关于“端午节”的作文讲评课，具体分为两个环节：</w:t>
      </w:r>
    </w:p>
    <w:p>
      <w:pPr>
        <w:rPr>
          <w:rFonts w:hint="eastAsia"/>
        </w:rPr>
      </w:pPr>
      <w:r>
        <w:rPr>
          <w:rFonts w:hint="eastAsia"/>
        </w:rPr>
        <w:t>第一环节：从“语言正迁移”的角度出发，首先，端午节相关的视频观</w:t>
      </w:r>
      <w:bookmarkStart w:id="0" w:name="_GoBack"/>
      <w:bookmarkEnd w:id="0"/>
      <w:r>
        <w:rPr>
          <w:rFonts w:hint="eastAsia"/>
        </w:rPr>
        <w:t>看和语法填空练习激活学生已知图式；其次，进行话题翻译和知识拓展的练习（中译英、一句多译、句型仿写等），达到对端午节的节日介绍（人物+美食+活动）的熟练表达。</w:t>
      </w:r>
    </w:p>
    <w:p>
      <w:r>
        <w:rPr>
          <w:rFonts w:hint="eastAsia"/>
        </w:rPr>
        <w:t>第二环节：从应用文的审题入手，采用“词-句-篇”的教学思路，按照邀请信体裁“三段式”的写作顺序，开展“词汇梳理-句子升级-范文学习-学生佳作赏析-类似作文巩固训练”一系列训练，循序渐进，以达写作水到渠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B0CB7"/>
    <w:rsid w:val="28671B64"/>
    <w:rsid w:val="39FD53A4"/>
    <w:rsid w:val="57A621BD"/>
    <w:rsid w:val="730E7E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微软雅黑"/>
      <w:color w:val="000000" w:themeColor="text1"/>
      <w:kern w:val="0"/>
      <w:sz w:val="22"/>
      <w:szCs w:val="24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曹小等</cp:lastModifiedBy>
  <dcterms:modified xsi:type="dcterms:W3CDTF">2020-06-03T01:51:39Z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