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32"/>
          <w:szCs w:val="32"/>
        </w:rPr>
      </w:pPr>
      <w:bookmarkStart w:id="0" w:name="_GoBack"/>
      <w:bookmarkEnd w:id="0"/>
      <w:r>
        <w:rPr>
          <w:rFonts w:hint="eastAsia" w:ascii="仿宋_GB2312" w:eastAsia="仿宋_GB2312"/>
          <w:b/>
          <w:sz w:val="32"/>
          <w:szCs w:val="32"/>
        </w:rPr>
        <w:t>“导学工具单”</w:t>
      </w:r>
    </w:p>
    <w:p>
      <w:pPr>
        <w:rPr>
          <w:rFonts w:hint="eastAsia" w:ascii="仿宋_GB2312" w:eastAsia="仿宋_GB2312"/>
          <w:sz w:val="32"/>
          <w:szCs w:val="32"/>
        </w:rPr>
      </w:pPr>
      <w:r>
        <w:rPr>
          <w:rFonts w:hint="eastAsia" w:ascii="仿宋_GB2312" w:eastAsia="仿宋_GB2312"/>
          <w:sz w:val="32"/>
          <w:szCs w:val="32"/>
        </w:rPr>
        <w:t>学科：</w:t>
      </w:r>
      <w:r>
        <w:rPr>
          <w:rFonts w:hint="eastAsia" w:ascii="仿宋_GB2312" w:eastAsia="仿宋_GB2312"/>
          <w:sz w:val="32"/>
          <w:szCs w:val="32"/>
          <w:lang w:val="en-US" w:eastAsia="zh-CN"/>
        </w:rPr>
        <w:t>英语</w:t>
      </w:r>
      <w:r>
        <w:rPr>
          <w:rFonts w:hint="eastAsia" w:ascii="仿宋_GB2312" w:eastAsia="仿宋_GB2312"/>
          <w:sz w:val="32"/>
          <w:szCs w:val="32"/>
        </w:rPr>
        <w:t xml:space="preserve">        年级：</w:t>
      </w:r>
      <w:r>
        <w:rPr>
          <w:rFonts w:hint="eastAsia" w:ascii="仿宋_GB2312" w:eastAsia="仿宋_GB2312"/>
          <w:sz w:val="32"/>
          <w:szCs w:val="32"/>
          <w:lang w:val="en-US" w:eastAsia="zh-CN"/>
        </w:rPr>
        <w:t>高二</w:t>
      </w:r>
      <w:r>
        <w:rPr>
          <w:rFonts w:hint="eastAsia" w:ascii="仿宋_GB2312" w:eastAsia="仿宋_GB2312"/>
          <w:sz w:val="32"/>
          <w:szCs w:val="32"/>
        </w:rPr>
        <w:t xml:space="preserve">      </w:t>
      </w:r>
    </w:p>
    <w:p>
      <w:pPr>
        <w:rPr>
          <w:rFonts w:hint="eastAsia" w:ascii="仿宋_GB2312" w:eastAsia="仿宋_GB2312"/>
          <w:sz w:val="32"/>
          <w:szCs w:val="32"/>
        </w:rPr>
      </w:pPr>
      <w:r>
        <w:rPr>
          <w:rFonts w:hint="eastAsia" w:ascii="仿宋_GB2312" w:eastAsia="仿宋_GB2312"/>
          <w:sz w:val="32"/>
          <w:szCs w:val="32"/>
        </w:rPr>
        <w:t>教学题目：  John Snow Defeats   "King Cholera"</w:t>
      </w:r>
    </w:p>
    <w:p>
      <w:pPr>
        <w:ind w:firstLine="1920" w:firstLineChars="600"/>
        <w:rPr>
          <w:rFonts w:ascii="仿宋_GB2312" w:eastAsia="仿宋_GB2312"/>
          <w:sz w:val="32"/>
          <w:szCs w:val="32"/>
        </w:rPr>
      </w:pPr>
      <w:r>
        <w:rPr>
          <w:rFonts w:hint="eastAsia" w:ascii="仿宋_GB2312" w:eastAsia="仿宋_GB2312"/>
          <w:sz w:val="32"/>
          <w:szCs w:val="32"/>
        </w:rPr>
        <w:t xml:space="preserve">Reading </w:t>
      </w:r>
      <w:r>
        <w:rPr>
          <w:rFonts w:hint="eastAsia" w:ascii="仿宋_GB2312" w:eastAsia="仿宋_GB2312"/>
          <w:sz w:val="32"/>
          <w:szCs w:val="32"/>
          <w:lang w:val="en-US" w:eastAsia="zh-CN"/>
        </w:rPr>
        <w:t>for</w:t>
      </w:r>
      <w:r>
        <w:rPr>
          <w:rFonts w:hint="eastAsia" w:ascii="仿宋_GB2312" w:eastAsia="仿宋_GB2312"/>
          <w:sz w:val="32"/>
          <w:szCs w:val="32"/>
        </w:rPr>
        <w:t xml:space="preserve"> Writing</w:t>
      </w:r>
    </w:p>
    <w:p>
      <w:pPr>
        <w:rPr>
          <w:rFonts w:hint="eastAsia" w:ascii="仿宋_GB2312" w:eastAsia="仿宋_GB2312"/>
          <w:sz w:val="32"/>
          <w:szCs w:val="32"/>
        </w:rPr>
      </w:pPr>
      <w:r>
        <w:rPr>
          <w:rFonts w:hint="eastAsia" w:ascii="仿宋_GB2312" w:eastAsia="仿宋_GB2312"/>
          <w:sz w:val="32"/>
          <w:szCs w:val="32"/>
        </w:rPr>
        <w:t>【学习目标】</w:t>
      </w:r>
    </w:p>
    <w:p>
      <w:pPr>
        <w:numPr>
          <w:ilvl w:val="0"/>
          <w:numId w:val="1"/>
        </w:numPr>
        <w:ind w:left="425" w:leftChars="0" w:hanging="425"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全面分析文本，学习其语言、内容、结构、题目的命制方法；</w:t>
      </w:r>
    </w:p>
    <w:p>
      <w:pPr>
        <w:numPr>
          <w:ilvl w:val="0"/>
          <w:numId w:val="1"/>
        </w:numPr>
        <w:ind w:left="425" w:leftChars="0" w:hanging="425"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进行一篇新的写作——钟南山和其抗疫科研过程。</w:t>
      </w:r>
    </w:p>
    <w:p>
      <w:pPr>
        <w:rPr>
          <w:rFonts w:hint="eastAsia" w:ascii="仿宋_GB2312" w:eastAsia="仿宋_GB2312"/>
          <w:sz w:val="32"/>
          <w:szCs w:val="32"/>
        </w:rPr>
      </w:pPr>
      <w:r>
        <w:rPr>
          <w:rFonts w:hint="eastAsia" w:ascii="仿宋_GB2312" w:eastAsia="仿宋_GB2312"/>
          <w:sz w:val="32"/>
          <w:szCs w:val="32"/>
        </w:rPr>
        <w:t xml:space="preserve">【重点难点】 </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重点：学习如何描述一名科学家和他的科研过程；</w:t>
      </w:r>
    </w:p>
    <w:p>
      <w:pPr>
        <w:rPr>
          <w:rFonts w:hint="default" w:ascii="仿宋_GB2312" w:eastAsia="仿宋_GB2312"/>
          <w:sz w:val="32"/>
          <w:szCs w:val="32"/>
          <w:lang w:val="en-US" w:eastAsia="zh-CN"/>
        </w:rPr>
      </w:pPr>
      <w:r>
        <w:rPr>
          <w:rFonts w:hint="eastAsia" w:ascii="仿宋_GB2312" w:eastAsia="仿宋_GB2312"/>
          <w:sz w:val="32"/>
          <w:szCs w:val="32"/>
          <w:lang w:val="en-US" w:eastAsia="zh-CN"/>
        </w:rPr>
        <w:t>难点：作为专业性极强的写作，如何实现用词精准；如何对人物特点进行生动描述。</w:t>
      </w:r>
    </w:p>
    <w:p>
      <w:pPr>
        <w:rPr>
          <w:rFonts w:hint="eastAsia" w:ascii="仿宋_GB2312" w:eastAsia="仿宋_GB2312"/>
          <w:sz w:val="32"/>
          <w:szCs w:val="32"/>
        </w:rPr>
      </w:pPr>
      <w:r>
        <w:rPr>
          <w:rFonts w:hint="eastAsia" w:ascii="仿宋_GB2312" w:eastAsia="仿宋_GB2312"/>
          <w:sz w:val="32"/>
          <w:szCs w:val="32"/>
        </w:rPr>
        <w:t>【学法提示】</w:t>
      </w:r>
    </w:p>
    <w:p>
      <w:pPr>
        <w:numPr>
          <w:ilvl w:val="0"/>
          <w:numId w:val="2"/>
        </w:numPr>
        <w:rPr>
          <w:rFonts w:hint="eastAsia" w:ascii="仿宋_GB2312" w:eastAsia="仿宋_GB2312"/>
          <w:sz w:val="32"/>
          <w:szCs w:val="32"/>
          <w:lang w:val="en-US" w:eastAsia="zh-CN"/>
        </w:rPr>
      </w:pPr>
      <w:r>
        <w:rPr>
          <w:rFonts w:hint="eastAsia" w:ascii="仿宋_GB2312" w:eastAsia="仿宋_GB2312"/>
          <w:sz w:val="32"/>
          <w:szCs w:val="32"/>
          <w:lang w:val="en-US" w:eastAsia="zh-CN"/>
        </w:rPr>
        <w:t>运用原认知策略，自行通过图书、网络等资源搜集钟南山院士此次抗疫科研过程；提前预习文章，挑出其中有利于个人写作的条目；整堂课结束之后，对于自己整堂课的所学所得进行评价和反思。</w:t>
      </w:r>
    </w:p>
    <w:p>
      <w:pPr>
        <w:numPr>
          <w:ilvl w:val="0"/>
          <w:numId w:val="2"/>
        </w:numPr>
        <w:rPr>
          <w:rFonts w:hint="default" w:ascii="仿宋_GB2312" w:eastAsia="仿宋_GB2312"/>
          <w:sz w:val="32"/>
          <w:szCs w:val="32"/>
          <w:lang w:val="en-US" w:eastAsia="zh-CN"/>
        </w:rPr>
      </w:pPr>
      <w:r>
        <w:rPr>
          <w:rFonts w:hint="eastAsia" w:ascii="仿宋_GB2312" w:eastAsia="仿宋_GB2312"/>
          <w:sz w:val="32"/>
          <w:szCs w:val="32"/>
          <w:lang w:val="en-US" w:eastAsia="zh-CN"/>
        </w:rPr>
        <w:t>运用认知策略，理解篇章结构，和各个段落内部的衔接手段；在整堂课吸收的内容与现实生活情境中的科学家和其科研过程之间建立有效联系；</w:t>
      </w:r>
    </w:p>
    <w:p>
      <w:pPr>
        <w:numPr>
          <w:ilvl w:val="0"/>
          <w:numId w:val="2"/>
        </w:numPr>
        <w:rPr>
          <w:rFonts w:hint="default" w:ascii="仿宋_GB2312" w:eastAsia="仿宋_GB2312"/>
          <w:sz w:val="32"/>
          <w:szCs w:val="32"/>
          <w:lang w:val="en-US" w:eastAsia="zh-CN"/>
        </w:rPr>
      </w:pPr>
      <w:r>
        <w:rPr>
          <w:rFonts w:hint="eastAsia" w:ascii="仿宋_GB2312" w:eastAsia="仿宋_GB2312"/>
          <w:sz w:val="32"/>
          <w:szCs w:val="32"/>
          <w:lang w:val="en-US" w:eastAsia="zh-CN"/>
        </w:rPr>
        <w:t>运用交际策略，在小组讨论过程中，积极参与，对于同伴观点进行增补批判；</w:t>
      </w:r>
    </w:p>
    <w:p>
      <w:pPr>
        <w:numPr>
          <w:ilvl w:val="0"/>
          <w:numId w:val="2"/>
        </w:numPr>
        <w:rPr>
          <w:rFonts w:hint="default" w:ascii="仿宋_GB2312" w:eastAsia="仿宋_GB2312"/>
          <w:sz w:val="32"/>
          <w:szCs w:val="32"/>
          <w:lang w:val="en-US" w:eastAsia="zh-CN"/>
        </w:rPr>
      </w:pPr>
      <w:r>
        <w:rPr>
          <w:rFonts w:hint="eastAsia" w:ascii="仿宋_GB2312" w:eastAsia="仿宋_GB2312"/>
          <w:sz w:val="32"/>
          <w:szCs w:val="32"/>
          <w:lang w:val="en-US" w:eastAsia="zh-CN"/>
        </w:rPr>
        <w:t>发挥情感策略，提升学习积极性，培养自己对于科学家们的责任感、严谨的科学态度的认同和赞赏。</w:t>
      </w:r>
    </w:p>
    <w:p>
      <w:pPr>
        <w:numPr>
          <w:ilvl w:val="0"/>
          <w:numId w:val="0"/>
        </w:numPr>
        <w:rPr>
          <w:rFonts w:hint="default" w:ascii="仿宋_GB2312" w:eastAsia="仿宋_GB2312"/>
          <w:sz w:val="32"/>
          <w:szCs w:val="32"/>
          <w:lang w:val="en-US" w:eastAsia="zh-CN"/>
        </w:rPr>
      </w:pPr>
    </w:p>
    <w:p>
      <w:pPr>
        <w:rPr>
          <w:rFonts w:hint="eastAsia" w:ascii="仿宋_GB2312" w:eastAsia="仿宋_GB2312"/>
          <w:sz w:val="32"/>
          <w:szCs w:val="32"/>
        </w:rPr>
      </w:pPr>
      <w:r>
        <w:rPr>
          <w:rFonts w:hint="eastAsia" w:ascii="仿宋_GB2312" w:eastAsia="仿宋_GB2312"/>
          <w:sz w:val="32"/>
          <w:szCs w:val="32"/>
        </w:rPr>
        <w:t>【学习材料】</w:t>
      </w:r>
    </w:p>
    <w:p>
      <w:pPr>
        <w:numPr>
          <w:ilvl w:val="0"/>
          <w:numId w:val="3"/>
        </w:numPr>
        <w:rPr>
          <w:rFonts w:hint="eastAsia" w:ascii="仿宋_GB2312" w:eastAsia="仿宋_GB2312"/>
          <w:sz w:val="32"/>
          <w:szCs w:val="32"/>
          <w:lang w:val="en-US" w:eastAsia="zh-CN"/>
        </w:rPr>
      </w:pPr>
      <w:r>
        <w:rPr>
          <w:rFonts w:hint="eastAsia" w:ascii="仿宋_GB2312" w:eastAsia="仿宋_GB2312"/>
          <w:sz w:val="32"/>
          <w:szCs w:val="32"/>
          <w:lang w:val="en-US" w:eastAsia="zh-CN"/>
        </w:rPr>
        <w:t>语篇：作为输入的主要来源，深挖语篇，锻炼学生分析、评价能力；</w:t>
      </w:r>
    </w:p>
    <w:p>
      <w:pPr>
        <w:numPr>
          <w:ilvl w:val="0"/>
          <w:numId w:val="3"/>
        </w:numPr>
        <w:rPr>
          <w:rFonts w:hint="default" w:ascii="仿宋_GB2312" w:eastAsia="仿宋_GB2312"/>
          <w:sz w:val="32"/>
          <w:szCs w:val="32"/>
          <w:lang w:val="en-US" w:eastAsia="zh-CN"/>
        </w:rPr>
      </w:pPr>
      <w:r>
        <w:rPr>
          <w:rFonts w:hint="eastAsia" w:ascii="仿宋_GB2312" w:eastAsia="仿宋_GB2312"/>
          <w:sz w:val="32"/>
          <w:szCs w:val="32"/>
          <w:lang w:val="en-US" w:eastAsia="zh-CN"/>
        </w:rPr>
        <w:t>网络资源：培养学生查找信息、分析评价并提取信息的能力；</w:t>
      </w:r>
    </w:p>
    <w:p>
      <w:pPr>
        <w:numPr>
          <w:ilvl w:val="0"/>
          <w:numId w:val="3"/>
        </w:numPr>
        <w:rPr>
          <w:rFonts w:hint="eastAsia" w:ascii="仿宋_GB2312" w:eastAsia="仿宋_GB2312"/>
          <w:sz w:val="32"/>
          <w:szCs w:val="32"/>
        </w:rPr>
      </w:pPr>
      <w:r>
        <w:rPr>
          <w:rFonts w:hint="eastAsia" w:ascii="仿宋_GB2312" w:eastAsia="仿宋_GB2312"/>
          <w:sz w:val="32"/>
          <w:szCs w:val="32"/>
          <w:lang w:val="en-US" w:eastAsia="zh-CN"/>
        </w:rPr>
        <w:t>个人写作：作为培养学生迁移创新能力的方式之一，写作能够检测学生所学，检测学生课堂生成。</w:t>
      </w:r>
    </w:p>
    <w:p>
      <w:pPr>
        <w:rPr>
          <w:rFonts w:hint="eastAsia" w:ascii="仿宋_GB2312" w:eastAsia="仿宋_GB2312"/>
          <w:sz w:val="32"/>
          <w:szCs w:val="32"/>
        </w:rPr>
      </w:pPr>
      <w:r>
        <w:rPr>
          <w:rFonts w:hint="eastAsia" w:ascii="仿宋_GB2312" w:eastAsia="仿宋_GB2312"/>
          <w:sz w:val="32"/>
          <w:szCs w:val="32"/>
        </w:rPr>
        <w:t>【学习过程】</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rPr>
        <w:t>问题情境</w:t>
      </w:r>
      <w:r>
        <w:rPr>
          <w:rFonts w:hint="eastAsia" w:ascii="仿宋_GB2312" w:eastAsia="仿宋_GB2312"/>
          <w:sz w:val="32"/>
          <w:szCs w:val="32"/>
          <w:lang w:val="en-US" w:eastAsia="zh-CN"/>
        </w:rPr>
        <w:t>:面对外媒征稿，在对本课进行了阅读课的学习之后，你会描述一个科学家和他的科研过程了吗？你觉得本语篇中哪些方面是可以应用到自己的写作中去的呢？</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2.教师示范+师生互动（10min)：教师带领学生一同分析语篇中的语言、内容、结构、题目。</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3.</w:t>
      </w:r>
      <w:r>
        <w:rPr>
          <w:rFonts w:hint="eastAsia" w:ascii="仿宋_GB2312" w:eastAsia="仿宋_GB2312"/>
          <w:sz w:val="32"/>
          <w:szCs w:val="32"/>
        </w:rPr>
        <w:t>自主学习</w:t>
      </w:r>
      <w:r>
        <w:rPr>
          <w:rFonts w:hint="eastAsia" w:ascii="仿宋_GB2312" w:eastAsia="仿宋_GB2312"/>
          <w:sz w:val="32"/>
          <w:szCs w:val="32"/>
          <w:lang w:val="en-US" w:eastAsia="zh-CN"/>
        </w:rPr>
        <w:t>+</w:t>
      </w:r>
      <w:r>
        <w:rPr>
          <w:rFonts w:hint="eastAsia" w:ascii="仿宋_GB2312" w:eastAsia="仿宋_GB2312"/>
          <w:sz w:val="32"/>
          <w:szCs w:val="32"/>
        </w:rPr>
        <w:t>合作探究</w:t>
      </w:r>
      <w:r>
        <w:rPr>
          <w:rFonts w:hint="eastAsia" w:ascii="仿宋_GB2312" w:eastAsia="仿宋_GB2312"/>
          <w:sz w:val="32"/>
          <w:szCs w:val="32"/>
          <w:lang w:val="en-US" w:eastAsia="zh-CN"/>
        </w:rPr>
        <w:t>(25min):</w:t>
      </w:r>
    </w:p>
    <w:p>
      <w:pPr>
        <w:numPr>
          <w:ilvl w:val="0"/>
          <w:numId w:val="4"/>
        </w:numPr>
        <w:ind w:left="425" w:leftChars="0" w:hanging="425" w:firstLineChars="0"/>
        <w:rPr>
          <w:rFonts w:hint="default" w:ascii="仿宋_GB2312" w:eastAsia="仿宋_GB2312"/>
          <w:sz w:val="32"/>
          <w:szCs w:val="32"/>
          <w:lang w:val="en-US" w:eastAsia="zh-CN"/>
        </w:rPr>
      </w:pPr>
      <w:r>
        <w:rPr>
          <w:rFonts w:hint="eastAsia" w:ascii="仿宋_GB2312" w:eastAsia="仿宋_GB2312"/>
          <w:sz w:val="32"/>
          <w:szCs w:val="32"/>
          <w:lang w:val="en-US" w:eastAsia="zh-CN"/>
        </w:rPr>
        <w:t>(10min)结合教师示范，小组合作查找语篇中的精准用词、对于人物特点的描述和好句式；每组派代表台前展示分享；</w:t>
      </w:r>
    </w:p>
    <w:p>
      <w:pPr>
        <w:numPr>
          <w:ilvl w:val="0"/>
          <w:numId w:val="4"/>
        </w:numPr>
        <w:ind w:left="425" w:leftChars="0" w:hanging="425" w:firstLineChars="0"/>
        <w:rPr>
          <w:rFonts w:hint="default" w:ascii="仿宋_GB2312" w:eastAsia="仿宋_GB2312"/>
          <w:sz w:val="32"/>
          <w:szCs w:val="32"/>
          <w:lang w:val="en-US" w:eastAsia="zh-CN"/>
        </w:rPr>
      </w:pPr>
      <w:r>
        <w:rPr>
          <w:rFonts w:hint="eastAsia" w:ascii="仿宋_GB2312" w:eastAsia="仿宋_GB2312"/>
          <w:sz w:val="32"/>
          <w:szCs w:val="32"/>
          <w:lang w:val="en-US" w:eastAsia="zh-CN"/>
        </w:rPr>
        <w:t>(15min)个人作文，撰写钟南山抗击疫情的三过程之一，并为自己的文章取题目；</w:t>
      </w:r>
    </w:p>
    <w:p>
      <w:pPr>
        <w:numPr>
          <w:ilvl w:val="0"/>
          <w:numId w:val="0"/>
        </w:numPr>
        <w:ind w:leftChars="0"/>
        <w:rPr>
          <w:rFonts w:hint="eastAsia"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eastAsia="仿宋_GB2312"/>
          <w:sz w:val="32"/>
          <w:szCs w:val="32"/>
        </w:rPr>
        <w:t>展示</w:t>
      </w:r>
      <w:r>
        <w:rPr>
          <w:rFonts w:hint="eastAsia" w:ascii="仿宋_GB2312" w:eastAsia="仿宋_GB2312"/>
          <w:sz w:val="32"/>
          <w:szCs w:val="32"/>
          <w:lang w:val="en-US" w:eastAsia="zh-CN"/>
        </w:rPr>
        <w:t>分享+生生互评(8min)：每个过程派一名同学展示自己的标题和段落，再请其他同学对其标题和段落进行评价。</w:t>
      </w:r>
    </w:p>
    <w:p>
      <w:pPr>
        <w:numPr>
          <w:ilvl w:val="0"/>
          <w:numId w:val="0"/>
        </w:numPr>
        <w:ind w:leftChars="0"/>
        <w:rPr>
          <w:rFonts w:hint="eastAsia" w:ascii="仿宋_GB2312" w:eastAsia="仿宋_GB2312"/>
          <w:sz w:val="32"/>
          <w:szCs w:val="32"/>
        </w:rPr>
      </w:pPr>
      <w:r>
        <w:rPr>
          <w:rFonts w:hint="eastAsia" w:ascii="仿宋_GB2312" w:eastAsia="仿宋_GB2312"/>
          <w:sz w:val="32"/>
          <w:szCs w:val="32"/>
          <w:lang w:val="en-US" w:eastAsia="zh-CN"/>
        </w:rPr>
        <w:t>5.总结提升+作业布置（2min）</w:t>
      </w: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 xml:space="preserve">【达标检测】 </w:t>
      </w:r>
    </w:p>
    <w:tbl>
      <w:tblPr>
        <w:tblStyle w:val="5"/>
        <w:tblpPr w:leftFromText="180" w:rightFromText="180" w:vertAnchor="text" w:horzAnchor="page" w:tblpX="1950" w:tblpY="207"/>
        <w:tblOverlap w:val="never"/>
        <w:tblW w:w="8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2612"/>
        <w:gridCol w:w="1299"/>
        <w:gridCol w:w="1245"/>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5" w:type="dxa"/>
            <w:gridSpan w:val="5"/>
          </w:tcPr>
          <w:p>
            <w:pPr>
              <w:spacing w:line="360" w:lineRule="auto"/>
              <w:jc w:val="center"/>
              <w:rPr>
                <w:rFonts w:hint="default"/>
                <w:b/>
                <w:bCs/>
                <w:sz w:val="24"/>
                <w:szCs w:val="28"/>
                <w:lang w:val="en-US" w:eastAsia="zh-CN"/>
              </w:rPr>
            </w:pPr>
            <w:r>
              <w:rPr>
                <w:rFonts w:hint="eastAsia"/>
                <w:b/>
                <w:bCs/>
                <w:sz w:val="24"/>
                <w:szCs w:val="28"/>
                <w:lang w:val="en-US" w:eastAsia="zh-CN"/>
              </w:rPr>
              <w:t>Self- assessment &amp; peer-assessment Form (学生自评互评单)</w:t>
            </w:r>
          </w:p>
          <w:p>
            <w:pPr>
              <w:spacing w:line="360" w:lineRule="auto"/>
              <w:jc w:val="center"/>
              <w:rPr>
                <w:rFonts w:hint="default"/>
                <w:b/>
                <w:bCs/>
                <w:sz w:val="24"/>
                <w:szCs w:val="28"/>
                <w:lang w:val="en-US" w:eastAsia="zh-CN"/>
              </w:rPr>
            </w:pPr>
            <w:r>
              <w:rPr>
                <w:rFonts w:hint="eastAsia"/>
                <w:b w:val="0"/>
                <w:bCs w:val="0"/>
                <w:i/>
                <w:iCs/>
                <w:sz w:val="24"/>
                <w:szCs w:val="28"/>
                <w:lang w:val="en-US" w:eastAsia="zh-CN"/>
              </w:rPr>
              <w:t>5-Excellent,  4-Good,  3-Average,  2-Fair,  1-Poor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dxa"/>
            <w:vAlign w:val="top"/>
          </w:tcPr>
          <w:p>
            <w:pPr>
              <w:spacing w:line="360" w:lineRule="auto"/>
              <w:rPr>
                <w:rFonts w:hint="default"/>
                <w:b/>
                <w:bCs/>
                <w:sz w:val="24"/>
                <w:szCs w:val="28"/>
                <w:lang w:val="en-US" w:eastAsia="zh-CN"/>
              </w:rPr>
            </w:pPr>
            <w:r>
              <w:rPr>
                <w:rFonts w:hint="eastAsia"/>
                <w:b/>
                <w:bCs/>
                <w:sz w:val="24"/>
                <w:szCs w:val="28"/>
                <w:lang w:val="en-US" w:eastAsia="zh-CN"/>
              </w:rPr>
              <w:t>Aspects</w:t>
            </w:r>
          </w:p>
        </w:tc>
        <w:tc>
          <w:tcPr>
            <w:tcW w:w="2612" w:type="dxa"/>
            <w:vAlign w:val="top"/>
          </w:tcPr>
          <w:p>
            <w:pPr>
              <w:spacing w:line="360" w:lineRule="auto"/>
              <w:rPr>
                <w:rFonts w:hint="default"/>
                <w:b/>
                <w:bCs/>
                <w:sz w:val="24"/>
                <w:szCs w:val="28"/>
                <w:lang w:val="en-US" w:eastAsia="zh-CN"/>
              </w:rPr>
            </w:pPr>
            <w:r>
              <w:rPr>
                <w:rFonts w:hint="eastAsia"/>
                <w:b/>
                <w:bCs/>
                <w:sz w:val="24"/>
                <w:szCs w:val="28"/>
                <w:lang w:val="en-US" w:eastAsia="zh-CN"/>
              </w:rPr>
              <w:t>Details</w:t>
            </w:r>
          </w:p>
        </w:tc>
        <w:tc>
          <w:tcPr>
            <w:tcW w:w="2544" w:type="dxa"/>
            <w:gridSpan w:val="2"/>
            <w:vAlign w:val="top"/>
          </w:tcPr>
          <w:p>
            <w:pPr>
              <w:spacing w:line="360" w:lineRule="auto"/>
              <w:jc w:val="left"/>
              <w:rPr>
                <w:rFonts w:hint="eastAsia"/>
                <w:b/>
                <w:bCs/>
                <w:sz w:val="24"/>
                <w:szCs w:val="28"/>
                <w:lang w:val="en-US" w:eastAsia="zh-CN"/>
              </w:rPr>
            </w:pPr>
            <w:r>
              <w:rPr>
                <w:rFonts w:hint="eastAsia"/>
                <w:b/>
                <w:bCs/>
                <w:sz w:val="24"/>
                <w:szCs w:val="28"/>
                <w:lang w:val="en-US" w:eastAsia="zh-CN"/>
              </w:rPr>
              <w:t>Self- assessment &amp; peer-assessment</w:t>
            </w:r>
          </w:p>
        </w:tc>
        <w:tc>
          <w:tcPr>
            <w:tcW w:w="1459" w:type="dxa"/>
            <w:vAlign w:val="top"/>
          </w:tcPr>
          <w:p>
            <w:pPr>
              <w:spacing w:line="360" w:lineRule="auto"/>
              <w:rPr>
                <w:rFonts w:hint="eastAsia"/>
                <w:b/>
                <w:bCs/>
                <w:sz w:val="24"/>
                <w:szCs w:val="28"/>
                <w:lang w:val="en-US" w:eastAsia="zh-CN"/>
              </w:rPr>
            </w:pPr>
            <w:r>
              <w:rPr>
                <w:rFonts w:hint="eastAsia"/>
                <w:b/>
                <w:bCs/>
                <w:sz w:val="24"/>
                <w:szCs w:val="28"/>
                <w:lang w:val="en-US" w:eastAsia="zh-CN"/>
              </w:rPr>
              <w:t>Self-</w:t>
            </w:r>
          </w:p>
          <w:p>
            <w:pPr>
              <w:spacing w:line="360" w:lineRule="auto"/>
              <w:rPr>
                <w:rFonts w:hint="default"/>
                <w:b/>
                <w:bCs/>
                <w:sz w:val="24"/>
                <w:szCs w:val="28"/>
                <w:lang w:val="en-US" w:eastAsia="zh-CN"/>
              </w:rPr>
            </w:pPr>
            <w:r>
              <w:rPr>
                <w:rFonts w:hint="eastAsia"/>
                <w:b/>
                <w:bCs/>
                <w:sz w:val="24"/>
                <w:szCs w:val="28"/>
                <w:lang w:val="en-US" w:eastAsia="zh-CN"/>
              </w:rPr>
              <w:t>reflection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dxa"/>
            <w:vMerge w:val="restart"/>
          </w:tcPr>
          <w:p>
            <w:pPr>
              <w:spacing w:line="360" w:lineRule="auto"/>
              <w:rPr>
                <w:rFonts w:hint="eastAsia"/>
                <w:b/>
                <w:bCs/>
                <w:sz w:val="24"/>
                <w:szCs w:val="28"/>
                <w:lang w:eastAsia="zh-CN"/>
              </w:rPr>
            </w:pPr>
          </w:p>
          <w:p>
            <w:pPr>
              <w:spacing w:line="360" w:lineRule="auto"/>
              <w:rPr>
                <w:rFonts w:hint="eastAsia"/>
                <w:b/>
                <w:bCs/>
                <w:sz w:val="24"/>
                <w:szCs w:val="28"/>
                <w:lang w:val="en-US" w:eastAsia="zh-CN"/>
              </w:rPr>
            </w:pPr>
          </w:p>
          <w:p>
            <w:pPr>
              <w:spacing w:line="360" w:lineRule="auto"/>
              <w:rPr>
                <w:rFonts w:hint="eastAsia"/>
                <w:b/>
                <w:bCs/>
                <w:sz w:val="24"/>
                <w:szCs w:val="28"/>
                <w:lang w:val="en-US" w:eastAsia="zh-CN"/>
              </w:rPr>
            </w:pPr>
            <w:r>
              <w:rPr>
                <w:rFonts w:hint="eastAsia"/>
                <w:b/>
                <w:bCs/>
                <w:sz w:val="24"/>
                <w:szCs w:val="28"/>
                <w:lang w:val="en-US" w:eastAsia="zh-CN"/>
              </w:rPr>
              <w:t xml:space="preserve">Language </w:t>
            </w:r>
          </w:p>
          <w:p>
            <w:pPr>
              <w:spacing w:line="360" w:lineRule="auto"/>
              <w:rPr>
                <w:rFonts w:hint="eastAsia"/>
                <w:b/>
                <w:bCs/>
                <w:sz w:val="24"/>
                <w:szCs w:val="28"/>
                <w:lang w:val="en-US" w:eastAsia="zh-CN"/>
              </w:rPr>
            </w:pPr>
            <w:r>
              <w:rPr>
                <w:rFonts w:hint="eastAsia"/>
                <w:b/>
                <w:bCs/>
                <w:sz w:val="24"/>
                <w:szCs w:val="28"/>
                <w:lang w:val="en-US" w:eastAsia="zh-CN"/>
              </w:rPr>
              <w:t>&amp; Contents</w:t>
            </w:r>
          </w:p>
        </w:tc>
        <w:tc>
          <w:tcPr>
            <w:tcW w:w="2612" w:type="dxa"/>
            <w:vAlign w:val="top"/>
          </w:tcPr>
          <w:p>
            <w:pPr>
              <w:spacing w:line="360" w:lineRule="auto"/>
              <w:rPr>
                <w:rFonts w:hint="default"/>
                <w:sz w:val="24"/>
                <w:szCs w:val="28"/>
                <w:lang w:val="en-US" w:eastAsia="zh-CN"/>
              </w:rPr>
            </w:pPr>
            <w:r>
              <w:rPr>
                <w:rFonts w:hint="eastAsia"/>
                <w:sz w:val="24"/>
                <w:szCs w:val="28"/>
                <w:lang w:val="en-US" w:eastAsia="zh-CN"/>
              </w:rPr>
              <w:t xml:space="preserve">precise use of words </w:t>
            </w:r>
          </w:p>
        </w:tc>
        <w:tc>
          <w:tcPr>
            <w:tcW w:w="1299" w:type="dxa"/>
            <w:vAlign w:val="top"/>
          </w:tcPr>
          <w:p>
            <w:pPr>
              <w:spacing w:line="360" w:lineRule="auto"/>
              <w:rPr>
                <w:rFonts w:hint="eastAsia"/>
                <w:sz w:val="24"/>
                <w:szCs w:val="28"/>
                <w:lang w:val="en-US" w:eastAsia="zh-CN"/>
              </w:rPr>
            </w:pPr>
          </w:p>
        </w:tc>
        <w:tc>
          <w:tcPr>
            <w:tcW w:w="1245" w:type="dxa"/>
            <w:vAlign w:val="top"/>
          </w:tcPr>
          <w:p>
            <w:pPr>
              <w:spacing w:line="360" w:lineRule="auto"/>
              <w:rPr>
                <w:rFonts w:hint="eastAsia"/>
                <w:sz w:val="24"/>
                <w:szCs w:val="28"/>
                <w:lang w:val="en-US" w:eastAsia="zh-CN"/>
              </w:rPr>
            </w:pPr>
          </w:p>
        </w:tc>
        <w:tc>
          <w:tcPr>
            <w:tcW w:w="1459" w:type="dxa"/>
            <w:vAlign w:val="top"/>
          </w:tcPr>
          <w:p>
            <w:pPr>
              <w:spacing w:line="360" w:lineRule="auto"/>
              <w:rPr>
                <w:rFonts w:hint="eastAsia"/>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dxa"/>
            <w:vMerge w:val="continue"/>
          </w:tcPr>
          <w:p>
            <w:pPr>
              <w:spacing w:line="360" w:lineRule="auto"/>
              <w:rPr>
                <w:rFonts w:hint="eastAsia"/>
                <w:b/>
                <w:bCs/>
                <w:sz w:val="24"/>
                <w:szCs w:val="28"/>
                <w:lang w:eastAsia="zh-CN"/>
              </w:rPr>
            </w:pPr>
          </w:p>
        </w:tc>
        <w:tc>
          <w:tcPr>
            <w:tcW w:w="2612" w:type="dxa"/>
            <w:vAlign w:val="top"/>
          </w:tcPr>
          <w:p>
            <w:pPr>
              <w:spacing w:line="360" w:lineRule="auto"/>
              <w:jc w:val="left"/>
              <w:rPr>
                <w:rFonts w:hint="default"/>
                <w:sz w:val="24"/>
                <w:szCs w:val="28"/>
                <w:lang w:val="en-US" w:eastAsia="zh-CN"/>
              </w:rPr>
            </w:pPr>
            <w:r>
              <w:rPr>
                <w:rFonts w:hint="eastAsia"/>
                <w:sz w:val="24"/>
                <w:szCs w:val="28"/>
                <w:lang w:val="en-US" w:eastAsia="zh-CN"/>
              </w:rPr>
              <w:t>effective and vivid character description</w:t>
            </w:r>
          </w:p>
        </w:tc>
        <w:tc>
          <w:tcPr>
            <w:tcW w:w="1299" w:type="dxa"/>
            <w:vAlign w:val="top"/>
          </w:tcPr>
          <w:p>
            <w:pPr>
              <w:spacing w:line="360" w:lineRule="auto"/>
              <w:rPr>
                <w:rFonts w:hint="eastAsia"/>
                <w:sz w:val="24"/>
                <w:szCs w:val="28"/>
                <w:lang w:val="en-US" w:eastAsia="zh-CN"/>
              </w:rPr>
            </w:pPr>
          </w:p>
        </w:tc>
        <w:tc>
          <w:tcPr>
            <w:tcW w:w="1245" w:type="dxa"/>
            <w:vAlign w:val="top"/>
          </w:tcPr>
          <w:p>
            <w:pPr>
              <w:spacing w:line="360" w:lineRule="auto"/>
              <w:rPr>
                <w:rFonts w:hint="eastAsia"/>
                <w:sz w:val="24"/>
                <w:szCs w:val="28"/>
                <w:lang w:val="en-US" w:eastAsia="zh-CN"/>
              </w:rPr>
            </w:pPr>
          </w:p>
        </w:tc>
        <w:tc>
          <w:tcPr>
            <w:tcW w:w="1459" w:type="dxa"/>
            <w:vAlign w:val="top"/>
          </w:tcPr>
          <w:p>
            <w:pPr>
              <w:spacing w:line="360" w:lineRule="auto"/>
              <w:rPr>
                <w:rFonts w:hint="eastAsia"/>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dxa"/>
            <w:vMerge w:val="continue"/>
          </w:tcPr>
          <w:p>
            <w:pPr>
              <w:spacing w:line="360" w:lineRule="auto"/>
              <w:rPr>
                <w:rFonts w:hint="eastAsia"/>
                <w:b/>
                <w:bCs/>
                <w:sz w:val="24"/>
                <w:szCs w:val="28"/>
                <w:lang w:eastAsia="zh-CN"/>
              </w:rPr>
            </w:pPr>
          </w:p>
        </w:tc>
        <w:tc>
          <w:tcPr>
            <w:tcW w:w="2612" w:type="dxa"/>
            <w:vAlign w:val="top"/>
          </w:tcPr>
          <w:p>
            <w:pPr>
              <w:spacing w:line="360" w:lineRule="auto"/>
              <w:jc w:val="left"/>
              <w:rPr>
                <w:rFonts w:hint="default"/>
                <w:sz w:val="24"/>
                <w:szCs w:val="28"/>
                <w:lang w:val="en-US" w:eastAsia="zh-CN"/>
              </w:rPr>
            </w:pPr>
            <w:r>
              <w:rPr>
                <w:rFonts w:hint="eastAsia"/>
                <w:sz w:val="24"/>
                <w:szCs w:val="28"/>
                <w:lang w:val="en-US" w:eastAsia="zh-CN"/>
              </w:rPr>
              <w:t>properly used punctuation</w:t>
            </w:r>
          </w:p>
        </w:tc>
        <w:tc>
          <w:tcPr>
            <w:tcW w:w="1299" w:type="dxa"/>
            <w:vAlign w:val="top"/>
          </w:tcPr>
          <w:p>
            <w:pPr>
              <w:spacing w:line="360" w:lineRule="auto"/>
              <w:rPr>
                <w:rFonts w:hint="eastAsia"/>
                <w:sz w:val="24"/>
                <w:szCs w:val="28"/>
                <w:lang w:val="en-US" w:eastAsia="zh-CN"/>
              </w:rPr>
            </w:pPr>
          </w:p>
        </w:tc>
        <w:tc>
          <w:tcPr>
            <w:tcW w:w="1245" w:type="dxa"/>
            <w:vAlign w:val="top"/>
          </w:tcPr>
          <w:p>
            <w:pPr>
              <w:spacing w:line="360" w:lineRule="auto"/>
              <w:rPr>
                <w:rFonts w:hint="eastAsia"/>
                <w:sz w:val="24"/>
                <w:szCs w:val="28"/>
                <w:lang w:val="en-US" w:eastAsia="zh-CN"/>
              </w:rPr>
            </w:pPr>
          </w:p>
        </w:tc>
        <w:tc>
          <w:tcPr>
            <w:tcW w:w="1459" w:type="dxa"/>
            <w:vAlign w:val="top"/>
          </w:tcPr>
          <w:p>
            <w:pPr>
              <w:spacing w:line="360" w:lineRule="auto"/>
              <w:rPr>
                <w:rFonts w:hint="eastAsia"/>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dxa"/>
            <w:vMerge w:val="continue"/>
          </w:tcPr>
          <w:p>
            <w:pPr>
              <w:spacing w:line="360" w:lineRule="auto"/>
              <w:rPr>
                <w:rFonts w:hint="eastAsia"/>
                <w:b/>
                <w:bCs/>
                <w:sz w:val="24"/>
                <w:szCs w:val="28"/>
                <w:lang w:eastAsia="zh-CN"/>
              </w:rPr>
            </w:pPr>
          </w:p>
        </w:tc>
        <w:tc>
          <w:tcPr>
            <w:tcW w:w="2612" w:type="dxa"/>
            <w:vAlign w:val="top"/>
          </w:tcPr>
          <w:p>
            <w:pPr>
              <w:spacing w:line="360" w:lineRule="auto"/>
              <w:jc w:val="left"/>
              <w:rPr>
                <w:rFonts w:hint="default"/>
                <w:sz w:val="24"/>
                <w:szCs w:val="28"/>
                <w:lang w:val="en-US" w:eastAsia="zh-CN"/>
              </w:rPr>
            </w:pPr>
            <w:r>
              <w:rPr>
                <w:rFonts w:hint="eastAsia"/>
                <w:sz w:val="24"/>
                <w:szCs w:val="28"/>
                <w:lang w:val="en-US" w:eastAsia="zh-CN"/>
              </w:rPr>
              <w:t>advanced sentence patterns</w:t>
            </w:r>
          </w:p>
        </w:tc>
        <w:tc>
          <w:tcPr>
            <w:tcW w:w="1299" w:type="dxa"/>
            <w:vAlign w:val="top"/>
          </w:tcPr>
          <w:p>
            <w:pPr>
              <w:spacing w:line="360" w:lineRule="auto"/>
              <w:rPr>
                <w:rFonts w:hint="eastAsia"/>
                <w:sz w:val="24"/>
                <w:szCs w:val="28"/>
                <w:lang w:val="en-US" w:eastAsia="zh-CN"/>
              </w:rPr>
            </w:pPr>
          </w:p>
        </w:tc>
        <w:tc>
          <w:tcPr>
            <w:tcW w:w="1245" w:type="dxa"/>
            <w:vAlign w:val="top"/>
          </w:tcPr>
          <w:p>
            <w:pPr>
              <w:spacing w:line="360" w:lineRule="auto"/>
              <w:rPr>
                <w:rFonts w:hint="eastAsia"/>
                <w:sz w:val="24"/>
                <w:szCs w:val="28"/>
                <w:lang w:val="en-US" w:eastAsia="zh-CN"/>
              </w:rPr>
            </w:pPr>
          </w:p>
        </w:tc>
        <w:tc>
          <w:tcPr>
            <w:tcW w:w="1459" w:type="dxa"/>
            <w:vAlign w:val="top"/>
          </w:tcPr>
          <w:p>
            <w:pPr>
              <w:spacing w:line="360" w:lineRule="auto"/>
              <w:rPr>
                <w:rFonts w:hint="eastAsia"/>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dxa"/>
            <w:vAlign w:val="top"/>
          </w:tcPr>
          <w:p>
            <w:pPr>
              <w:spacing w:line="360" w:lineRule="auto"/>
              <w:rPr>
                <w:rFonts w:hint="eastAsia"/>
                <w:b/>
                <w:bCs/>
                <w:sz w:val="24"/>
                <w:szCs w:val="28"/>
                <w:lang w:val="en-US" w:eastAsia="zh-CN"/>
              </w:rPr>
            </w:pPr>
          </w:p>
          <w:p>
            <w:pPr>
              <w:spacing w:line="360" w:lineRule="auto"/>
              <w:rPr>
                <w:rFonts w:hint="eastAsia"/>
                <w:b/>
                <w:bCs/>
                <w:sz w:val="24"/>
                <w:szCs w:val="28"/>
                <w:lang w:val="en-US" w:eastAsia="zh-CN"/>
              </w:rPr>
            </w:pPr>
            <w:r>
              <w:rPr>
                <w:rFonts w:hint="eastAsia"/>
                <w:b/>
                <w:bCs/>
                <w:sz w:val="24"/>
                <w:szCs w:val="28"/>
                <w:lang w:val="en-US" w:eastAsia="zh-CN"/>
              </w:rPr>
              <w:t>Structure</w:t>
            </w:r>
          </w:p>
        </w:tc>
        <w:tc>
          <w:tcPr>
            <w:tcW w:w="2612" w:type="dxa"/>
            <w:vAlign w:val="top"/>
          </w:tcPr>
          <w:p>
            <w:pPr>
              <w:spacing w:line="360" w:lineRule="auto"/>
              <w:ind w:left="0" w:leftChars="0" w:firstLine="0" w:firstLineChars="0"/>
              <w:jc w:val="left"/>
              <w:rPr>
                <w:rFonts w:hint="default"/>
                <w:sz w:val="24"/>
                <w:szCs w:val="28"/>
                <w:lang w:val="en-US" w:eastAsia="zh-CN"/>
              </w:rPr>
            </w:pPr>
            <w:r>
              <w:rPr>
                <w:rFonts w:hint="eastAsia"/>
                <w:sz w:val="24"/>
                <w:szCs w:val="28"/>
                <w:lang w:val="en-US" w:eastAsia="zh-CN"/>
              </w:rPr>
              <w:t>logic within the whole passage and each paragraph</w:t>
            </w:r>
          </w:p>
        </w:tc>
        <w:tc>
          <w:tcPr>
            <w:tcW w:w="1299" w:type="dxa"/>
            <w:vAlign w:val="top"/>
          </w:tcPr>
          <w:p>
            <w:pPr>
              <w:spacing w:line="360" w:lineRule="auto"/>
              <w:rPr>
                <w:rFonts w:hint="eastAsia"/>
                <w:sz w:val="24"/>
                <w:szCs w:val="28"/>
                <w:lang w:val="en-US" w:eastAsia="zh-CN"/>
              </w:rPr>
            </w:pPr>
          </w:p>
        </w:tc>
        <w:tc>
          <w:tcPr>
            <w:tcW w:w="1245" w:type="dxa"/>
            <w:vAlign w:val="top"/>
          </w:tcPr>
          <w:p>
            <w:pPr>
              <w:spacing w:line="360" w:lineRule="auto"/>
              <w:rPr>
                <w:rFonts w:hint="eastAsia"/>
                <w:sz w:val="24"/>
                <w:szCs w:val="28"/>
                <w:lang w:val="en-US" w:eastAsia="zh-CN"/>
              </w:rPr>
            </w:pPr>
          </w:p>
        </w:tc>
        <w:tc>
          <w:tcPr>
            <w:tcW w:w="1459" w:type="dxa"/>
            <w:vAlign w:val="top"/>
          </w:tcPr>
          <w:p>
            <w:pPr>
              <w:spacing w:line="360" w:lineRule="auto"/>
              <w:rPr>
                <w:rFonts w:hint="eastAsia"/>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dxa"/>
            <w:vAlign w:val="top"/>
          </w:tcPr>
          <w:p>
            <w:pPr>
              <w:spacing w:line="360" w:lineRule="auto"/>
              <w:rPr>
                <w:rFonts w:hint="eastAsia"/>
                <w:b/>
                <w:bCs/>
                <w:sz w:val="24"/>
                <w:szCs w:val="28"/>
                <w:lang w:val="en-US" w:eastAsia="zh-CN"/>
              </w:rPr>
            </w:pPr>
          </w:p>
          <w:p>
            <w:pPr>
              <w:spacing w:line="360" w:lineRule="auto"/>
              <w:rPr>
                <w:rFonts w:hint="eastAsia"/>
                <w:b/>
                <w:bCs/>
                <w:sz w:val="24"/>
                <w:szCs w:val="28"/>
                <w:lang w:val="en-US" w:eastAsia="zh-CN"/>
              </w:rPr>
            </w:pPr>
            <w:r>
              <w:rPr>
                <w:rFonts w:hint="eastAsia"/>
                <w:b/>
                <w:bCs/>
                <w:sz w:val="24"/>
                <w:szCs w:val="28"/>
                <w:lang w:val="en-US" w:eastAsia="zh-CN"/>
              </w:rPr>
              <w:t>Title</w:t>
            </w:r>
          </w:p>
        </w:tc>
        <w:tc>
          <w:tcPr>
            <w:tcW w:w="2612" w:type="dxa"/>
            <w:vAlign w:val="top"/>
          </w:tcPr>
          <w:p>
            <w:pPr>
              <w:spacing w:line="360" w:lineRule="auto"/>
              <w:jc w:val="left"/>
              <w:rPr>
                <w:rFonts w:hint="default"/>
                <w:sz w:val="24"/>
                <w:szCs w:val="28"/>
                <w:lang w:val="en-US" w:eastAsia="zh-CN"/>
              </w:rPr>
            </w:pPr>
            <w:r>
              <w:rPr>
                <w:rFonts w:hint="eastAsia"/>
                <w:sz w:val="24"/>
                <w:szCs w:val="28"/>
                <w:lang w:val="en-US" w:eastAsia="zh-CN"/>
              </w:rPr>
              <w:t>properly used figure of speech</w:t>
            </w:r>
          </w:p>
        </w:tc>
        <w:tc>
          <w:tcPr>
            <w:tcW w:w="1299" w:type="dxa"/>
            <w:vAlign w:val="top"/>
          </w:tcPr>
          <w:p>
            <w:pPr>
              <w:spacing w:line="360" w:lineRule="auto"/>
              <w:rPr>
                <w:rFonts w:hint="eastAsia"/>
                <w:sz w:val="24"/>
                <w:szCs w:val="28"/>
                <w:lang w:val="en-US" w:eastAsia="zh-CN"/>
              </w:rPr>
            </w:pPr>
          </w:p>
        </w:tc>
        <w:tc>
          <w:tcPr>
            <w:tcW w:w="1245" w:type="dxa"/>
            <w:vAlign w:val="top"/>
          </w:tcPr>
          <w:p>
            <w:pPr>
              <w:spacing w:line="360" w:lineRule="auto"/>
              <w:rPr>
                <w:rFonts w:hint="eastAsia"/>
                <w:sz w:val="24"/>
                <w:szCs w:val="28"/>
                <w:lang w:val="en-US" w:eastAsia="zh-CN"/>
              </w:rPr>
            </w:pPr>
          </w:p>
        </w:tc>
        <w:tc>
          <w:tcPr>
            <w:tcW w:w="1459" w:type="dxa"/>
            <w:vAlign w:val="top"/>
          </w:tcPr>
          <w:p>
            <w:pPr>
              <w:spacing w:line="360" w:lineRule="auto"/>
              <w:rPr>
                <w:rFonts w:hint="eastAsia"/>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dxa"/>
            <w:vAlign w:val="top"/>
          </w:tcPr>
          <w:p>
            <w:pPr>
              <w:spacing w:line="360" w:lineRule="auto"/>
              <w:rPr>
                <w:rFonts w:hint="eastAsia"/>
                <w:b/>
                <w:bCs/>
                <w:sz w:val="24"/>
                <w:szCs w:val="28"/>
                <w:lang w:val="en-US" w:eastAsia="zh-CN"/>
              </w:rPr>
            </w:pPr>
          </w:p>
          <w:p>
            <w:pPr>
              <w:spacing w:line="360" w:lineRule="auto"/>
              <w:rPr>
                <w:rFonts w:hint="default"/>
                <w:b/>
                <w:bCs/>
                <w:sz w:val="24"/>
                <w:szCs w:val="28"/>
                <w:lang w:val="en-US" w:eastAsia="zh-CN"/>
              </w:rPr>
            </w:pPr>
            <w:r>
              <w:rPr>
                <w:rFonts w:hint="eastAsia"/>
                <w:b/>
                <w:bCs/>
                <w:sz w:val="24"/>
                <w:szCs w:val="28"/>
                <w:lang w:val="en-US" w:eastAsia="zh-CN"/>
              </w:rPr>
              <w:t>Writing</w:t>
            </w:r>
          </w:p>
          <w:p>
            <w:pPr>
              <w:spacing w:line="360" w:lineRule="auto"/>
              <w:rPr>
                <w:rFonts w:hint="eastAsia"/>
                <w:b/>
                <w:bCs/>
                <w:sz w:val="24"/>
                <w:szCs w:val="28"/>
                <w:lang w:val="en-US" w:eastAsia="zh-CN"/>
              </w:rPr>
            </w:pPr>
          </w:p>
        </w:tc>
        <w:tc>
          <w:tcPr>
            <w:tcW w:w="2612" w:type="dxa"/>
            <w:vAlign w:val="top"/>
          </w:tcPr>
          <w:p>
            <w:pPr>
              <w:spacing w:line="360" w:lineRule="auto"/>
              <w:jc w:val="left"/>
              <w:rPr>
                <w:rFonts w:hint="default"/>
                <w:sz w:val="24"/>
                <w:szCs w:val="28"/>
                <w:lang w:val="en-US" w:eastAsia="zh-CN"/>
              </w:rPr>
            </w:pPr>
            <w:r>
              <w:rPr>
                <w:rFonts w:hint="eastAsia"/>
                <w:sz w:val="24"/>
                <w:szCs w:val="28"/>
                <w:lang w:val="en-US" w:eastAsia="zh-CN"/>
              </w:rPr>
              <w:t>attention to the above details as well as some basic writing principles</w:t>
            </w:r>
          </w:p>
        </w:tc>
        <w:tc>
          <w:tcPr>
            <w:tcW w:w="1299" w:type="dxa"/>
            <w:vAlign w:val="top"/>
          </w:tcPr>
          <w:p>
            <w:pPr>
              <w:spacing w:line="360" w:lineRule="auto"/>
              <w:rPr>
                <w:rFonts w:hint="eastAsia"/>
                <w:sz w:val="24"/>
                <w:szCs w:val="28"/>
                <w:lang w:val="en-US" w:eastAsia="zh-CN"/>
              </w:rPr>
            </w:pPr>
          </w:p>
        </w:tc>
        <w:tc>
          <w:tcPr>
            <w:tcW w:w="1245" w:type="dxa"/>
            <w:vAlign w:val="top"/>
          </w:tcPr>
          <w:p>
            <w:pPr>
              <w:spacing w:line="360" w:lineRule="auto"/>
              <w:rPr>
                <w:rFonts w:hint="eastAsia"/>
                <w:sz w:val="24"/>
                <w:szCs w:val="28"/>
                <w:lang w:val="en-US" w:eastAsia="zh-CN"/>
              </w:rPr>
            </w:pPr>
          </w:p>
        </w:tc>
        <w:tc>
          <w:tcPr>
            <w:tcW w:w="1459" w:type="dxa"/>
            <w:vAlign w:val="top"/>
          </w:tcPr>
          <w:p>
            <w:pPr>
              <w:spacing w:line="360" w:lineRule="auto"/>
              <w:rPr>
                <w:rFonts w:hint="eastAsia"/>
                <w:sz w:val="24"/>
                <w:szCs w:val="28"/>
                <w:lang w:val="en-US" w:eastAsia="zh-CN"/>
              </w:rPr>
            </w:pPr>
          </w:p>
        </w:tc>
      </w:tr>
    </w:tbl>
    <w:p>
      <w:pPr>
        <w:rPr>
          <w:rFonts w:hint="default" w:ascii="仿宋_GB2312" w:eastAsia="仿宋_GB2312"/>
          <w:sz w:val="32"/>
          <w:szCs w:val="32"/>
          <w:lang w:val="en-US" w:eastAsia="zh-CN"/>
        </w:rPr>
      </w:pPr>
      <w:r>
        <w:rPr>
          <w:rFonts w:hint="eastAsia" w:ascii="仿宋_GB2312" w:eastAsia="仿宋_GB2312"/>
          <w:sz w:val="32"/>
          <w:szCs w:val="32"/>
        </w:rPr>
        <w:t>【拓展延伸】</w:t>
      </w:r>
      <w:r>
        <w:rPr>
          <w:rFonts w:hint="eastAsia" w:ascii="仿宋_GB2312" w:eastAsia="仿宋_GB2312"/>
          <w:sz w:val="32"/>
          <w:szCs w:val="32"/>
          <w:lang w:val="en-US" w:eastAsia="zh-CN"/>
        </w:rPr>
        <w:t>对话设计。在学习完本课阅读课和写作课之后，大家对于</w:t>
      </w:r>
      <w:r>
        <w:rPr>
          <w:rFonts w:hint="eastAsia" w:ascii="仿宋_GB2312" w:eastAsia="仿宋_GB2312"/>
          <w:sz w:val="32"/>
          <w:szCs w:val="32"/>
        </w:rPr>
        <w:t>John Snow</w:t>
      </w:r>
      <w:r>
        <w:rPr>
          <w:rFonts w:hint="eastAsia" w:ascii="仿宋_GB2312" w:eastAsia="仿宋_GB2312"/>
          <w:sz w:val="32"/>
          <w:szCs w:val="32"/>
          <w:lang w:val="en-US" w:eastAsia="zh-CN"/>
        </w:rPr>
        <w:t>、钟南山和各自抗击传染病的科研过程分别有了清晰的认识，并以此为基础，二人小组合作，编写对话。在编写之前，注意分析二者身份特征中的共性和差异。二者分别是东西方、古和今的抗击传染病的代表，大家以此为出发点，进行对话的编写。充分体现英语学习活动观中的超越语篇的迁移创新类活动这一维度。</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3A0EB0"/>
    <w:multiLevelType w:val="singleLevel"/>
    <w:tmpl w:val="A43A0EB0"/>
    <w:lvl w:ilvl="0" w:tentative="0">
      <w:start w:val="1"/>
      <w:numFmt w:val="decimal"/>
      <w:lvlText w:val="%1."/>
      <w:lvlJc w:val="left"/>
      <w:pPr>
        <w:ind w:left="425" w:hanging="425"/>
      </w:pPr>
      <w:rPr>
        <w:rFonts w:hint="default"/>
      </w:rPr>
    </w:lvl>
  </w:abstractNum>
  <w:abstractNum w:abstractNumId="1">
    <w:nsid w:val="B983A041"/>
    <w:multiLevelType w:val="singleLevel"/>
    <w:tmpl w:val="B983A041"/>
    <w:lvl w:ilvl="0" w:tentative="0">
      <w:start w:val="1"/>
      <w:numFmt w:val="decimal"/>
      <w:lvlText w:val="%1."/>
      <w:lvlJc w:val="left"/>
      <w:pPr>
        <w:tabs>
          <w:tab w:val="left" w:pos="312"/>
        </w:tabs>
      </w:pPr>
    </w:lvl>
  </w:abstractNum>
  <w:abstractNum w:abstractNumId="2">
    <w:nsid w:val="D8321067"/>
    <w:multiLevelType w:val="singleLevel"/>
    <w:tmpl w:val="D8321067"/>
    <w:lvl w:ilvl="0" w:tentative="0">
      <w:start w:val="1"/>
      <w:numFmt w:val="decimal"/>
      <w:lvlText w:val="%1."/>
      <w:lvlJc w:val="left"/>
      <w:pPr>
        <w:tabs>
          <w:tab w:val="left" w:pos="312"/>
        </w:tabs>
      </w:pPr>
    </w:lvl>
  </w:abstractNum>
  <w:abstractNum w:abstractNumId="3">
    <w:nsid w:val="37B57D6A"/>
    <w:multiLevelType w:val="singleLevel"/>
    <w:tmpl w:val="37B57D6A"/>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307F1A"/>
    <w:rsid w:val="02D0152D"/>
    <w:rsid w:val="037A30E5"/>
    <w:rsid w:val="03D22943"/>
    <w:rsid w:val="07176110"/>
    <w:rsid w:val="09552363"/>
    <w:rsid w:val="0B183914"/>
    <w:rsid w:val="10D83A75"/>
    <w:rsid w:val="116033E9"/>
    <w:rsid w:val="11AC67EE"/>
    <w:rsid w:val="1251690C"/>
    <w:rsid w:val="17294B84"/>
    <w:rsid w:val="186738EC"/>
    <w:rsid w:val="1D6068C7"/>
    <w:rsid w:val="1DE067D3"/>
    <w:rsid w:val="1E562122"/>
    <w:rsid w:val="20595F60"/>
    <w:rsid w:val="22FA2290"/>
    <w:rsid w:val="26860C06"/>
    <w:rsid w:val="280C7F9E"/>
    <w:rsid w:val="2AFE0970"/>
    <w:rsid w:val="2BEC5911"/>
    <w:rsid w:val="2C670425"/>
    <w:rsid w:val="2F66158B"/>
    <w:rsid w:val="33AB06E3"/>
    <w:rsid w:val="33D71CA2"/>
    <w:rsid w:val="34DE606E"/>
    <w:rsid w:val="35FC2125"/>
    <w:rsid w:val="37F91207"/>
    <w:rsid w:val="3A9D18D9"/>
    <w:rsid w:val="3C872182"/>
    <w:rsid w:val="40FA0DDF"/>
    <w:rsid w:val="43781F00"/>
    <w:rsid w:val="449B728C"/>
    <w:rsid w:val="456504AA"/>
    <w:rsid w:val="481D2B18"/>
    <w:rsid w:val="48307F1A"/>
    <w:rsid w:val="4A2C363D"/>
    <w:rsid w:val="4DD971A2"/>
    <w:rsid w:val="4ECB3901"/>
    <w:rsid w:val="4F7A2A53"/>
    <w:rsid w:val="51ED342D"/>
    <w:rsid w:val="527E46DE"/>
    <w:rsid w:val="54601AF4"/>
    <w:rsid w:val="56A66D2F"/>
    <w:rsid w:val="57983974"/>
    <w:rsid w:val="5A8B4E9B"/>
    <w:rsid w:val="5AA77218"/>
    <w:rsid w:val="5C504864"/>
    <w:rsid w:val="5F115AEF"/>
    <w:rsid w:val="5F5228EA"/>
    <w:rsid w:val="5FFD193D"/>
    <w:rsid w:val="643E7ECF"/>
    <w:rsid w:val="66DC0CE5"/>
    <w:rsid w:val="68413400"/>
    <w:rsid w:val="6AAE59FF"/>
    <w:rsid w:val="6ADE2D04"/>
    <w:rsid w:val="6AEB45F2"/>
    <w:rsid w:val="6DE313E6"/>
    <w:rsid w:val="6E2F75E9"/>
    <w:rsid w:val="6E9D3B8D"/>
    <w:rsid w:val="6FF8780B"/>
    <w:rsid w:val="70E05182"/>
    <w:rsid w:val="71265B7A"/>
    <w:rsid w:val="7AA778FA"/>
    <w:rsid w:val="7C77293E"/>
    <w:rsid w:val="7D374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样式1"/>
    <w:basedOn w:val="1"/>
    <w:qFormat/>
    <w:uiPriority w:val="0"/>
    <w:pPr>
      <w:spacing w:line="360" w:lineRule="auto"/>
    </w:pPr>
    <w:rPr>
      <w:rFonts w:asciiTheme="minorAscii" w:hAnsiTheme="minorAscii"/>
      <w:sz w:val="28"/>
    </w:rPr>
  </w:style>
  <w:style w:type="paragraph" w:customStyle="1" w:styleId="8">
    <w:name w:val="Winni2020.1"/>
    <w:basedOn w:val="1"/>
    <w:qFormat/>
    <w:uiPriority w:val="0"/>
    <w:pPr>
      <w:spacing w:line="360" w:lineRule="auto"/>
    </w:pPr>
    <w:rPr>
      <w:rFonts w:asciiTheme="minorAscii" w:hAnsiTheme="minorAscii"/>
      <w:sz w:val="28"/>
      <w:szCs w:val="28"/>
    </w:rPr>
  </w:style>
  <w:style w:type="paragraph" w:customStyle="1" w:styleId="9">
    <w:name w:val="Winni2020.2"/>
    <w:basedOn w:val="8"/>
    <w:qFormat/>
    <w:uiPriority w:val="0"/>
  </w:style>
  <w:style w:type="paragraph" w:customStyle="1" w:styleId="10">
    <w:name w:val="2.2020"/>
    <w:basedOn w:val="11"/>
    <w:qFormat/>
    <w:uiPriority w:val="0"/>
    <w:pPr>
      <w:spacing w:before="120" w:after="120"/>
    </w:pPr>
    <w:rPr>
      <w:rFonts w:ascii="Times New Roman" w:hAnsi="Times New Roman" w:eastAsiaTheme="minorEastAsia"/>
    </w:rPr>
  </w:style>
  <w:style w:type="paragraph" w:customStyle="1" w:styleId="11">
    <w:name w:val="1.2020"/>
    <w:basedOn w:val="1"/>
    <w:qFormat/>
    <w:uiPriority w:val="0"/>
    <w:pPr>
      <w:spacing w:line="360" w:lineRule="auto"/>
    </w:pPr>
    <w:rPr>
      <w:rFonts w:asciiTheme="minorAscii" w:hAnsiTheme="minorAscii"/>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2020-05-19T14:06:00Z</dcterms:created>
  <dc:creator>Lovely-Winni</dc:creator>
  <cp:lastModifiedBy>Lovely-Winni</cp:lastModifiedBy>
  <dcterms:modified xsi:type="dcterms:W3CDTF">2020-05-25T10:07:43Z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