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r>
        <w:rPr>
          <w:rFonts w:hint="eastAsia" w:ascii="仿宋_GB2312" w:eastAsia="仿宋_GB2312"/>
          <w:b/>
          <w:sz w:val="32"/>
          <w:szCs w:val="32"/>
        </w:rPr>
        <w:t>“教学设计”</w:t>
      </w:r>
    </w:p>
    <w:p>
      <w:pPr>
        <w:rPr>
          <w:rFonts w:hint="eastAsia"/>
          <w:u w:val="single"/>
        </w:rPr>
      </w:pPr>
      <w:r>
        <w:rPr>
          <w:rFonts w:hint="eastAsia"/>
        </w:rPr>
        <w:t>学科：</w:t>
      </w:r>
      <w:r>
        <w:rPr>
          <w:rFonts w:hint="eastAsia"/>
          <w:u w:val="single"/>
          <w:lang w:val="en-US" w:eastAsia="zh-CN"/>
        </w:rPr>
        <w:t>英语</w:t>
      </w:r>
      <w:r>
        <w:rPr>
          <w:rFonts w:hint="eastAsia"/>
          <w:u w:val="single"/>
        </w:rPr>
        <w:t xml:space="preserve"> </w:t>
      </w:r>
      <w:r>
        <w:rPr>
          <w:rFonts w:hint="eastAsia"/>
        </w:rPr>
        <w:t xml:space="preserve"> 授课年级：</w:t>
      </w:r>
      <w:r>
        <w:rPr>
          <w:rFonts w:hint="eastAsia"/>
          <w:u w:val="single"/>
          <w:lang w:val="en-US" w:eastAsia="zh-CN"/>
        </w:rPr>
        <w:t>高二</w:t>
      </w:r>
      <w:r>
        <w:rPr>
          <w:rFonts w:hint="eastAsia"/>
          <w:u w:val="single"/>
        </w:rPr>
        <w:t xml:space="preserve"> </w:t>
      </w:r>
      <w:r>
        <w:rPr>
          <w:rFonts w:hint="eastAsia"/>
        </w:rPr>
        <w:t xml:space="preserve"> 教学题目：</w:t>
      </w:r>
      <w:r>
        <w:rPr>
          <w:rFonts w:hint="eastAsia"/>
          <w:u w:val="single"/>
        </w:rPr>
        <w:t>Book 5 Unit1</w:t>
      </w:r>
      <w:r>
        <w:rPr>
          <w:rFonts w:hint="eastAsia"/>
          <w:u w:val="single"/>
          <w:lang w:val="en-US" w:eastAsia="zh-CN"/>
        </w:rPr>
        <w:t xml:space="preserve"> </w:t>
      </w:r>
      <w:r>
        <w:rPr>
          <w:rFonts w:hint="eastAsia"/>
          <w:u w:val="single"/>
        </w:rPr>
        <w:t>Great Scientists</w:t>
      </w:r>
    </w:p>
    <w:p>
      <w:pPr>
        <w:rPr>
          <w:u w:val="single"/>
        </w:rPr>
      </w:pPr>
      <w:r>
        <w:rPr>
          <w:rFonts w:hint="eastAsia"/>
          <w:u w:val="single"/>
        </w:rPr>
        <w:t>John Snow Defeats  "King Cholera"</w:t>
      </w:r>
      <w:r>
        <w:rPr>
          <w:rFonts w:hint="eastAsia"/>
          <w:u w:val="single"/>
          <w:lang w:val="en-US" w:eastAsia="zh-CN"/>
        </w:rPr>
        <w:t xml:space="preserve">   Reading for Writing</w:t>
      </w:r>
    </w:p>
    <w:tbl>
      <w:tblPr>
        <w:tblStyle w:val="2"/>
        <w:tblW w:w="94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87"/>
        <w:gridCol w:w="1252"/>
        <w:gridCol w:w="1913"/>
        <w:gridCol w:w="2010"/>
        <w:gridCol w:w="85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7" w:type="dxa"/>
            <w:gridSpan w:val="3"/>
          </w:tcPr>
          <w:p>
            <w:pPr>
              <w:spacing w:line="240" w:lineRule="auto"/>
            </w:pPr>
            <w:r>
              <w:rPr>
                <w:rFonts w:hint="eastAsia"/>
              </w:rPr>
              <w:t>学时</w:t>
            </w:r>
          </w:p>
        </w:tc>
        <w:tc>
          <w:tcPr>
            <w:tcW w:w="7371" w:type="dxa"/>
            <w:gridSpan w:val="4"/>
          </w:tcPr>
          <w:p>
            <w:pPr>
              <w:spacing w:line="240" w:lineRule="auto"/>
              <w:rPr>
                <w:rFonts w:hint="default" w:eastAsiaTheme="minorEastAsia"/>
                <w:lang w:val="en-US" w:eastAsia="zh-CN"/>
              </w:rPr>
            </w:pPr>
            <w:r>
              <w:rPr>
                <w:rFonts w:hint="eastAsia"/>
                <w:highlight w:val="none"/>
                <w:lang w:val="en-US" w:eastAsia="zh-CN"/>
              </w:rPr>
              <w:t>1.5课时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057" w:type="dxa"/>
            <w:gridSpan w:val="3"/>
          </w:tcPr>
          <w:p>
            <w:pPr>
              <w:spacing w:line="240" w:lineRule="auto"/>
            </w:pPr>
            <w:r>
              <w:rPr>
                <w:rFonts w:hint="eastAsia"/>
              </w:rPr>
              <w:t>课标要求</w:t>
            </w:r>
          </w:p>
        </w:tc>
        <w:tc>
          <w:tcPr>
            <w:tcW w:w="7371" w:type="dxa"/>
            <w:gridSpan w:val="4"/>
          </w:tcPr>
          <w:p>
            <w:pPr>
              <w:rPr>
                <w:rFonts w:hint="eastAsia" w:eastAsiaTheme="minorEastAsia"/>
                <w:b/>
                <w:bCs/>
                <w:lang w:val="en-US" w:eastAsia="zh-CN"/>
              </w:rPr>
            </w:pPr>
            <w:r>
              <w:rPr>
                <w:rFonts w:hint="eastAsia"/>
                <w:b/>
                <w:bCs/>
                <w:lang w:val="en-US" w:eastAsia="zh-CN"/>
              </w:rPr>
              <w:t>必修：</w:t>
            </w:r>
          </w:p>
          <w:p>
            <w:pPr>
              <w:rPr>
                <w:rFonts w:hint="eastAsia"/>
              </w:rPr>
            </w:pPr>
            <w:r>
              <w:rPr>
                <w:rFonts w:hint="eastAsia"/>
              </w:rPr>
              <w:t>2.清楚地描述事件的过程;</w:t>
            </w:r>
          </w:p>
          <w:p>
            <w:pPr>
              <w:rPr>
                <w:rFonts w:hint="eastAsia"/>
              </w:rPr>
            </w:pPr>
            <w:r>
              <w:rPr>
                <w:rFonts w:hint="eastAsia"/>
              </w:rPr>
              <w:t>3.使用文字和非文字手段描述个人经历和事物特征;</w:t>
            </w:r>
          </w:p>
          <w:p>
            <w:pPr>
              <w:rPr>
                <w:rFonts w:hint="eastAsia"/>
              </w:rPr>
            </w:pPr>
            <w:r>
              <w:rPr>
                <w:rFonts w:hint="eastAsia"/>
              </w:rPr>
              <w:t>4. 在口头和书面表达中借助连接性词语、指示代词、词汇衔接达等语言手段建立逻辑关系;</w:t>
            </w:r>
          </w:p>
          <w:p>
            <w:pPr>
              <w:rPr>
                <w:rFonts w:hint="eastAsia"/>
              </w:rPr>
            </w:pPr>
            <w:r>
              <w:rPr>
                <w:rFonts w:hint="eastAsia"/>
              </w:rPr>
              <w:t>5.在书面表达中借助标题、图标、图像、表格、版式等传递信息、表达意义;</w:t>
            </w:r>
          </w:p>
          <w:p>
            <w:pPr>
              <w:rPr>
                <w:rFonts w:hint="eastAsia"/>
              </w:rPr>
            </w:pPr>
            <w:r>
              <w:rPr>
                <w:rFonts w:hint="eastAsia"/>
              </w:rPr>
              <w:t>6.根据表达目的选择适当的语篇类型;</w:t>
            </w:r>
          </w:p>
          <w:p>
            <w:pPr>
              <w:rPr>
                <w:rFonts w:hint="eastAsia"/>
              </w:rPr>
            </w:pPr>
            <w:r>
              <w:rPr>
                <w:rFonts w:hint="eastAsia"/>
              </w:rPr>
              <w:t>7.根据表达的需要选择词汇和语法结构;</w:t>
            </w:r>
          </w:p>
          <w:p>
            <w:pPr>
              <w:rPr>
                <w:rFonts w:hint="eastAsia" w:eastAsiaTheme="minorEastAsia"/>
                <w:lang w:eastAsia="zh-CN"/>
              </w:rPr>
            </w:pPr>
            <w:r>
              <w:rPr>
                <w:rFonts w:hint="eastAsia"/>
              </w:rPr>
              <w:t>8.根据表达的需要选择正式语或非正式语</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8" w:type="dxa"/>
            <w:vMerge w:val="restart"/>
          </w:tcPr>
          <w:p>
            <w:pPr>
              <w:spacing w:line="240" w:lineRule="auto"/>
            </w:pPr>
          </w:p>
          <w:p>
            <w:pPr>
              <w:spacing w:line="240" w:lineRule="auto"/>
            </w:pPr>
            <w:r>
              <w:rPr>
                <w:rFonts w:hint="eastAsia"/>
              </w:rPr>
              <w:t>内容与学情分析</w:t>
            </w:r>
          </w:p>
        </w:tc>
        <w:tc>
          <w:tcPr>
            <w:tcW w:w="1539" w:type="dxa"/>
            <w:gridSpan w:val="2"/>
          </w:tcPr>
          <w:p>
            <w:pPr>
              <w:spacing w:line="240" w:lineRule="auto"/>
            </w:pPr>
            <w:r>
              <w:rPr>
                <w:rFonts w:hint="eastAsia"/>
              </w:rPr>
              <w:t>内容分析</w:t>
            </w:r>
          </w:p>
        </w:tc>
        <w:tc>
          <w:tcPr>
            <w:tcW w:w="7371" w:type="dxa"/>
            <w:gridSpan w:val="4"/>
          </w:tcPr>
          <w:p>
            <w:pPr>
              <w:spacing w:line="240" w:lineRule="auto"/>
              <w:rPr>
                <w:rFonts w:hint="default" w:eastAsiaTheme="minorEastAsia"/>
                <w:lang w:val="en-US" w:eastAsia="zh-CN"/>
              </w:rPr>
            </w:pPr>
            <w:r>
              <w:rPr>
                <w:rFonts w:hint="eastAsia"/>
              </w:rPr>
              <w:t>1.教学内容</w:t>
            </w:r>
            <w:r>
              <w:rPr>
                <w:rFonts w:hint="eastAsia"/>
                <w:lang w:val="en-US" w:eastAsia="zh-CN"/>
              </w:rPr>
              <w:t>分为读和写两个部分，读作为输入，写作为输出。从读中习得可迁移到写作上的各方面知识和技能，应用到写作中去。</w:t>
            </w:r>
          </w:p>
          <w:p>
            <w:pPr>
              <w:spacing w:line="240" w:lineRule="auto"/>
              <w:rPr>
                <w:rFonts w:hint="default" w:eastAsiaTheme="minorEastAsia"/>
                <w:lang w:val="en-US" w:eastAsia="zh-CN"/>
              </w:rPr>
            </w:pPr>
            <w:r>
              <w:rPr>
                <w:rFonts w:hint="eastAsia"/>
              </w:rPr>
              <w:t>2.知识点的划分：读部分：读语言、读内容、读结构、读标题，读网络上有关钟南山的资料；写部分：撰写钟南山的抗疫（科研）过程。读为写服务，写是读的检测和生成。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8" w:type="dxa"/>
            <w:vMerge w:val="continue"/>
          </w:tcPr>
          <w:p>
            <w:pPr>
              <w:spacing w:line="240" w:lineRule="auto"/>
            </w:pPr>
          </w:p>
        </w:tc>
        <w:tc>
          <w:tcPr>
            <w:tcW w:w="1539" w:type="dxa"/>
            <w:gridSpan w:val="2"/>
          </w:tcPr>
          <w:p>
            <w:pPr>
              <w:spacing w:line="240" w:lineRule="auto"/>
            </w:pPr>
            <w:r>
              <w:rPr>
                <w:rFonts w:hint="eastAsia"/>
              </w:rPr>
              <w:t>学习重点</w:t>
            </w:r>
          </w:p>
        </w:tc>
        <w:tc>
          <w:tcPr>
            <w:tcW w:w="7371" w:type="dxa"/>
            <w:gridSpan w:val="4"/>
          </w:tcPr>
          <w:p>
            <w:pPr>
              <w:spacing w:line="240" w:lineRule="auto"/>
            </w:pPr>
            <w:r>
              <w:rPr>
                <w:rFonts w:hint="eastAsia"/>
                <w:lang w:val="en-US" w:eastAsia="zh-CN"/>
              </w:rPr>
              <w:t>学习如何描述一名科学家和他的科研过程；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8" w:type="dxa"/>
            <w:vMerge w:val="continue"/>
          </w:tcPr>
          <w:p>
            <w:pPr>
              <w:spacing w:line="240" w:lineRule="auto"/>
            </w:pPr>
          </w:p>
        </w:tc>
        <w:tc>
          <w:tcPr>
            <w:tcW w:w="1539" w:type="dxa"/>
            <w:gridSpan w:val="2"/>
          </w:tcPr>
          <w:p>
            <w:pPr>
              <w:spacing w:line="240" w:lineRule="auto"/>
            </w:pPr>
            <w:r>
              <w:rPr>
                <w:rFonts w:hint="eastAsia"/>
              </w:rPr>
              <w:t>学习难点</w:t>
            </w:r>
          </w:p>
        </w:tc>
        <w:tc>
          <w:tcPr>
            <w:tcW w:w="7371" w:type="dxa"/>
            <w:gridSpan w:val="4"/>
          </w:tcPr>
          <w:p>
            <w:pPr>
              <w:spacing w:line="240" w:lineRule="auto"/>
              <w:rPr>
                <w:rFonts w:hint="default"/>
                <w:lang w:val="en-US" w:eastAsia="zh-CN"/>
              </w:rPr>
            </w:pPr>
            <w:r>
              <w:rPr>
                <w:rFonts w:hint="eastAsia"/>
                <w:lang w:val="en-US" w:eastAsia="zh-CN"/>
              </w:rPr>
              <w:t>作为专业性极强的写作，如何实现用词精准；如何对人物特点进行生动描述。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trPr>
        <w:tc>
          <w:tcPr>
            <w:tcW w:w="518" w:type="dxa"/>
            <w:vMerge w:val="continue"/>
          </w:tcPr>
          <w:p>
            <w:pPr>
              <w:spacing w:line="240" w:lineRule="auto"/>
            </w:pPr>
          </w:p>
        </w:tc>
        <w:tc>
          <w:tcPr>
            <w:tcW w:w="1539" w:type="dxa"/>
            <w:gridSpan w:val="2"/>
          </w:tcPr>
          <w:p>
            <w:pPr>
              <w:spacing w:line="240" w:lineRule="auto"/>
            </w:pPr>
          </w:p>
          <w:p>
            <w:pPr>
              <w:spacing w:line="240" w:lineRule="auto"/>
            </w:pPr>
            <w:r>
              <w:rPr>
                <w:rFonts w:hint="eastAsia"/>
              </w:rPr>
              <w:t>学情分析</w:t>
            </w:r>
          </w:p>
          <w:p>
            <w:pPr>
              <w:spacing w:line="240" w:lineRule="auto"/>
            </w:pPr>
          </w:p>
        </w:tc>
        <w:tc>
          <w:tcPr>
            <w:tcW w:w="7371" w:type="dxa"/>
            <w:gridSpan w:val="4"/>
          </w:tcPr>
          <w:p>
            <w:pPr>
              <w:numPr>
                <w:ilvl w:val="0"/>
                <w:numId w:val="1"/>
              </w:numPr>
              <w:spacing w:line="240" w:lineRule="auto"/>
              <w:rPr>
                <w:rFonts w:hint="default" w:eastAsiaTheme="minorEastAsia"/>
                <w:lang w:val="en-US" w:eastAsia="zh-CN"/>
              </w:rPr>
            </w:pPr>
            <w:r>
              <w:rPr>
                <w:rFonts w:hint="eastAsia"/>
                <w:lang w:val="en-US" w:eastAsia="zh-CN"/>
              </w:rPr>
              <w:t>本节课语篇作为专业性极强的语篇，对学生来说具有一定的挑战性；而且由于其严谨性、严肃性和专业性，不易引起学生的共鸣；鉴于此，教师分析学生对此语篇兴趣不浓。</w:t>
            </w:r>
          </w:p>
          <w:p>
            <w:pPr>
              <w:numPr>
                <w:ilvl w:val="0"/>
                <w:numId w:val="1"/>
              </w:numPr>
              <w:spacing w:line="240" w:lineRule="auto"/>
              <w:rPr>
                <w:rFonts w:hint="default" w:eastAsiaTheme="minorEastAsia"/>
                <w:lang w:val="en-US" w:eastAsia="zh-CN"/>
              </w:rPr>
            </w:pPr>
            <w:r>
              <w:rPr>
                <w:rFonts w:hint="eastAsia"/>
                <w:lang w:val="en-US" w:eastAsia="zh-CN"/>
              </w:rPr>
              <w:t>但是，由于语篇内容讲述的是科学家战胜传染病霍乱，与现实生活中钟南山院士对抗新冠肺炎高度相似，加之之前学生已经学习过很多描述伟大人物的语篇，且本课之前已经上过阅读课，学生对文本内容非常了解，降低了本堂课理解难度，故教师分析学生对写作部分较易接受。</w:t>
            </w:r>
          </w:p>
          <w:p>
            <w:pPr>
              <w:numPr>
                <w:ilvl w:val="0"/>
                <w:numId w:val="1"/>
              </w:numPr>
              <w:spacing w:line="240" w:lineRule="auto"/>
              <w:rPr>
                <w:rFonts w:hint="default" w:eastAsiaTheme="minorEastAsia"/>
                <w:lang w:val="en-US" w:eastAsia="zh-CN"/>
              </w:rPr>
            </w:pPr>
            <w:r>
              <w:rPr>
                <w:rFonts w:hint="eastAsia"/>
                <w:lang w:val="en-US" w:eastAsia="zh-CN"/>
              </w:rPr>
              <w:t>写作层面，学生常处于</w:t>
            </w:r>
            <w:r>
              <w:rPr>
                <w:rFonts w:hint="eastAsia"/>
                <w:highlight w:val="none"/>
                <w:lang w:val="en-US" w:eastAsia="zh-CN"/>
              </w:rPr>
              <w:t>无话可说，无词可用，逻辑混乱的层面，而且学生对于撰写科学家的科研过程几乎没有了解，故教师预测本堂课的难点就在此。</w:t>
            </w:r>
          </w:p>
          <w:p>
            <w:pPr>
              <w:tabs>
                <w:tab w:val="left" w:pos="2347"/>
              </w:tabs>
              <w:bidi w:val="0"/>
              <w:spacing w:line="240" w:lineRule="auto"/>
              <w:jc w:val="left"/>
              <w:rPr>
                <w:rFonts w:hint="eastAsia"/>
                <w:lang w:val="en-US" w:eastAsia="zh-CN"/>
              </w:rPr>
            </w:pPr>
          </w:p>
          <w:p>
            <w:pPr>
              <w:tabs>
                <w:tab w:val="left" w:pos="2347"/>
              </w:tabs>
              <w:bidi w:val="0"/>
              <w:spacing w:line="240" w:lineRule="auto"/>
              <w:ind w:firstLine="420" w:firstLineChars="200"/>
              <w:jc w:val="left"/>
              <w:rPr>
                <w:rFonts w:hint="eastAsia"/>
                <w:highlight w:val="none"/>
                <w:lang w:val="en-US" w:eastAsia="zh-CN"/>
              </w:rPr>
            </w:pPr>
            <w:r>
              <w:rPr>
                <w:rFonts w:hint="eastAsia"/>
                <w:lang w:val="en-US" w:eastAsia="zh-CN"/>
              </w:rPr>
              <w:t>鉴于上述学情，教师设计解决真实问题的情境，让学生通过自主探究和协同合作的方式，在各个活动的驱动下，进行</w:t>
            </w:r>
            <w:r>
              <w:rPr>
                <w:rFonts w:hint="eastAsia"/>
                <w:highlight w:val="none"/>
                <w:lang w:val="en-US" w:eastAsia="zh-CN"/>
              </w:rPr>
              <w:t>语言、知识循序渐进地“输入”，再进行语言、知识的“输出”，为学习者提供审视、检验、反思、优化中介语的机会，培养语言处理的自动化，提高语言输出的流畅度、准确性和连贯性。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57" w:type="dxa"/>
            <w:gridSpan w:val="3"/>
          </w:tcPr>
          <w:p>
            <w:pPr>
              <w:spacing w:line="240" w:lineRule="auto"/>
            </w:pPr>
          </w:p>
          <w:p>
            <w:pPr>
              <w:spacing w:line="240" w:lineRule="auto"/>
            </w:pPr>
            <w:r>
              <w:rPr>
                <w:rFonts w:hint="eastAsia"/>
              </w:rPr>
              <w:t>学习目标</w:t>
            </w:r>
          </w:p>
        </w:tc>
        <w:tc>
          <w:tcPr>
            <w:tcW w:w="7371" w:type="dxa"/>
            <w:gridSpan w:val="4"/>
          </w:tcPr>
          <w:p>
            <w:pPr>
              <w:numPr>
                <w:ilvl w:val="0"/>
                <w:numId w:val="2"/>
              </w:numPr>
              <w:tabs>
                <w:tab w:val="left" w:pos="2347"/>
              </w:tabs>
              <w:bidi w:val="0"/>
              <w:spacing w:line="240" w:lineRule="auto"/>
              <w:jc w:val="left"/>
              <w:rPr>
                <w:rFonts w:hint="eastAsia"/>
                <w:lang w:val="en-US" w:eastAsia="zh-CN"/>
              </w:rPr>
            </w:pPr>
            <w:r>
              <w:rPr>
                <w:rFonts w:hint="eastAsia"/>
                <w:lang w:val="en-US" w:eastAsia="zh-CN"/>
              </w:rPr>
              <w:t>全面分析文本，学习其语言、内容、结构、题目的命制方法；</w:t>
            </w:r>
          </w:p>
          <w:p>
            <w:pPr>
              <w:numPr>
                <w:ilvl w:val="0"/>
                <w:numId w:val="0"/>
              </w:numPr>
              <w:tabs>
                <w:tab w:val="left" w:pos="2347"/>
              </w:tabs>
              <w:bidi w:val="0"/>
              <w:spacing w:line="240" w:lineRule="auto"/>
              <w:jc w:val="left"/>
              <w:rPr>
                <w:rFonts w:hint="eastAsia"/>
                <w:lang w:val="en-US" w:eastAsia="zh-CN"/>
              </w:rPr>
            </w:pPr>
          </w:p>
          <w:p>
            <w:pPr>
              <w:numPr>
                <w:ilvl w:val="0"/>
                <w:numId w:val="2"/>
              </w:numPr>
              <w:tabs>
                <w:tab w:val="left" w:pos="2347"/>
              </w:tabs>
              <w:bidi w:val="0"/>
              <w:spacing w:line="240" w:lineRule="auto"/>
              <w:jc w:val="left"/>
            </w:pPr>
            <w:r>
              <w:rPr>
                <w:rFonts w:hint="eastAsia"/>
                <w:lang w:val="en-US" w:eastAsia="zh-CN"/>
              </w:rPr>
              <w:t>进行一篇新的写作——钟南山和其抗疫科研过程。</w:t>
            </w:r>
          </w:p>
          <w:p>
            <w:pPr>
              <w:numPr>
                <w:ilvl w:val="0"/>
                <w:numId w:val="0"/>
              </w:numPr>
              <w:tabs>
                <w:tab w:val="left" w:pos="2347"/>
              </w:tabs>
              <w:bidi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057" w:type="dxa"/>
            <w:gridSpan w:val="3"/>
          </w:tcPr>
          <w:p>
            <w:pPr>
              <w:spacing w:line="240" w:lineRule="auto"/>
            </w:pPr>
            <w:r>
              <w:rPr>
                <w:rFonts w:hint="eastAsia"/>
              </w:rPr>
              <w:t>学习策略</w:t>
            </w:r>
          </w:p>
          <w:p>
            <w:pPr>
              <w:spacing w:line="240" w:lineRule="auto"/>
            </w:pPr>
          </w:p>
        </w:tc>
        <w:tc>
          <w:tcPr>
            <w:tcW w:w="7371" w:type="dxa"/>
            <w:gridSpan w:val="4"/>
          </w:tcPr>
          <w:p>
            <w:pPr>
              <w:numPr>
                <w:ilvl w:val="0"/>
                <w:numId w:val="3"/>
              </w:numPr>
              <w:spacing w:line="240" w:lineRule="auto"/>
              <w:rPr>
                <w:rFonts w:hint="eastAsia"/>
                <w:lang w:val="en-US" w:eastAsia="zh-CN"/>
              </w:rPr>
            </w:pPr>
            <w:r>
              <w:rPr>
                <w:rFonts w:hint="eastAsia"/>
                <w:lang w:val="en-US" w:eastAsia="zh-CN"/>
              </w:rPr>
              <w:t>运用四种常用学习策略：元认知策略、认知策略、交际策略和情感策略，促进语言学习和应用。</w:t>
            </w:r>
          </w:p>
          <w:p>
            <w:pPr>
              <w:numPr>
                <w:ilvl w:val="0"/>
                <w:numId w:val="0"/>
              </w:numPr>
              <w:spacing w:line="240" w:lineRule="auto"/>
              <w:rPr>
                <w:rFonts w:hint="eastAsia"/>
                <w:lang w:val="en-US" w:eastAsia="zh-CN"/>
              </w:rPr>
            </w:pPr>
          </w:p>
          <w:p>
            <w:pPr>
              <w:numPr>
                <w:ilvl w:val="0"/>
                <w:numId w:val="3"/>
              </w:numPr>
              <w:spacing w:line="240" w:lineRule="auto"/>
              <w:ind w:left="0" w:leftChars="0" w:firstLine="0" w:firstLineChars="0"/>
              <w:rPr>
                <w:rFonts w:hint="default"/>
                <w:lang w:val="en-US" w:eastAsia="zh-CN"/>
              </w:rPr>
            </w:pPr>
            <w:r>
              <w:rPr>
                <w:rFonts w:hint="eastAsia"/>
                <w:lang w:val="en-US" w:eastAsia="zh-CN"/>
              </w:rPr>
              <w:t>自主探究和协同合作相结合。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gridSpan w:val="2"/>
          </w:tcPr>
          <w:p>
            <w:pPr>
              <w:spacing w:line="240" w:lineRule="auto"/>
            </w:pPr>
            <w:r>
              <w:rPr>
                <w:rFonts w:hint="eastAsia"/>
              </w:rPr>
              <w:t>学习</w:t>
            </w:r>
          </w:p>
          <w:p>
            <w:pPr>
              <w:spacing w:line="240" w:lineRule="auto"/>
            </w:pPr>
            <w:r>
              <w:rPr>
                <w:rFonts w:hint="eastAsia"/>
              </w:rPr>
              <w:t>环节</w:t>
            </w:r>
          </w:p>
        </w:tc>
        <w:tc>
          <w:tcPr>
            <w:tcW w:w="3165" w:type="dxa"/>
            <w:gridSpan w:val="2"/>
          </w:tcPr>
          <w:p>
            <w:pPr>
              <w:spacing w:line="240" w:lineRule="auto"/>
            </w:pPr>
            <w:r>
              <w:rPr>
                <w:rFonts w:hint="eastAsia"/>
              </w:rPr>
              <w:t>学习任务设计与教师活动</w:t>
            </w:r>
          </w:p>
        </w:tc>
        <w:tc>
          <w:tcPr>
            <w:tcW w:w="2865" w:type="dxa"/>
            <w:gridSpan w:val="2"/>
          </w:tcPr>
          <w:p>
            <w:pPr>
              <w:spacing w:line="240" w:lineRule="auto"/>
            </w:pPr>
            <w:r>
              <w:rPr>
                <w:rFonts w:hint="eastAsia"/>
              </w:rPr>
              <w:t>学生活动设计</w:t>
            </w:r>
          </w:p>
          <w:p>
            <w:pPr>
              <w:spacing w:line="240" w:lineRule="auto"/>
            </w:pPr>
          </w:p>
        </w:tc>
        <w:tc>
          <w:tcPr>
            <w:tcW w:w="2593" w:type="dxa"/>
          </w:tcPr>
          <w:p>
            <w:pPr>
              <w:spacing w:line="240" w:lineRule="auto"/>
            </w:pPr>
            <w:r>
              <w:rPr>
                <w:rFonts w:hint="eastAsia"/>
              </w:rPr>
              <w:t>设计意图</w:t>
            </w:r>
          </w:p>
          <w:p>
            <w:pPr>
              <w:spacing w:line="240" w:lineRule="auto"/>
            </w:pPr>
            <w:r>
              <w:rPr>
                <w:rFonts w:hint="eastAsia"/>
              </w:rPr>
              <w:t>落实目标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805" w:type="dxa"/>
            <w:gridSpan w:val="2"/>
          </w:tcPr>
          <w:p>
            <w:pPr>
              <w:spacing w:line="240" w:lineRule="auto"/>
            </w:pPr>
          </w:p>
          <w:p>
            <w:pPr>
              <w:spacing w:line="240" w:lineRule="auto"/>
            </w:pPr>
          </w:p>
          <w:p>
            <w:pPr>
              <w:spacing w:line="240" w:lineRule="auto"/>
            </w:pPr>
            <w:r>
              <w:rPr>
                <w:rFonts w:hint="eastAsia"/>
              </w:rPr>
              <w:t>导入</w:t>
            </w:r>
          </w:p>
          <w:p>
            <w:pPr>
              <w:spacing w:line="240" w:lineRule="auto"/>
            </w:pPr>
            <w:r>
              <w:rPr>
                <w:rFonts w:hint="eastAsia"/>
              </w:rPr>
              <w:t>新课</w:t>
            </w:r>
          </w:p>
          <w:p>
            <w:pPr>
              <w:spacing w:line="240" w:lineRule="auto"/>
            </w:pPr>
            <w:r>
              <w:rPr>
                <w:rFonts w:hint="eastAsia"/>
              </w:rPr>
              <w:t>让学生知道要到哪里去</w:t>
            </w:r>
          </w:p>
          <w:p>
            <w:pPr>
              <w:spacing w:line="240" w:lineRule="auto"/>
            </w:pPr>
          </w:p>
          <w:p>
            <w:pPr>
              <w:spacing w:line="240" w:lineRule="auto"/>
            </w:pPr>
          </w:p>
        </w:tc>
        <w:tc>
          <w:tcPr>
            <w:tcW w:w="3165" w:type="dxa"/>
            <w:gridSpan w:val="2"/>
          </w:tcPr>
          <w:p>
            <w:pPr>
              <w:spacing w:line="240" w:lineRule="auto"/>
            </w:pPr>
          </w:p>
          <w:p>
            <w:pPr>
              <w:numPr>
                <w:ilvl w:val="0"/>
                <w:numId w:val="4"/>
              </w:numPr>
              <w:spacing w:line="240" w:lineRule="auto"/>
              <w:ind w:left="0" w:leftChars="0" w:firstLine="0" w:firstLineChars="0"/>
            </w:pPr>
            <w:r>
              <w:rPr>
                <w:rFonts w:hint="eastAsia"/>
                <w:lang w:val="en-US" w:eastAsia="zh-CN"/>
              </w:rPr>
              <w:t>教师出示解决真实问题的情境：《科学</w:t>
            </w:r>
            <w:bookmarkStart w:id="0" w:name="_GoBack"/>
            <w:bookmarkEnd w:id="0"/>
            <w:r>
              <w:rPr>
                <w:rFonts w:hint="eastAsia"/>
                <w:lang w:val="en-US" w:eastAsia="zh-CN"/>
              </w:rPr>
              <w:t>美国人》（Scientific American）杂志向中国人征集有关钟南山院士抗疫科研过程的稿件；</w:t>
            </w:r>
          </w:p>
          <w:p>
            <w:pPr>
              <w:numPr>
                <w:ilvl w:val="0"/>
                <w:numId w:val="0"/>
              </w:numPr>
              <w:spacing w:line="240" w:lineRule="auto"/>
              <w:ind w:leftChars="0"/>
            </w:pPr>
          </w:p>
          <w:p>
            <w:pPr>
              <w:numPr>
                <w:ilvl w:val="0"/>
                <w:numId w:val="4"/>
              </w:numPr>
              <w:spacing w:line="240" w:lineRule="auto"/>
              <w:ind w:left="0" w:leftChars="0" w:firstLine="0" w:firstLineChars="0"/>
            </w:pPr>
            <w:r>
              <w:rPr>
                <w:rFonts w:hint="eastAsia"/>
                <w:lang w:val="en-US" w:eastAsia="zh-CN"/>
              </w:rPr>
              <w:t>借此引出本堂课学习目标。</w:t>
            </w:r>
          </w:p>
        </w:tc>
        <w:tc>
          <w:tcPr>
            <w:tcW w:w="2865" w:type="dxa"/>
            <w:gridSpan w:val="2"/>
          </w:tcPr>
          <w:p>
            <w:pPr>
              <w:numPr>
                <w:ilvl w:val="0"/>
                <w:numId w:val="0"/>
              </w:numPr>
              <w:spacing w:line="240" w:lineRule="auto"/>
              <w:ind w:leftChars="0"/>
              <w:rPr>
                <w:rFonts w:hint="eastAsia"/>
                <w:lang w:val="en-US" w:eastAsia="zh-CN"/>
              </w:rPr>
            </w:pPr>
          </w:p>
          <w:p>
            <w:pPr>
              <w:numPr>
                <w:ilvl w:val="0"/>
                <w:numId w:val="4"/>
              </w:numPr>
              <w:spacing w:line="240" w:lineRule="auto"/>
              <w:ind w:left="420" w:leftChars="0" w:hanging="420" w:firstLineChars="0"/>
              <w:rPr>
                <w:rFonts w:hint="eastAsia"/>
                <w:lang w:val="en-US" w:eastAsia="zh-CN"/>
              </w:rPr>
            </w:pPr>
            <w:r>
              <w:rPr>
                <w:rFonts w:hint="eastAsia"/>
                <w:lang w:val="en-US" w:eastAsia="zh-CN"/>
              </w:rPr>
              <w:t>学生齐读征文启事，了解本堂课要解决的问题；</w:t>
            </w:r>
          </w:p>
          <w:p>
            <w:pPr>
              <w:numPr>
                <w:ilvl w:val="0"/>
                <w:numId w:val="0"/>
              </w:numPr>
              <w:spacing w:line="240" w:lineRule="auto"/>
              <w:ind w:leftChars="0"/>
              <w:rPr>
                <w:rFonts w:hint="eastAsia"/>
                <w:lang w:val="en-US" w:eastAsia="zh-CN"/>
              </w:rPr>
            </w:pPr>
          </w:p>
          <w:p>
            <w:pPr>
              <w:numPr>
                <w:ilvl w:val="0"/>
                <w:numId w:val="4"/>
              </w:numPr>
              <w:spacing w:line="240" w:lineRule="auto"/>
              <w:ind w:left="420" w:leftChars="0" w:hanging="420" w:firstLineChars="0"/>
              <w:rPr>
                <w:rFonts w:hint="default"/>
                <w:lang w:val="en-US" w:eastAsia="zh-CN"/>
              </w:rPr>
            </w:pPr>
            <w:r>
              <w:rPr>
                <w:rFonts w:hint="eastAsia"/>
                <w:lang w:val="en-US" w:eastAsia="zh-CN"/>
              </w:rPr>
              <w:t>学生齐读学习目标，对本堂课任务做到心中有数。</w:t>
            </w:r>
          </w:p>
        </w:tc>
        <w:tc>
          <w:tcPr>
            <w:tcW w:w="2593" w:type="dxa"/>
          </w:tcPr>
          <w:p>
            <w:pPr>
              <w:numPr>
                <w:ilvl w:val="0"/>
                <w:numId w:val="0"/>
              </w:numPr>
              <w:spacing w:line="240" w:lineRule="auto"/>
              <w:ind w:leftChars="0"/>
              <w:rPr>
                <w:rFonts w:hint="default" w:eastAsiaTheme="minorEastAsia"/>
                <w:lang w:val="en-US" w:eastAsia="zh-CN"/>
              </w:rPr>
            </w:pPr>
          </w:p>
          <w:p>
            <w:pPr>
              <w:numPr>
                <w:ilvl w:val="0"/>
                <w:numId w:val="4"/>
              </w:numPr>
              <w:spacing w:line="240" w:lineRule="auto"/>
              <w:ind w:left="0" w:leftChars="0" w:firstLine="0" w:firstLineChars="0"/>
              <w:rPr>
                <w:rFonts w:hint="default" w:eastAsiaTheme="minorEastAsia"/>
                <w:lang w:val="en-US" w:eastAsia="zh-CN"/>
              </w:rPr>
            </w:pPr>
            <w:r>
              <w:rPr>
                <w:rFonts w:hint="eastAsia"/>
                <w:lang w:val="en-US" w:eastAsia="zh-CN"/>
              </w:rPr>
              <w:t>密切联系生活，让学生解决现实真实问题；</w:t>
            </w:r>
          </w:p>
          <w:p>
            <w:pPr>
              <w:numPr>
                <w:ilvl w:val="0"/>
                <w:numId w:val="0"/>
              </w:numPr>
              <w:spacing w:line="240" w:lineRule="auto"/>
              <w:ind w:leftChars="0"/>
              <w:rPr>
                <w:rFonts w:hint="default" w:eastAsiaTheme="minorEastAsia"/>
                <w:lang w:val="en-US" w:eastAsia="zh-CN"/>
              </w:rPr>
            </w:pPr>
          </w:p>
          <w:p>
            <w:pPr>
              <w:numPr>
                <w:ilvl w:val="0"/>
                <w:numId w:val="4"/>
              </w:numPr>
              <w:spacing w:line="240" w:lineRule="auto"/>
              <w:ind w:left="0" w:leftChars="0" w:firstLine="0" w:firstLineChars="0"/>
              <w:rPr>
                <w:rFonts w:hint="default" w:eastAsiaTheme="minorEastAsia"/>
                <w:lang w:val="en-US" w:eastAsia="zh-CN"/>
              </w:rPr>
            </w:pPr>
            <w:r>
              <w:rPr>
                <w:rFonts w:hint="eastAsia"/>
                <w:lang w:val="en-US" w:eastAsia="zh-CN"/>
              </w:rPr>
              <w:t>让学生意识到本节课内容与自身息息相关，进而激发他们参与课堂的热情， 为紧随其后的以读促写部分做好准备。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05" w:type="dxa"/>
            <w:gridSpan w:val="2"/>
          </w:tcPr>
          <w:p>
            <w:pPr>
              <w:spacing w:line="240" w:lineRule="auto"/>
            </w:pPr>
          </w:p>
          <w:p>
            <w:pPr>
              <w:spacing w:line="240" w:lineRule="auto"/>
            </w:pPr>
            <w:r>
              <w:rPr>
                <w:rFonts w:hint="eastAsia"/>
              </w:rPr>
              <w:t>环节一</w:t>
            </w:r>
          </w:p>
          <w:p>
            <w:pPr>
              <w:spacing w:line="240" w:lineRule="auto"/>
            </w:pPr>
            <w:r>
              <w:rPr>
                <w:rFonts w:hint="eastAsia"/>
              </w:rPr>
              <w:t>学习任务与学习目标相对应</w:t>
            </w:r>
          </w:p>
          <w:p>
            <w:pPr>
              <w:spacing w:line="240" w:lineRule="auto"/>
            </w:pPr>
          </w:p>
        </w:tc>
        <w:tc>
          <w:tcPr>
            <w:tcW w:w="3165" w:type="dxa"/>
            <w:gridSpan w:val="2"/>
          </w:tcPr>
          <w:p>
            <w:pPr>
              <w:numPr>
                <w:ilvl w:val="0"/>
                <w:numId w:val="4"/>
              </w:numPr>
              <w:spacing w:line="240" w:lineRule="auto"/>
              <w:ind w:left="420" w:leftChars="0" w:hanging="420" w:hangingChars="200"/>
              <w:rPr>
                <w:rFonts w:hint="eastAsia"/>
                <w:highlight w:val="none"/>
                <w:lang w:val="en-US" w:eastAsia="zh-CN"/>
              </w:rPr>
            </w:pPr>
            <w:r>
              <w:rPr>
                <w:rFonts w:hint="eastAsia"/>
                <w:highlight w:val="none"/>
                <w:lang w:val="en-US" w:eastAsia="zh-CN"/>
              </w:rPr>
              <w:t>教师示范+师生互动：教师 示范并不断以问题串的形式提问学生，带领学生一起从精准用词、标点、句式和人物特点描述四个小方面学习语篇第一段中的语言和内容。</w:t>
            </w:r>
          </w:p>
          <w:p>
            <w:pPr>
              <w:widowControl w:val="0"/>
              <w:numPr>
                <w:ilvl w:val="0"/>
                <w:numId w:val="0"/>
              </w:numPr>
              <w:spacing w:line="240" w:lineRule="auto"/>
              <w:jc w:val="both"/>
              <w:rPr>
                <w:rFonts w:hint="eastAsia"/>
                <w:highlight w:val="none"/>
                <w:lang w:val="en-US" w:eastAsia="zh-CN"/>
              </w:rPr>
            </w:pPr>
          </w:p>
          <w:p>
            <w:pPr>
              <w:widowControl w:val="0"/>
              <w:numPr>
                <w:ilvl w:val="0"/>
                <w:numId w:val="0"/>
              </w:numPr>
              <w:spacing w:line="240" w:lineRule="auto"/>
              <w:jc w:val="both"/>
              <w:rPr>
                <w:rFonts w:hint="eastAsia"/>
                <w:highlight w:val="none"/>
                <w:lang w:val="en-US" w:eastAsia="zh-CN"/>
              </w:rPr>
            </w:pPr>
          </w:p>
          <w:p>
            <w:pPr>
              <w:widowControl w:val="0"/>
              <w:numPr>
                <w:ilvl w:val="0"/>
                <w:numId w:val="0"/>
              </w:numPr>
              <w:spacing w:line="240" w:lineRule="auto"/>
              <w:jc w:val="both"/>
              <w:rPr>
                <w:rFonts w:hint="eastAsia"/>
                <w:highlight w:val="none"/>
                <w:lang w:val="en-US" w:eastAsia="zh-CN"/>
              </w:rPr>
            </w:pPr>
          </w:p>
        </w:tc>
        <w:tc>
          <w:tcPr>
            <w:tcW w:w="2865" w:type="dxa"/>
            <w:gridSpan w:val="2"/>
          </w:tcPr>
          <w:p>
            <w:pPr>
              <w:numPr>
                <w:ilvl w:val="0"/>
                <w:numId w:val="4"/>
              </w:numPr>
              <w:spacing w:line="240" w:lineRule="auto"/>
              <w:ind w:left="420" w:leftChars="0" w:hanging="420" w:firstLineChars="0"/>
            </w:pPr>
            <w:r>
              <w:rPr>
                <w:rFonts w:hint="eastAsia"/>
                <w:lang w:val="en-US" w:eastAsia="zh-CN"/>
              </w:rPr>
              <w:t>学生在教师的示范和问题驱动下，和教师一同分析文章第一段中的</w:t>
            </w:r>
            <w:r>
              <w:rPr>
                <w:rFonts w:hint="eastAsia"/>
                <w:highlight w:val="none"/>
                <w:lang w:val="en-US" w:eastAsia="zh-CN"/>
              </w:rPr>
              <w:t>精准用词、标点、句式和人物特点描述。</w:t>
            </w:r>
          </w:p>
        </w:tc>
        <w:tc>
          <w:tcPr>
            <w:tcW w:w="2593" w:type="dxa"/>
          </w:tcPr>
          <w:p>
            <w:pPr>
              <w:numPr>
                <w:ilvl w:val="0"/>
                <w:numId w:val="4"/>
              </w:numPr>
              <w:spacing w:line="240" w:lineRule="auto"/>
              <w:ind w:left="420" w:leftChars="0" w:hanging="420" w:firstLineChars="0"/>
            </w:pPr>
            <w:r>
              <w:rPr>
                <w:rFonts w:hint="eastAsia"/>
                <w:lang w:val="en-US" w:eastAsia="zh-CN"/>
              </w:rPr>
              <w:t>发挥教师示范作用，为后面学生分析整篇文章的语言和内容作铺垫，降低了后续认知难度，缩小学生与语篇本体之间的差距。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pPr>
          </w:p>
          <w:p>
            <w:pPr>
              <w:spacing w:line="240" w:lineRule="auto"/>
            </w:pPr>
            <w:r>
              <w:rPr>
                <w:rFonts w:hint="eastAsia"/>
              </w:rPr>
              <w:t>环节二</w:t>
            </w:r>
          </w:p>
          <w:p>
            <w:pPr>
              <w:spacing w:line="240" w:lineRule="auto"/>
            </w:pPr>
            <w:r>
              <w:rPr>
                <w:rFonts w:hint="eastAsia"/>
              </w:rPr>
              <w:t>学习任务与学习目标相对应</w:t>
            </w:r>
          </w:p>
          <w:p>
            <w:pPr>
              <w:spacing w:line="240" w:lineRule="auto"/>
            </w:pPr>
          </w:p>
        </w:tc>
        <w:tc>
          <w:tcPr>
            <w:tcW w:w="3165" w:type="dxa"/>
            <w:gridSpan w:val="2"/>
            <w:vAlign w:val="top"/>
          </w:tcPr>
          <w:p>
            <w:pPr>
              <w:numPr>
                <w:ilvl w:val="0"/>
                <w:numId w:val="4"/>
              </w:numPr>
              <w:spacing w:line="240" w:lineRule="auto"/>
              <w:ind w:left="420" w:leftChars="0" w:hanging="420" w:firstLineChars="0"/>
            </w:pPr>
            <w:r>
              <w:rPr>
                <w:rFonts w:hint="eastAsia"/>
                <w:lang w:val="en-US" w:eastAsia="zh-CN"/>
              </w:rPr>
              <w:t>教师请同学们分组讨论，每组负责一个段落的分析；</w:t>
            </w:r>
          </w:p>
          <w:p>
            <w:pPr>
              <w:numPr>
                <w:ilvl w:val="0"/>
                <w:numId w:val="0"/>
              </w:numPr>
              <w:spacing w:line="240" w:lineRule="auto"/>
              <w:ind w:leftChars="0"/>
            </w:pPr>
          </w:p>
          <w:p>
            <w:pPr>
              <w:numPr>
                <w:ilvl w:val="0"/>
                <w:numId w:val="4"/>
              </w:numPr>
              <w:spacing w:line="240" w:lineRule="auto"/>
              <w:ind w:left="420" w:leftChars="0" w:hanging="420" w:firstLineChars="0"/>
            </w:pPr>
            <w:r>
              <w:rPr>
                <w:rFonts w:hint="eastAsia"/>
                <w:lang w:val="en-US" w:eastAsia="zh-CN"/>
              </w:rPr>
              <w:t>教师请每组出一个代表</w:t>
            </w:r>
            <w:r>
              <w:rPr>
                <w:rFonts w:hint="eastAsia"/>
                <w:highlight w:val="none"/>
                <w:lang w:val="en-US" w:eastAsia="zh-CN"/>
              </w:rPr>
              <w:t>将本组挑出的重点写在黑板上并口头给出分析。</w:t>
            </w:r>
          </w:p>
        </w:tc>
        <w:tc>
          <w:tcPr>
            <w:tcW w:w="2865" w:type="dxa"/>
            <w:gridSpan w:val="2"/>
            <w:vAlign w:val="top"/>
          </w:tcPr>
          <w:p>
            <w:pPr>
              <w:numPr>
                <w:ilvl w:val="0"/>
                <w:numId w:val="4"/>
              </w:numPr>
              <w:spacing w:line="240" w:lineRule="auto"/>
              <w:ind w:left="420" w:leftChars="0" w:hanging="420" w:firstLineChars="0"/>
            </w:pPr>
            <w:r>
              <w:rPr>
                <w:rFonts w:hint="eastAsia"/>
                <w:lang w:val="en-US" w:eastAsia="zh-CN"/>
              </w:rPr>
              <w:t>小组讨论，每组负责分析一个段落中的</w:t>
            </w:r>
            <w:r>
              <w:rPr>
                <w:rFonts w:hint="eastAsia"/>
                <w:highlight w:val="none"/>
                <w:lang w:val="en-US" w:eastAsia="zh-CN"/>
              </w:rPr>
              <w:t>精准用词、标点、句式和人物特点描述；</w:t>
            </w:r>
          </w:p>
          <w:p>
            <w:pPr>
              <w:numPr>
                <w:ilvl w:val="0"/>
                <w:numId w:val="0"/>
              </w:numPr>
              <w:spacing w:line="240" w:lineRule="auto"/>
              <w:ind w:leftChars="0"/>
            </w:pPr>
          </w:p>
          <w:p>
            <w:pPr>
              <w:numPr>
                <w:ilvl w:val="0"/>
                <w:numId w:val="4"/>
              </w:numPr>
              <w:spacing w:line="240" w:lineRule="auto"/>
              <w:ind w:left="420" w:leftChars="0" w:hanging="420" w:firstLineChars="0"/>
            </w:pPr>
            <w:r>
              <w:rPr>
                <w:rFonts w:hint="eastAsia"/>
                <w:highlight w:val="none"/>
                <w:lang w:val="en-US" w:eastAsia="zh-CN"/>
              </w:rPr>
              <w:t>每组派代表将本组挑出的重点写在黑板上并口头给出分析。</w:t>
            </w:r>
          </w:p>
        </w:tc>
        <w:tc>
          <w:tcPr>
            <w:tcW w:w="2593" w:type="dxa"/>
            <w:vAlign w:val="top"/>
          </w:tcPr>
          <w:p>
            <w:pPr>
              <w:numPr>
                <w:ilvl w:val="0"/>
                <w:numId w:val="4"/>
              </w:numPr>
              <w:spacing w:line="240" w:lineRule="auto"/>
              <w:ind w:left="420" w:leftChars="0" w:hanging="420" w:firstLineChars="0"/>
              <w:rPr>
                <w:rFonts w:hint="eastAsia"/>
              </w:rPr>
            </w:pPr>
            <w:r>
              <w:rPr>
                <w:rFonts w:hint="eastAsia"/>
                <w:lang w:val="en-US" w:eastAsia="zh-CN"/>
              </w:rPr>
              <w:t>培养学生的</w:t>
            </w:r>
            <w:r>
              <w:rPr>
                <w:rFonts w:hint="eastAsia"/>
              </w:rPr>
              <w:t>合作探究学习</w:t>
            </w:r>
            <w:r>
              <w:rPr>
                <w:rFonts w:hint="eastAsia"/>
                <w:lang w:val="en-US" w:eastAsia="zh-CN"/>
              </w:rPr>
              <w:t>能力和交际意识；</w:t>
            </w:r>
          </w:p>
          <w:p>
            <w:pPr>
              <w:numPr>
                <w:ilvl w:val="0"/>
                <w:numId w:val="0"/>
              </w:numPr>
              <w:spacing w:line="240" w:lineRule="auto"/>
              <w:ind w:leftChars="0"/>
              <w:rPr>
                <w:rFonts w:hint="eastAsia"/>
              </w:rPr>
            </w:pPr>
          </w:p>
          <w:p>
            <w:pPr>
              <w:numPr>
                <w:ilvl w:val="0"/>
                <w:numId w:val="4"/>
              </w:numPr>
              <w:spacing w:line="240" w:lineRule="auto"/>
              <w:ind w:left="420" w:leftChars="0" w:hanging="420" w:firstLineChars="0"/>
            </w:pPr>
            <w:r>
              <w:rPr>
                <w:rFonts w:hint="eastAsia"/>
              </w:rPr>
              <w:t>提高</w:t>
            </w:r>
            <w:r>
              <w:rPr>
                <w:rFonts w:hint="eastAsia"/>
                <w:lang w:val="en-US" w:eastAsia="zh-CN"/>
              </w:rPr>
              <w:t>学生</w:t>
            </w:r>
            <w:r>
              <w:rPr>
                <w:rFonts w:hint="eastAsia"/>
              </w:rPr>
              <w:t>自主学习能力</w:t>
            </w:r>
            <w:r>
              <w:rPr>
                <w:rFonts w:hint="eastAsia"/>
                <w:lang w:eastAsia="zh-CN"/>
              </w:rPr>
              <w:t>；</w:t>
            </w:r>
          </w:p>
          <w:p>
            <w:pPr>
              <w:numPr>
                <w:ilvl w:val="0"/>
                <w:numId w:val="0"/>
              </w:numPr>
              <w:spacing w:line="240" w:lineRule="auto"/>
              <w:ind w:leftChars="0"/>
            </w:pPr>
          </w:p>
          <w:p>
            <w:pPr>
              <w:numPr>
                <w:ilvl w:val="0"/>
                <w:numId w:val="4"/>
              </w:numPr>
              <w:spacing w:line="240" w:lineRule="auto"/>
              <w:ind w:left="420" w:leftChars="0" w:hanging="420" w:firstLineChars="0"/>
            </w:pPr>
            <w:r>
              <w:rPr>
                <w:rFonts w:hint="eastAsia"/>
                <w:lang w:val="en-US" w:eastAsia="zh-CN"/>
              </w:rPr>
              <w:t>培养学生</w:t>
            </w:r>
            <w:r>
              <w:rPr>
                <w:rFonts w:hint="eastAsia"/>
              </w:rPr>
              <w:t>多角度赏析</w:t>
            </w:r>
            <w:r>
              <w:rPr>
                <w:rFonts w:hint="eastAsia"/>
                <w:lang w:val="en-US" w:eastAsia="zh-CN"/>
              </w:rPr>
              <w:t>语篇的能力。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pPr>
          </w:p>
          <w:p>
            <w:pPr>
              <w:spacing w:line="240" w:lineRule="auto"/>
              <w:rPr>
                <w:rFonts w:hint="eastAsia" w:eastAsiaTheme="minorEastAsia"/>
                <w:lang w:val="en-US" w:eastAsia="zh-CN"/>
              </w:rPr>
            </w:pPr>
            <w:r>
              <w:rPr>
                <w:rFonts w:hint="eastAsia"/>
              </w:rPr>
              <w:t>环节</w:t>
            </w:r>
            <w:r>
              <w:rPr>
                <w:rFonts w:hint="eastAsia"/>
                <w:lang w:val="en-US" w:eastAsia="zh-CN"/>
              </w:rPr>
              <w:t>三</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highlight w:val="none"/>
                <w:lang w:val="en-US" w:eastAsia="zh-CN"/>
              </w:rPr>
              <w:t>教师以问题的形式带领学生共同分析语篇标志词和其作用；</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highlight w:val="none"/>
                <w:lang w:val="en-US" w:eastAsia="zh-CN"/>
              </w:rPr>
              <w:t>和学生共同回顾阅读课中分析的文章结构：质疑+求证+结论三大阶段；</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教师问学生各个段落内部逻辑是什么？如有学生知道，则让学生解释；若无学生知道，则老师带领学生共同分析一个段落的内部逻辑关系。</w:t>
            </w:r>
          </w:p>
        </w:tc>
        <w:tc>
          <w:tcPr>
            <w:tcW w:w="2865" w:type="dxa"/>
            <w:gridSpan w:val="2"/>
            <w:vAlign w:val="top"/>
          </w:tcPr>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在教师的带领下，搜索文章中的语篇标志词，并分析其作用；</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回顾阅读课中学习到的 语篇逻辑结构：科研过程，和其被划分成的三个大阶段；</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分析每一段的段内逻辑关系，体会“因果关系”在行文中的作用。</w:t>
            </w:r>
          </w:p>
        </w:tc>
        <w:tc>
          <w:tcPr>
            <w:tcW w:w="2593" w:type="dxa"/>
            <w:vAlign w:val="top"/>
          </w:tcPr>
          <w:p>
            <w:pPr>
              <w:numPr>
                <w:ilvl w:val="0"/>
                <w:numId w:val="4"/>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让学生屡清写作的结构框架，为拼图写作（不同的小组写不同的部分）的任务分配打下基础；</w:t>
            </w:r>
          </w:p>
          <w:p>
            <w:pPr>
              <w:numPr>
                <w:ilvl w:val="0"/>
                <w:numId w:val="0"/>
              </w:numPr>
              <w:spacing w:line="240" w:lineRule="auto"/>
              <w:ind w:leftChars="0"/>
              <w:rPr>
                <w:rFonts w:hint="default"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培养学生写作过程中，关注文章逻辑和段内逻辑的意识，让学生知道如何使行文连贯有条理。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四</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老师引领学生看题目时态和文章最后一句时态，询问两句话同一意思不同时态的原因，询问题目用一般现在时的原因；</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教师提问：题目中的King是什么修辞手法？有什么作用？</w:t>
            </w:r>
          </w:p>
        </w:tc>
        <w:tc>
          <w:tcPr>
            <w:tcW w:w="2865" w:type="dxa"/>
            <w:gridSpan w:val="2"/>
            <w:vAlign w:val="top"/>
          </w:tcPr>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检索已知，分析题目一般现在时的用意；</w:t>
            </w:r>
          </w:p>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回忆已知，之前在哪些文章中用过拟人，分析拟人有哪些作用。</w:t>
            </w:r>
          </w:p>
        </w:tc>
        <w:tc>
          <w:tcPr>
            <w:tcW w:w="2593" w:type="dxa"/>
            <w:vAlign w:val="top"/>
          </w:tcPr>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所谓画龙点睛，题好一半文，好的题目对于一篇写作至关重要，故，带领学生一起分析题目的修辞和时态应用，对学生自拟高质量题目大有裨益；也有利于学生高效快速解答“最佳标题”类阅读题；有助于培养学生的终生学习能力。</w:t>
            </w:r>
          </w:p>
          <w:p>
            <w:pPr>
              <w:spacing w:line="240" w:lineRule="auto"/>
              <w:rPr>
                <w:rFonts w:hint="default"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rPr>
            </w:pPr>
          </w:p>
          <w:p>
            <w:pPr>
              <w:spacing w:line="240" w:lineRule="auto"/>
              <w:rPr>
                <w:rFonts w:hint="eastAsia" w:eastAsiaTheme="minorEastAsia"/>
                <w:lang w:val="en-US" w:eastAsia="zh-CN"/>
              </w:rPr>
            </w:pPr>
            <w:r>
              <w:rPr>
                <w:rFonts w:hint="eastAsia"/>
              </w:rPr>
              <w:t>环节</w:t>
            </w:r>
            <w:r>
              <w:rPr>
                <w:rFonts w:hint="eastAsia"/>
                <w:lang w:val="en-US" w:eastAsia="zh-CN"/>
              </w:rPr>
              <w:t>五</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因疫情期间，教师带领学生进行过抗疫相关项目化学习，学生们已经了解过钟南山和其抗疫过程，故课堂上教师给同学们时间进行personal free talk，回顾钟南山和其抗疫科研过程；</w:t>
            </w:r>
          </w:p>
          <w:p>
            <w:pPr>
              <w:numPr>
                <w:ilvl w:val="0"/>
                <w:numId w:val="0"/>
              </w:numPr>
              <w:spacing w:line="240" w:lineRule="auto"/>
              <w:ind w:leftChars="0"/>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default" w:cstheme="minorBidi"/>
                <w:kern w:val="2"/>
                <w:sz w:val="21"/>
                <w:szCs w:val="22"/>
                <w:lang w:val="en-US" w:eastAsia="zh-CN" w:bidi="ar-SA"/>
              </w:rPr>
            </w:pPr>
            <w:r>
              <w:rPr>
                <w:rFonts w:hint="eastAsia" w:cstheme="minorBidi"/>
                <w:kern w:val="2"/>
                <w:sz w:val="21"/>
                <w:szCs w:val="22"/>
                <w:lang w:val="en-US" w:eastAsia="zh-CN" w:bidi="ar-SA"/>
              </w:rPr>
              <w:t>找一名同学分享个人所知。</w:t>
            </w:r>
          </w:p>
        </w:tc>
        <w:tc>
          <w:tcPr>
            <w:tcW w:w="2865" w:type="dxa"/>
            <w:gridSpan w:val="2"/>
            <w:vAlign w:val="top"/>
          </w:tcPr>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学生回顾自己对于钟南山和其抗疫过程所知，进行free talk；</w:t>
            </w:r>
          </w:p>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学生自愿站起来分享自己所知。</w:t>
            </w:r>
          </w:p>
        </w:tc>
        <w:tc>
          <w:tcPr>
            <w:tcW w:w="2593" w:type="dxa"/>
            <w:vAlign w:val="top"/>
          </w:tcPr>
          <w:p>
            <w:pPr>
              <w:numPr>
                <w:ilvl w:val="0"/>
                <w:numId w:val="4"/>
              </w:numPr>
              <w:spacing w:line="240" w:lineRule="auto"/>
              <w:ind w:left="420" w:leftChars="0" w:hanging="420" w:firstLineChars="0"/>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通过回顾所知，既让学生检验了已知，又为接下来撰写文章进行了内容铺垫，扫清了学生“无话可说”的障碍。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六</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因为课堂时间有限，无法让每名同学在课上完成整篇文章的撰写，故教师设计“拼图写作”，1-3组写Part 1，4-5组写Part2，6-7组写Part3，全班同学被分成三大部分，每一部分撰写一个大科研阶段的内容；</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教师请学生齐读写作要求，提醒学生关注细节。</w:t>
            </w:r>
          </w:p>
        </w:tc>
        <w:tc>
          <w:tcPr>
            <w:tcW w:w="28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学生按“拼图写作”分组要求撰写钟南山抗疫科研过程的不同阶段并为自己的文段取题目；</w:t>
            </w:r>
          </w:p>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学生在撰写过程中，可以随时进行小组讨论。</w:t>
            </w:r>
          </w:p>
        </w:tc>
        <w:tc>
          <w:tcPr>
            <w:tcW w:w="2593" w:type="dxa"/>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hint="eastAsia" w:cstheme="minorBidi"/>
                <w:kern w:val="2"/>
                <w:sz w:val="21"/>
                <w:szCs w:val="22"/>
                <w:lang w:val="en-US" w:eastAsia="zh-CN" w:bidi="ar-SA"/>
              </w:rPr>
            </w:pPr>
            <w:r>
              <w:rPr>
                <w:rFonts w:hint="eastAsia" w:cstheme="minorBidi"/>
                <w:kern w:val="2"/>
                <w:sz w:val="21"/>
                <w:szCs w:val="22"/>
                <w:lang w:val="en-US" w:eastAsia="zh-CN" w:bidi="ar-SA"/>
              </w:rPr>
              <w:t>从“拼图阅读”到“拼图写作”，教师将阅读教法迁移到写作上，弥补了课堂时间有限，每个人无法在简短时间内完成一整篇文章的不足；</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default" w:cstheme="minorBidi"/>
                <w:kern w:val="2"/>
                <w:sz w:val="21"/>
                <w:szCs w:val="22"/>
                <w:lang w:val="en-US" w:eastAsia="zh-CN" w:bidi="ar-SA"/>
              </w:rPr>
            </w:pPr>
            <w:r>
              <w:rPr>
                <w:rFonts w:hint="eastAsia" w:cstheme="minorBidi"/>
                <w:kern w:val="2"/>
                <w:sz w:val="21"/>
                <w:szCs w:val="22"/>
                <w:lang w:val="en-US" w:eastAsia="zh-CN" w:bidi="ar-SA"/>
              </w:rPr>
              <w:t>教师对写作要求的强化提醒，培养学生关注细节的意识。</w:t>
            </w:r>
          </w:p>
          <w:p>
            <w:pPr>
              <w:widowControl w:val="0"/>
              <w:numPr>
                <w:ilvl w:val="0"/>
                <w:numId w:val="0"/>
              </w:numPr>
              <w:spacing w:line="240" w:lineRule="auto"/>
              <w:ind w:leftChars="0"/>
              <w:jc w:val="both"/>
              <w:rPr>
                <w:rFonts w:hint="default"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05" w:type="dxa"/>
            <w:gridSpan w:val="2"/>
            <w:vAlign w:val="top"/>
          </w:tcPr>
          <w:p>
            <w:pPr>
              <w:spacing w:line="240" w:lineRule="auto"/>
              <w:rPr>
                <w:rFonts w:hint="eastAsia" w:eastAsiaTheme="minorEastAsia"/>
                <w:lang w:val="en-US" w:eastAsia="zh-CN"/>
              </w:rPr>
            </w:pPr>
            <w:r>
              <w:rPr>
                <w:rFonts w:hint="eastAsia"/>
              </w:rPr>
              <w:t>环节</w:t>
            </w:r>
            <w:r>
              <w:rPr>
                <w:rFonts w:hint="eastAsia"/>
                <w:lang w:val="en-US" w:eastAsia="zh-CN"/>
              </w:rPr>
              <w:t>七</w:t>
            </w:r>
          </w:p>
          <w:p>
            <w:pPr>
              <w:spacing w:line="240" w:lineRule="auto"/>
            </w:pPr>
            <w:r>
              <w:rPr>
                <w:rFonts w:hint="eastAsia"/>
              </w:rPr>
              <w:t>学习任务与学习目标相对应</w:t>
            </w:r>
          </w:p>
          <w:p>
            <w:pPr>
              <w:spacing w:line="240" w:lineRule="auto"/>
              <w:rPr>
                <w:rFonts w:asciiTheme="minorHAnsi" w:hAnsiTheme="minorHAnsi" w:eastAsiaTheme="minorEastAsia" w:cstheme="minorBidi"/>
                <w:kern w:val="2"/>
                <w:sz w:val="21"/>
                <w:szCs w:val="22"/>
                <w:lang w:val="en-US" w:eastAsia="zh-CN" w:bidi="ar-SA"/>
              </w:rPr>
            </w:pPr>
          </w:p>
        </w:tc>
        <w:tc>
          <w:tcPr>
            <w:tcW w:w="31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教师分别邀请撰写不同Part的三名同学到讲台分享自己文段；</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邀请不同同学对三名同学的文段进行评价，主要从本堂课所探讨的那些方面来评价；</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再邀请不同同学分享自己取的高质量题目，并说出理由。</w:t>
            </w:r>
          </w:p>
        </w:tc>
        <w:tc>
          <w:tcPr>
            <w:tcW w:w="2865" w:type="dxa"/>
            <w:gridSpan w:val="2"/>
            <w:vAlign w:val="top"/>
          </w:tcPr>
          <w:p>
            <w:pPr>
              <w:numPr>
                <w:ilvl w:val="0"/>
                <w:numId w:val="0"/>
              </w:numPr>
              <w:spacing w:line="240" w:lineRule="auto"/>
              <w:ind w:leftChars="0"/>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学生分享自己文段；</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同学上台前分享时，其他同学认真听其分享，并思考同学文段中哪些方面比较好并记录在自己学习单上；</w:t>
            </w:r>
          </w:p>
          <w:p>
            <w:pPr>
              <w:widowControl w:val="0"/>
              <w:numPr>
                <w:ilvl w:val="0"/>
                <w:numId w:val="0"/>
              </w:numPr>
              <w:spacing w:line="240" w:lineRule="auto"/>
              <w:ind w:leftChars="0"/>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学生站起来分享自己题目。</w:t>
            </w:r>
          </w:p>
        </w:tc>
        <w:tc>
          <w:tcPr>
            <w:tcW w:w="2593" w:type="dxa"/>
            <w:vAlign w:val="top"/>
          </w:tcPr>
          <w:p>
            <w:pPr>
              <w:numPr>
                <w:ilvl w:val="0"/>
                <w:numId w:val="0"/>
              </w:numPr>
              <w:spacing w:line="240" w:lineRule="auto"/>
              <w:rPr>
                <w:rFonts w:hint="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邀请学生上台前分享，有利于激发学生的写作热情和写作的严谨性、用心程度；</w:t>
            </w:r>
          </w:p>
          <w:p>
            <w:pPr>
              <w:numPr>
                <w:ilvl w:val="0"/>
                <w:numId w:val="0"/>
              </w:numPr>
              <w:spacing w:line="240" w:lineRule="auto"/>
              <w:ind w:leftChars="0"/>
              <w:rPr>
                <w:rFonts w:asciiTheme="minorHAnsi" w:hAnsiTheme="minorHAnsi" w:eastAsiaTheme="minorEastAsia" w:cstheme="minorBidi"/>
                <w:kern w:val="2"/>
                <w:sz w:val="21"/>
                <w:szCs w:val="22"/>
                <w:lang w:val="en-US" w:eastAsia="zh-CN" w:bidi="ar-SA"/>
              </w:rPr>
            </w:pPr>
          </w:p>
          <w:p>
            <w:pPr>
              <w:numPr>
                <w:ilvl w:val="0"/>
                <w:numId w:val="4"/>
              </w:numPr>
              <w:spacing w:line="240" w:lineRule="auto"/>
              <w:ind w:left="420" w:leftChars="0" w:hanging="420" w:firstLineChars="0"/>
              <w:rPr>
                <w:rFonts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充分发挥生生互评功能，让生生之间互相学习；也有利于提醒学生在听他人分享时更加认真、更加融入；</w:t>
            </w:r>
          </w:p>
          <w:p>
            <w:pPr>
              <w:widowControl w:val="0"/>
              <w:numPr>
                <w:ilvl w:val="0"/>
                <w:numId w:val="0"/>
              </w:numPr>
              <w:spacing w:line="240" w:lineRule="auto"/>
              <w:jc w:val="both"/>
              <w:rPr>
                <w:rFonts w:hint="eastAsia" w:cstheme="minorBidi"/>
                <w:kern w:val="2"/>
                <w:sz w:val="21"/>
                <w:szCs w:val="22"/>
                <w:lang w:val="en-US" w:eastAsia="zh-CN" w:bidi="ar-SA"/>
              </w:rPr>
            </w:pPr>
          </w:p>
          <w:p>
            <w:pPr>
              <w:widowControl w:val="0"/>
              <w:numPr>
                <w:ilvl w:val="0"/>
                <w:numId w:val="4"/>
              </w:numPr>
              <w:spacing w:line="240" w:lineRule="auto"/>
              <w:ind w:left="420" w:leftChars="0" w:hanging="420" w:firstLineChars="0"/>
              <w:jc w:val="both"/>
              <w:rPr>
                <w:rFonts w:hint="eastAsia" w:cstheme="minorBidi"/>
                <w:kern w:val="2"/>
                <w:sz w:val="21"/>
                <w:szCs w:val="22"/>
                <w:lang w:val="en-US" w:eastAsia="zh-CN" w:bidi="ar-SA"/>
              </w:rPr>
            </w:pPr>
            <w:r>
              <w:rPr>
                <w:rFonts w:hint="eastAsia" w:cstheme="minorBidi"/>
                <w:kern w:val="2"/>
                <w:sz w:val="21"/>
                <w:szCs w:val="22"/>
                <w:lang w:val="en-US" w:eastAsia="zh-CN" w:bidi="ar-SA"/>
              </w:rPr>
              <w:t>学生自拟题目呈现出明显的个性化特色，且质量很高，让学生分享，能让其他同学领略不同题目的精彩，生生互相学习，且能激发学生学习热情。</w:t>
            </w:r>
          </w:p>
          <w:p>
            <w:pPr>
              <w:widowControl w:val="0"/>
              <w:numPr>
                <w:ilvl w:val="0"/>
                <w:numId w:val="0"/>
              </w:numPr>
              <w:spacing w:line="240" w:lineRule="auto"/>
              <w:ind w:leftChars="0"/>
              <w:jc w:val="both"/>
              <w:rPr>
                <w:rFonts w:hint="eastAsia" w:cstheme="minorBidi"/>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gridSpan w:val="2"/>
          </w:tcPr>
          <w:p>
            <w:pPr>
              <w:spacing w:line="240" w:lineRule="auto"/>
            </w:pPr>
          </w:p>
          <w:p>
            <w:pPr>
              <w:spacing w:line="240" w:lineRule="auto"/>
            </w:pPr>
          </w:p>
          <w:p>
            <w:pPr>
              <w:spacing w:line="240" w:lineRule="auto"/>
              <w:rPr>
                <w:rFonts w:hint="eastAsia" w:eastAsiaTheme="minorEastAsia"/>
                <w:lang w:val="en-US" w:eastAsia="zh-CN"/>
              </w:rPr>
            </w:pPr>
            <w:r>
              <w:rPr>
                <w:rFonts w:hint="eastAsia"/>
              </w:rPr>
              <w:t>环节</w:t>
            </w:r>
            <w:r>
              <w:rPr>
                <w:rFonts w:hint="eastAsia"/>
                <w:lang w:val="en-US" w:eastAsia="zh-CN"/>
              </w:rPr>
              <w:t>八</w:t>
            </w:r>
          </w:p>
          <w:p>
            <w:pPr>
              <w:spacing w:line="240" w:lineRule="auto"/>
            </w:pPr>
            <w:r>
              <w:rPr>
                <w:rFonts w:hint="eastAsia"/>
              </w:rPr>
              <w:t>学习任务与学习目标相对应</w:t>
            </w:r>
          </w:p>
          <w:p>
            <w:pPr>
              <w:spacing w:line="240" w:lineRule="auto"/>
              <w:rPr>
                <w:rFonts w:hint="eastAsia" w:eastAsiaTheme="minorEastAsia"/>
                <w:lang w:eastAsia="zh-CN"/>
              </w:rPr>
            </w:pPr>
          </w:p>
          <w:p>
            <w:pPr>
              <w:spacing w:line="240" w:lineRule="auto"/>
            </w:pPr>
          </w:p>
        </w:tc>
        <w:tc>
          <w:tcPr>
            <w:tcW w:w="3165" w:type="dxa"/>
            <w:gridSpan w:val="2"/>
          </w:tcPr>
          <w:p>
            <w:pPr>
              <w:numPr>
                <w:ilvl w:val="0"/>
                <w:numId w:val="4"/>
              </w:numPr>
              <w:spacing w:line="240" w:lineRule="auto"/>
              <w:ind w:left="420" w:leftChars="0" w:hanging="420" w:firstLineChars="0"/>
            </w:pPr>
            <w:r>
              <w:rPr>
                <w:rFonts w:hint="eastAsia"/>
                <w:lang w:val="en-US" w:eastAsia="zh-CN"/>
              </w:rPr>
              <w:t>教师布置作业，请学生齐读作业细节要求；</w:t>
            </w:r>
          </w:p>
          <w:p>
            <w:pPr>
              <w:widowControl w:val="0"/>
              <w:numPr>
                <w:ilvl w:val="0"/>
                <w:numId w:val="0"/>
              </w:numPr>
              <w:spacing w:line="240" w:lineRule="auto"/>
              <w:jc w:val="both"/>
              <w:rPr>
                <w:rFonts w:hint="eastAsia"/>
                <w:lang w:val="en-US" w:eastAsia="zh-CN"/>
              </w:rPr>
            </w:pPr>
          </w:p>
          <w:p>
            <w:pPr>
              <w:widowControl w:val="0"/>
              <w:numPr>
                <w:ilvl w:val="0"/>
                <w:numId w:val="4"/>
              </w:numPr>
              <w:spacing w:line="240" w:lineRule="auto"/>
              <w:ind w:left="420" w:leftChars="0" w:hanging="420" w:firstLineChars="0"/>
              <w:jc w:val="both"/>
              <w:rPr>
                <w:rFonts w:hint="eastAsia"/>
                <w:lang w:val="en-US" w:eastAsia="zh-CN"/>
              </w:rPr>
            </w:pPr>
            <w:r>
              <w:rPr>
                <w:rFonts w:hint="eastAsia"/>
                <w:lang w:val="en-US" w:eastAsia="zh-CN"/>
              </w:rPr>
              <w:t>教师对本堂课进行总结。</w:t>
            </w:r>
          </w:p>
          <w:p>
            <w:pPr>
              <w:numPr>
                <w:ilvl w:val="0"/>
                <w:numId w:val="0"/>
              </w:numPr>
              <w:spacing w:line="240" w:lineRule="auto"/>
              <w:ind w:leftChars="0"/>
              <w:rPr>
                <w:rFonts w:hint="eastAsia"/>
                <w:lang w:val="en-US" w:eastAsia="zh-CN"/>
              </w:rPr>
            </w:pPr>
          </w:p>
          <w:p>
            <w:pPr>
              <w:numPr>
                <w:ilvl w:val="0"/>
                <w:numId w:val="0"/>
              </w:numPr>
              <w:spacing w:line="240" w:lineRule="auto"/>
              <w:ind w:leftChars="0"/>
              <w:rPr>
                <w:rFonts w:hint="eastAsia"/>
                <w:lang w:val="en-US" w:eastAsia="zh-CN"/>
              </w:rPr>
            </w:pPr>
          </w:p>
        </w:tc>
        <w:tc>
          <w:tcPr>
            <w:tcW w:w="2865" w:type="dxa"/>
            <w:gridSpan w:val="2"/>
          </w:tcPr>
          <w:p>
            <w:pPr>
              <w:numPr>
                <w:ilvl w:val="0"/>
                <w:numId w:val="4"/>
              </w:numPr>
              <w:spacing w:line="240" w:lineRule="auto"/>
              <w:ind w:left="420" w:leftChars="0" w:hanging="420" w:firstLineChars="0"/>
            </w:pPr>
            <w:r>
              <w:rPr>
                <w:rFonts w:hint="eastAsia"/>
                <w:lang w:val="en-US" w:eastAsia="zh-CN"/>
              </w:rPr>
              <w:t>学生齐读作业细节要求；</w:t>
            </w:r>
          </w:p>
          <w:p>
            <w:pPr>
              <w:numPr>
                <w:ilvl w:val="0"/>
                <w:numId w:val="0"/>
              </w:numPr>
              <w:spacing w:line="240" w:lineRule="auto"/>
              <w:ind w:leftChars="0"/>
              <w:rPr>
                <w:rFonts w:hint="eastAsia"/>
                <w:lang w:val="en-US" w:eastAsia="zh-CN"/>
              </w:rPr>
            </w:pPr>
          </w:p>
          <w:p>
            <w:pPr>
              <w:numPr>
                <w:ilvl w:val="0"/>
                <w:numId w:val="4"/>
              </w:numPr>
              <w:spacing w:line="240" w:lineRule="auto"/>
              <w:ind w:left="420" w:leftChars="0" w:hanging="420" w:firstLineChars="0"/>
              <w:rPr>
                <w:rFonts w:hint="eastAsia"/>
                <w:lang w:val="en-US" w:eastAsia="zh-CN"/>
              </w:rPr>
            </w:pPr>
            <w:r>
              <w:rPr>
                <w:rFonts w:hint="eastAsia"/>
                <w:lang w:val="en-US" w:eastAsia="zh-CN"/>
              </w:rPr>
              <w:t>在学生们完成个人整篇文章的撰写之后，再次进行自评和小组间的互评。</w:t>
            </w:r>
          </w:p>
        </w:tc>
        <w:tc>
          <w:tcPr>
            <w:tcW w:w="2593" w:type="dxa"/>
          </w:tcPr>
          <w:p>
            <w:pPr>
              <w:numPr>
                <w:ilvl w:val="0"/>
                <w:numId w:val="4"/>
              </w:numPr>
              <w:spacing w:line="240" w:lineRule="auto"/>
              <w:ind w:left="420" w:leftChars="0" w:hanging="420" w:firstLineChars="0"/>
              <w:rPr>
                <w:rFonts w:hint="default" w:eastAsiaTheme="minorEastAsia"/>
                <w:lang w:val="en-US" w:eastAsia="zh-CN"/>
              </w:rPr>
            </w:pPr>
            <w:r>
              <w:rPr>
                <w:rFonts w:hint="eastAsia"/>
                <w:lang w:val="en-US" w:eastAsia="zh-CN"/>
              </w:rPr>
              <w:t>自评和互评是将写作转化为一个不断完善的过程，实现以学促学；</w:t>
            </w:r>
          </w:p>
          <w:p>
            <w:pPr>
              <w:numPr>
                <w:ilvl w:val="0"/>
                <w:numId w:val="0"/>
              </w:numPr>
              <w:spacing w:line="240" w:lineRule="auto"/>
              <w:ind w:leftChars="0"/>
              <w:rPr>
                <w:rFonts w:hint="eastAsia"/>
                <w:lang w:val="en-US" w:eastAsia="zh-CN"/>
              </w:rPr>
            </w:pPr>
          </w:p>
          <w:p>
            <w:pPr>
              <w:numPr>
                <w:ilvl w:val="0"/>
                <w:numId w:val="4"/>
              </w:numPr>
              <w:spacing w:line="240" w:lineRule="auto"/>
              <w:ind w:left="420" w:leftChars="0" w:hanging="420" w:firstLineChars="0"/>
              <w:rPr>
                <w:rFonts w:hint="default" w:eastAsiaTheme="minorEastAsia"/>
                <w:lang w:val="en-US" w:eastAsia="zh-CN"/>
              </w:rPr>
            </w:pPr>
            <w:r>
              <w:rPr>
                <w:rFonts w:hint="eastAsia"/>
                <w:lang w:val="en-US" w:eastAsia="zh-CN"/>
              </w:rPr>
              <w:t>另外，通过学生感兴趣的方式应用学习成果，有利于进一步调动学生写作积极性和热情，又有可能借助学生学习成果实现跨文化交流。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05" w:type="dxa"/>
            <w:gridSpan w:val="2"/>
          </w:tcPr>
          <w:p>
            <w:pPr>
              <w:spacing w:line="240" w:lineRule="auto"/>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pPr>
            <w:r>
              <w:rPr>
                <w:rFonts w:hint="eastAsia"/>
              </w:rPr>
              <w:t>达标</w:t>
            </w:r>
          </w:p>
          <w:p>
            <w:pPr>
              <w:spacing w:line="240" w:lineRule="auto"/>
            </w:pPr>
            <w:r>
              <w:rPr>
                <w:rFonts w:hint="eastAsia"/>
              </w:rPr>
              <w:t>检测</w:t>
            </w:r>
          </w:p>
          <w:p>
            <w:pPr>
              <w:spacing w:line="240" w:lineRule="auto"/>
            </w:pPr>
          </w:p>
          <w:p>
            <w:pPr>
              <w:spacing w:line="240" w:lineRule="auto"/>
            </w:pPr>
          </w:p>
        </w:tc>
        <w:tc>
          <w:tcPr>
            <w:tcW w:w="8623" w:type="dxa"/>
            <w:gridSpan w:val="5"/>
          </w:tcPr>
          <w:p>
            <w:pPr>
              <w:spacing w:line="240" w:lineRule="auto"/>
            </w:pPr>
          </w:p>
          <w:tbl>
            <w:tblPr>
              <w:tblStyle w:val="3"/>
              <w:tblpPr w:leftFromText="180" w:rightFromText="180" w:vertAnchor="text" w:horzAnchor="page" w:tblpX="385" w:tblpY="232"/>
              <w:tblOverlap w:val="never"/>
              <w:tblW w:w="8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612"/>
              <w:gridCol w:w="1299"/>
              <w:gridCol w:w="124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5" w:type="dxa"/>
                  <w:gridSpan w:val="5"/>
                </w:tcPr>
                <w:p>
                  <w:pPr>
                    <w:spacing w:line="360" w:lineRule="auto"/>
                    <w:jc w:val="center"/>
                    <w:rPr>
                      <w:rFonts w:hint="default"/>
                      <w:b/>
                      <w:bCs/>
                      <w:sz w:val="24"/>
                      <w:szCs w:val="28"/>
                      <w:lang w:val="en-US" w:eastAsia="zh-CN"/>
                    </w:rPr>
                  </w:pPr>
                  <w:r>
                    <w:rPr>
                      <w:rFonts w:hint="eastAsia"/>
                      <w:b/>
                      <w:bCs/>
                      <w:sz w:val="24"/>
                      <w:szCs w:val="28"/>
                      <w:lang w:val="en-US" w:eastAsia="zh-CN"/>
                    </w:rPr>
                    <w:t>Self- assessment &amp; peer-assessment Form (学生自评互评单)</w:t>
                  </w:r>
                </w:p>
                <w:p>
                  <w:pPr>
                    <w:spacing w:line="360" w:lineRule="auto"/>
                    <w:jc w:val="center"/>
                    <w:rPr>
                      <w:rFonts w:hint="default"/>
                      <w:b/>
                      <w:bCs/>
                      <w:sz w:val="24"/>
                      <w:szCs w:val="28"/>
                      <w:lang w:val="en-US" w:eastAsia="zh-CN"/>
                    </w:rPr>
                  </w:pPr>
                  <w:r>
                    <w:rPr>
                      <w:rFonts w:hint="eastAsia"/>
                      <w:b w:val="0"/>
                      <w:bCs w:val="0"/>
                      <w:i/>
                      <w:iCs/>
                      <w:sz w:val="24"/>
                      <w:szCs w:val="28"/>
                      <w:lang w:val="en-US" w:eastAsia="zh-CN"/>
                    </w:rPr>
                    <w:t>5-Excellent,  4-Good,  3-Average,  2-Fair,  1-Poor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default"/>
                      <w:b/>
                      <w:bCs/>
                      <w:sz w:val="24"/>
                      <w:szCs w:val="28"/>
                      <w:lang w:val="en-US" w:eastAsia="zh-CN"/>
                    </w:rPr>
                  </w:pPr>
                  <w:r>
                    <w:rPr>
                      <w:rFonts w:hint="eastAsia"/>
                      <w:b/>
                      <w:bCs/>
                      <w:sz w:val="24"/>
                      <w:szCs w:val="28"/>
                      <w:lang w:val="en-US" w:eastAsia="zh-CN"/>
                    </w:rPr>
                    <w:t>Aspects</w:t>
                  </w:r>
                </w:p>
              </w:tc>
              <w:tc>
                <w:tcPr>
                  <w:tcW w:w="2612" w:type="dxa"/>
                  <w:vAlign w:val="top"/>
                </w:tcPr>
                <w:p>
                  <w:pPr>
                    <w:spacing w:line="360" w:lineRule="auto"/>
                    <w:rPr>
                      <w:rFonts w:hint="default"/>
                      <w:b/>
                      <w:bCs/>
                      <w:sz w:val="24"/>
                      <w:szCs w:val="28"/>
                      <w:lang w:val="en-US" w:eastAsia="zh-CN"/>
                    </w:rPr>
                  </w:pPr>
                  <w:r>
                    <w:rPr>
                      <w:rFonts w:hint="eastAsia"/>
                      <w:b/>
                      <w:bCs/>
                      <w:sz w:val="24"/>
                      <w:szCs w:val="28"/>
                      <w:lang w:val="en-US" w:eastAsia="zh-CN"/>
                    </w:rPr>
                    <w:t>Details</w:t>
                  </w:r>
                </w:p>
              </w:tc>
              <w:tc>
                <w:tcPr>
                  <w:tcW w:w="2544" w:type="dxa"/>
                  <w:gridSpan w:val="2"/>
                  <w:vAlign w:val="top"/>
                </w:tcPr>
                <w:p>
                  <w:pPr>
                    <w:spacing w:line="360" w:lineRule="auto"/>
                    <w:jc w:val="left"/>
                    <w:rPr>
                      <w:rFonts w:hint="eastAsia"/>
                      <w:b/>
                      <w:bCs/>
                      <w:sz w:val="24"/>
                      <w:szCs w:val="28"/>
                      <w:lang w:val="en-US" w:eastAsia="zh-CN"/>
                    </w:rPr>
                  </w:pPr>
                  <w:r>
                    <w:rPr>
                      <w:rFonts w:hint="eastAsia"/>
                      <w:b/>
                      <w:bCs/>
                      <w:sz w:val="24"/>
                      <w:szCs w:val="28"/>
                      <w:lang w:val="en-US" w:eastAsia="zh-CN"/>
                    </w:rPr>
                    <w:t>Self- assessment &amp; peer-assessment</w:t>
                  </w:r>
                </w:p>
              </w:tc>
              <w:tc>
                <w:tcPr>
                  <w:tcW w:w="1459" w:type="dxa"/>
                  <w:vAlign w:val="top"/>
                </w:tcPr>
                <w:p>
                  <w:pPr>
                    <w:spacing w:line="360" w:lineRule="auto"/>
                    <w:rPr>
                      <w:rFonts w:hint="eastAsia"/>
                      <w:b/>
                      <w:bCs/>
                      <w:sz w:val="24"/>
                      <w:szCs w:val="28"/>
                      <w:lang w:val="en-US" w:eastAsia="zh-CN"/>
                    </w:rPr>
                  </w:pPr>
                  <w:r>
                    <w:rPr>
                      <w:rFonts w:hint="eastAsia"/>
                      <w:b/>
                      <w:bCs/>
                      <w:sz w:val="24"/>
                      <w:szCs w:val="28"/>
                      <w:lang w:val="en-US" w:eastAsia="zh-CN"/>
                    </w:rPr>
                    <w:t>Self-</w:t>
                  </w:r>
                </w:p>
                <w:p>
                  <w:pPr>
                    <w:spacing w:line="360" w:lineRule="auto"/>
                    <w:rPr>
                      <w:rFonts w:hint="default"/>
                      <w:b/>
                      <w:bCs/>
                      <w:sz w:val="24"/>
                      <w:szCs w:val="28"/>
                      <w:lang w:val="en-US" w:eastAsia="zh-CN"/>
                    </w:rPr>
                  </w:pPr>
                  <w:r>
                    <w:rPr>
                      <w:rFonts w:hint="eastAsia"/>
                      <w:b/>
                      <w:bCs/>
                      <w:sz w:val="24"/>
                      <w:szCs w:val="28"/>
                      <w:lang w:val="en-US" w:eastAsia="zh-CN"/>
                    </w:rPr>
                    <w:t>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restart"/>
                </w:tcPr>
                <w:p>
                  <w:pPr>
                    <w:spacing w:line="360" w:lineRule="auto"/>
                    <w:rPr>
                      <w:rFonts w:hint="eastAsia"/>
                      <w:b/>
                      <w:bCs/>
                      <w:sz w:val="24"/>
                      <w:szCs w:val="28"/>
                      <w:lang w:eastAsia="zh-CN"/>
                    </w:rPr>
                  </w:pPr>
                </w:p>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 xml:space="preserve">Language </w:t>
                  </w:r>
                </w:p>
                <w:p>
                  <w:pPr>
                    <w:spacing w:line="360" w:lineRule="auto"/>
                    <w:rPr>
                      <w:rFonts w:hint="eastAsia"/>
                      <w:b/>
                      <w:bCs/>
                      <w:sz w:val="24"/>
                      <w:szCs w:val="28"/>
                      <w:lang w:val="en-US" w:eastAsia="zh-CN"/>
                    </w:rPr>
                  </w:pPr>
                  <w:r>
                    <w:rPr>
                      <w:rFonts w:hint="eastAsia"/>
                      <w:b/>
                      <w:bCs/>
                      <w:sz w:val="24"/>
                      <w:szCs w:val="28"/>
                      <w:lang w:val="en-US" w:eastAsia="zh-CN"/>
                    </w:rPr>
                    <w:t>&amp; Contents</w:t>
                  </w:r>
                </w:p>
              </w:tc>
              <w:tc>
                <w:tcPr>
                  <w:tcW w:w="2612" w:type="dxa"/>
                  <w:vAlign w:val="top"/>
                </w:tcPr>
                <w:p>
                  <w:pPr>
                    <w:spacing w:line="360" w:lineRule="auto"/>
                    <w:rPr>
                      <w:rFonts w:hint="default"/>
                      <w:sz w:val="24"/>
                      <w:szCs w:val="28"/>
                      <w:lang w:val="en-US" w:eastAsia="zh-CN"/>
                    </w:rPr>
                  </w:pPr>
                  <w:r>
                    <w:rPr>
                      <w:rFonts w:hint="eastAsia"/>
                      <w:sz w:val="24"/>
                      <w:szCs w:val="28"/>
                      <w:lang w:val="en-US" w:eastAsia="zh-CN"/>
                    </w:rPr>
                    <w:t xml:space="preserve">precise use of words </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effective and vivid character description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punctuation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advanced sentence patterns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Structure</w:t>
                  </w:r>
                </w:p>
              </w:tc>
              <w:tc>
                <w:tcPr>
                  <w:tcW w:w="2612" w:type="dxa"/>
                  <w:vAlign w:val="top"/>
                </w:tcPr>
                <w:p>
                  <w:pPr>
                    <w:spacing w:line="360" w:lineRule="auto"/>
                    <w:ind w:left="0" w:leftChars="0" w:firstLine="0" w:firstLineChars="0"/>
                    <w:jc w:val="left"/>
                    <w:rPr>
                      <w:rFonts w:hint="default"/>
                      <w:sz w:val="24"/>
                      <w:szCs w:val="28"/>
                      <w:lang w:val="en-US" w:eastAsia="zh-CN"/>
                    </w:rPr>
                  </w:pPr>
                  <w:r>
                    <w:rPr>
                      <w:rFonts w:hint="eastAsia"/>
                      <w:sz w:val="24"/>
                      <w:szCs w:val="28"/>
                      <w:lang w:val="en-US" w:eastAsia="zh-CN"/>
                    </w:rPr>
                    <w:t>logic within the whole passage and each paragraph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Title</w:t>
                  </w: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figure of speech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default"/>
                      <w:b/>
                      <w:bCs/>
                      <w:sz w:val="24"/>
                      <w:szCs w:val="28"/>
                      <w:lang w:val="en-US" w:eastAsia="zh-CN"/>
                    </w:rPr>
                  </w:pPr>
                  <w:r>
                    <w:rPr>
                      <w:rFonts w:hint="eastAsia"/>
                      <w:b/>
                      <w:bCs/>
                      <w:sz w:val="24"/>
                      <w:szCs w:val="28"/>
                      <w:lang w:val="en-US" w:eastAsia="zh-CN"/>
                    </w:rPr>
                    <w:t>Writing</w:t>
                  </w:r>
                </w:p>
                <w:p>
                  <w:pPr>
                    <w:spacing w:line="360" w:lineRule="auto"/>
                    <w:rPr>
                      <w:rFonts w:hint="eastAsia"/>
                      <w:b/>
                      <w:bCs/>
                      <w:sz w:val="24"/>
                      <w:szCs w:val="28"/>
                      <w:lang w:val="en-US"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attention to the above details as well as some basic writing principles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bl>
          <w:p>
            <w:pPr>
              <w:spacing w:line="240" w:lineRule="auto"/>
            </w:pPr>
          </w:p>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05" w:type="dxa"/>
            <w:gridSpan w:val="2"/>
          </w:tcPr>
          <w:p>
            <w:pPr>
              <w:spacing w:line="240" w:lineRule="auto"/>
            </w:pPr>
          </w:p>
          <w:p>
            <w:pPr>
              <w:spacing w:line="240" w:lineRule="auto"/>
            </w:pPr>
          </w:p>
          <w:p>
            <w:pPr>
              <w:spacing w:line="240" w:lineRule="auto"/>
              <w:rPr>
                <w:highlight w:val="none"/>
              </w:rPr>
            </w:pPr>
            <w:r>
              <w:rPr>
                <w:rFonts w:hint="eastAsia"/>
                <w:highlight w:val="none"/>
              </w:rPr>
              <w:t>板书</w:t>
            </w:r>
          </w:p>
          <w:p>
            <w:pPr>
              <w:spacing w:line="240" w:lineRule="auto"/>
              <w:rPr>
                <w:highlight w:val="none"/>
              </w:rPr>
            </w:pPr>
            <w:r>
              <w:rPr>
                <w:rFonts w:hint="eastAsia"/>
                <w:highlight w:val="none"/>
              </w:rPr>
              <w:t>设计</w:t>
            </w:r>
          </w:p>
          <w:p>
            <w:pPr>
              <w:spacing w:line="240" w:lineRule="auto"/>
            </w:pPr>
          </w:p>
        </w:tc>
        <w:tc>
          <w:tcPr>
            <w:tcW w:w="5175" w:type="dxa"/>
            <w:gridSpan w:val="3"/>
          </w:tcPr>
          <w:p>
            <w:pPr>
              <w:numPr>
                <w:ilvl w:val="0"/>
                <w:numId w:val="0"/>
              </w:numPr>
              <w:kinsoku/>
              <w:spacing w:line="240" w:lineRule="auto"/>
              <w:jc w:val="both"/>
              <w:textAlignment w:val="baseline"/>
              <w:rPr>
                <w:rFonts w:ascii="Times New Roman" w:hAnsiTheme="minorBidi" w:eastAsiaTheme="minorEastAsia"/>
                <w:b/>
                <w:color w:val="000000"/>
                <w:kern w:val="24"/>
                <w:sz w:val="32"/>
                <w:szCs w:val="32"/>
              </w:rPr>
            </w:pPr>
            <w:r>
              <w:rPr>
                <w:sz w:val="28"/>
              </w:rPr>
              <mc:AlternateContent>
                <mc:Choice Requires="wps">
                  <w:drawing>
                    <wp:anchor distT="0" distB="0" distL="114300" distR="114300" simplePos="0" relativeHeight="251666432" behindDoc="0" locked="0" layoutInCell="1" allowOverlap="1">
                      <wp:simplePos x="0" y="0"/>
                      <wp:positionH relativeFrom="column">
                        <wp:posOffset>438785</wp:posOffset>
                      </wp:positionH>
                      <wp:positionV relativeFrom="paragraph">
                        <wp:posOffset>362585</wp:posOffset>
                      </wp:positionV>
                      <wp:extent cx="1856105" cy="419735"/>
                      <wp:effectExtent l="4445" t="4445" r="6350" b="13970"/>
                      <wp:wrapNone/>
                      <wp:docPr id="7" name="文本框 7"/>
                      <wp:cNvGraphicFramePr/>
                      <a:graphic xmlns:a="http://schemas.openxmlformats.org/drawingml/2006/main">
                        <a:graphicData uri="http://schemas.microsoft.com/office/word/2010/wordprocessingShape">
                          <wps:wsp>
                            <wps:cNvSpPr txBox="1"/>
                            <wps:spPr>
                              <a:xfrm>
                                <a:off x="1556385" y="3007360"/>
                                <a:ext cx="1856105"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val="0"/>
                                      <w:bCs w:val="0"/>
                                      <w:color w:val="70AD47" w:themeColor="accent6"/>
                                      <w:sz w:val="28"/>
                                      <w:szCs w:val="28"/>
                                      <w14:textFill>
                                        <w14:solidFill>
                                          <w14:schemeClr w14:val="accent6"/>
                                        </w14:solidFill>
                                      </w14:textFill>
                                    </w:rPr>
                                  </w:pPr>
                                  <w:r>
                                    <w:rPr>
                                      <w:rFonts w:hint="default" w:ascii="Times New Roman" w:hAnsi="Times New Roman" w:cs="Times New Roman"/>
                                      <w:b w:val="0"/>
                                      <w:bCs w:val="0"/>
                                      <w:color w:val="70AD47" w:themeColor="accent6"/>
                                      <w:sz w:val="28"/>
                                      <w:szCs w:val="28"/>
                                      <w14:textFill>
                                        <w14:solidFill>
                                          <w14:schemeClr w14:val="accent6"/>
                                        </w14:solidFill>
                                      </w14:textFill>
                                    </w:rPr>
                                    <w:t>To emphasize the fact</w:t>
                                  </w:r>
                                </w:p>
                                <w:p>
                                  <w:pPr>
                                    <w:rPr>
                                      <w:rFonts w:hint="default"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5pt;margin-top:28.55pt;height:33.05pt;width:146.15pt;z-index:251666432;mso-width-relative:page;mso-height-relative:page;" fillcolor="#FFFFFF [3201]" filled="t" stroked="t" coordsize="21600,21600" o:gfxdata="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S//HS1gAAAAkBAAAPAAAAAAAAAAEAIAAA&#10;ACIAAABkcnMvZG93bnJldi54bWxQSwECFAAUAAAACACHTuJAOCwEw0cCAAB1BAAADgAAAAAAAAAB&#10;ACAAAAAlAQAAZHJzL2Uyb0RvYy54bWxQSwUGAAAAAAYABgBZAQAA3gUAAAAA&#10;">
                      <v:fill on="t" focussize="0,0"/>
                      <v:stroke weight="0.5pt" color="#000000 [3204]" joinstyle="round"/>
                      <v:imagedata o:title=""/>
                      <o:lock v:ext="edit" aspectratio="f"/>
                      <v:textbox>
                        <w:txbxContent>
                          <w:p>
                            <w:pPr>
                              <w:rPr>
                                <w:rFonts w:hint="default" w:ascii="Times New Roman" w:hAnsi="Times New Roman" w:cs="Times New Roman"/>
                                <w:b w:val="0"/>
                                <w:bCs w:val="0"/>
                                <w:color w:val="70AD47" w:themeColor="accent6"/>
                                <w:sz w:val="28"/>
                                <w:szCs w:val="28"/>
                                <w14:textFill>
                                  <w14:solidFill>
                                    <w14:schemeClr w14:val="accent6"/>
                                  </w14:solidFill>
                                </w14:textFill>
                              </w:rPr>
                            </w:pPr>
                            <w:r>
                              <w:rPr>
                                <w:rFonts w:hint="default" w:ascii="Times New Roman" w:hAnsi="Times New Roman" w:cs="Times New Roman"/>
                                <w:b w:val="0"/>
                                <w:bCs w:val="0"/>
                                <w:color w:val="70AD47" w:themeColor="accent6"/>
                                <w:sz w:val="28"/>
                                <w:szCs w:val="28"/>
                                <w14:textFill>
                                  <w14:solidFill>
                                    <w14:schemeClr w14:val="accent6"/>
                                  </w14:solidFill>
                                </w14:textFill>
                              </w:rPr>
                              <w:t>To emphasize the fact</w:t>
                            </w:r>
                          </w:p>
                          <w:p>
                            <w:pPr>
                              <w:rPr>
                                <w:rFonts w:hint="default" w:ascii="Times New Roman" w:hAnsi="Times New Roman" w:cs="Times New Roman"/>
                                <w:sz w:val="28"/>
                                <w:szCs w:val="28"/>
                              </w:rPr>
                            </w:pPr>
                          </w:p>
                        </w:txbxContent>
                      </v:textbox>
                    </v:shape>
                  </w:pict>
                </mc:Fallback>
              </mc:AlternateContent>
            </w:r>
          </w:p>
          <w:p>
            <w:pPr>
              <w:numPr>
                <w:ilvl w:val="0"/>
                <w:numId w:val="0"/>
              </w:numPr>
              <w:kinsoku/>
              <w:spacing w:line="240" w:lineRule="auto"/>
              <w:jc w:val="both"/>
              <w:textAlignment w:val="baseline"/>
              <w:rPr>
                <w:rFonts w:ascii="Times New Roman" w:hAnsiTheme="minorBidi" w:eastAsiaTheme="minorEastAsia"/>
                <w:b/>
                <w:color w:val="000000"/>
                <w:kern w:val="24"/>
                <w:sz w:val="32"/>
                <w:szCs w:val="32"/>
              </w:rPr>
            </w:pPr>
          </w:p>
          <w:p>
            <w:pPr>
              <w:numPr>
                <w:ilvl w:val="0"/>
                <w:numId w:val="0"/>
              </w:numPr>
              <w:kinsoku/>
              <w:spacing w:line="240" w:lineRule="auto"/>
              <w:jc w:val="both"/>
              <w:textAlignment w:val="baseline"/>
              <w:rPr>
                <w:rFonts w:ascii="Times New Roman" w:hAnsiTheme="minorBidi" w:eastAsiaTheme="minorEastAsia"/>
                <w:b/>
                <w:color w:val="000000"/>
                <w:kern w:val="24"/>
                <w:sz w:val="28"/>
                <w:szCs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1400175</wp:posOffset>
                      </wp:positionH>
                      <wp:positionV relativeFrom="paragraph">
                        <wp:posOffset>8255</wp:posOffset>
                      </wp:positionV>
                      <wp:extent cx="635" cy="524510"/>
                      <wp:effectExtent l="48895" t="0" r="64770" b="8890"/>
                      <wp:wrapNone/>
                      <wp:docPr id="6" name="直接箭头连接符 6"/>
                      <wp:cNvGraphicFramePr/>
                      <a:graphic xmlns:a="http://schemas.openxmlformats.org/drawingml/2006/main">
                        <a:graphicData uri="http://schemas.microsoft.com/office/word/2010/wordprocessingShape">
                          <wps:wsp>
                            <wps:cNvCnPr/>
                            <wps:spPr>
                              <a:xfrm flipV="1">
                                <a:off x="3223260" y="2068830"/>
                                <a:ext cx="635" cy="524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10.25pt;margin-top:0.65pt;height:41.3pt;width:0.05pt;z-index:251665408;mso-width-relative:page;mso-height-relative:page;" filled="f" stroked="t" coordsize="21600,21600" o:gfxdata="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whfTNYAAAAIAQAADwAAAAAAAAABACAAAAAiAAAAZHJzL2Rvd25y&#10;ZXYueG1sUEsBAhQAFAAAAAgAh07iQExR27QAAgAApwMAAA4AAAAAAAAAAQAgAAAAJQEAAGRycy9l&#10;Mm9Eb2MueG1sUEsFBgAAAAAGAAYAWQEAAJcFAAAAAA==&#10;">
                      <v:fill on="f" focussize="0,0"/>
                      <v:stroke weight="0.5pt" color="#5B9BD5 [3204]" miterlimit="8" joinstyle="miter" endarrow="open"/>
                      <v:imagedata o:title=""/>
                      <o:lock v:ext="edit" aspectratio="f"/>
                    </v:shape>
                  </w:pict>
                </mc:Fallback>
              </mc:AlternateContent>
            </w:r>
          </w:p>
          <w:p>
            <w:pPr>
              <w:numPr>
                <w:ilvl w:val="0"/>
                <w:numId w:val="0"/>
              </w:numPr>
              <w:kinsoku/>
              <w:spacing w:line="240" w:lineRule="auto"/>
              <w:jc w:val="both"/>
              <w:textAlignment w:val="baseline"/>
              <w:rPr>
                <w:sz w:val="16"/>
                <w:szCs w:val="10"/>
              </w:rPr>
            </w:pPr>
            <w:r>
              <w:rPr>
                <w:sz w:val="28"/>
              </w:rPr>
              <mc:AlternateContent>
                <mc:Choice Requires="wps">
                  <w:drawing>
                    <wp:anchor distT="0" distB="0" distL="114300" distR="114300" simplePos="0" relativeHeight="251704320" behindDoc="0" locked="0" layoutInCell="1" allowOverlap="1">
                      <wp:simplePos x="0" y="0"/>
                      <wp:positionH relativeFrom="column">
                        <wp:posOffset>2172335</wp:posOffset>
                      </wp:positionH>
                      <wp:positionV relativeFrom="paragraph">
                        <wp:posOffset>298450</wp:posOffset>
                      </wp:positionV>
                      <wp:extent cx="8890" cy="999490"/>
                      <wp:effectExtent l="48260" t="0" r="57150" b="10160"/>
                      <wp:wrapNone/>
                      <wp:docPr id="10" name="直接箭头连接符 10"/>
                      <wp:cNvGraphicFramePr/>
                      <a:graphic xmlns:a="http://schemas.openxmlformats.org/drawingml/2006/main">
                        <a:graphicData uri="http://schemas.microsoft.com/office/word/2010/wordprocessingShape">
                          <wps:wsp>
                            <wps:cNvCnPr/>
                            <wps:spPr>
                              <a:xfrm flipH="1">
                                <a:off x="0" y="0"/>
                                <a:ext cx="8890" cy="9994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71.05pt;margin-top:23.5pt;height:78.7pt;width:0.7pt;z-index:251704320;mso-width-relative:page;mso-height-relative:page;" filled="f" stroked="t" coordsize="21600,21600" o:gfxdata="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SPT0tgAAAAKAQAADwAAAAAAAAABACAAAAAiAAAAZHJzL2Rvd25yZXYueG1sUEsB&#10;AhQAFAAAAAgAh07iQKF/c2/1AQAAngMAAA4AAAAAAAAAAQAgAAAAJwEAAGRycy9lMm9Eb2MueG1s&#10;UEsFBgAAAAAGAAYAWQEAAI4FAAAAAA==&#10;">
                      <v:fill on="f" focussize="0,0"/>
                      <v:stroke weight="0.5pt" color="#5B9BD5 [3204]"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1743710</wp:posOffset>
                      </wp:positionH>
                      <wp:positionV relativeFrom="paragraph">
                        <wp:posOffset>317500</wp:posOffset>
                      </wp:positionV>
                      <wp:extent cx="8890" cy="466090"/>
                      <wp:effectExtent l="47625" t="0" r="57785" b="10160"/>
                      <wp:wrapNone/>
                      <wp:docPr id="9" name="直接箭头连接符 9"/>
                      <wp:cNvGraphicFramePr/>
                      <a:graphic xmlns:a="http://schemas.openxmlformats.org/drawingml/2006/main">
                        <a:graphicData uri="http://schemas.microsoft.com/office/word/2010/wordprocessingShape">
                          <wps:wsp>
                            <wps:cNvCnPr/>
                            <wps:spPr>
                              <a:xfrm flipH="1">
                                <a:off x="0" y="0"/>
                                <a:ext cx="8890" cy="466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7.3pt;margin-top:25pt;height:36.7pt;width:0.7pt;z-index:251675648;mso-width-relative:page;mso-height-relative:page;" filled="f" stroked="t" coordsize="21600,21600" o:gfxdata="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dtJTtgAAAAKAQAADwAAAAAAAAABACAAAAAiAAAAZHJzL2Rvd25yZXYueG1sUEsB&#10;AhQAFAAAAAgAh07iQIFz5FD1AQAAnAMAAA4AAAAAAAAAAQAgAAAAJwEAAGRycy9lMm9Eb2MueG1s&#10;UEsFBgAAAAAGAAYAWQEAAI4FAAAAAA==&#10;">
                      <v:fill on="f" focussize="0,0"/>
                      <v:stroke weight="0.5pt" color="#5B9BD5 [3204]" miterlimit="8" joinstyle="miter" endarrow="open"/>
                      <v:imagedata o:title=""/>
                      <o:lock v:ext="edit" aspectratio="f"/>
                    </v:shape>
                  </w:pict>
                </mc:Fallback>
              </mc:AlternateContent>
            </w:r>
            <w:r>
              <w:rPr>
                <w:rFonts w:ascii="Times New Roman" w:hAnsiTheme="minorBidi" w:eastAsiaTheme="minorEastAsia"/>
                <w:b/>
                <w:color w:val="000000"/>
                <w:kern w:val="24"/>
                <w:sz w:val="28"/>
                <w:szCs w:val="28"/>
              </w:rPr>
              <w:t>John Snow Defeat</w:t>
            </w:r>
            <w:r>
              <w:rPr>
                <w:rFonts w:ascii="Times New Roman" w:hAnsiTheme="minorBidi" w:eastAsiaTheme="minorEastAsia"/>
                <w:b/>
                <w:color w:val="70AD47" w:themeColor="accent6"/>
                <w:kern w:val="24"/>
                <w:sz w:val="28"/>
                <w:szCs w:val="28"/>
                <w:highlight w:val="none"/>
                <w14:textFill>
                  <w14:solidFill>
                    <w14:schemeClr w14:val="accent6"/>
                  </w14:solidFill>
                </w14:textFill>
              </w:rPr>
              <w:t>s</w:t>
            </w:r>
            <w:r>
              <w:rPr>
                <w:rFonts w:ascii="Times New Roman" w:hAnsiTheme="minorBidi" w:eastAsiaTheme="minorEastAsia"/>
                <w:b/>
                <w:color w:val="000000" w:themeColor="text1"/>
                <w:kern w:val="24"/>
                <w:sz w:val="28"/>
                <w:szCs w:val="28"/>
                <w14:textFill>
                  <w14:solidFill>
                    <w14:schemeClr w14:val="tx1"/>
                  </w14:solidFill>
                </w14:textFill>
              </w:rPr>
              <w:t xml:space="preserve"> </w:t>
            </w:r>
            <w:r>
              <w:rPr>
                <w:rFonts w:ascii="Times New Roman" w:hAnsiTheme="minorBidi" w:eastAsiaTheme="minorEastAsia"/>
                <w:b/>
                <w:color w:val="000000"/>
                <w:kern w:val="24"/>
                <w:sz w:val="28"/>
                <w:szCs w:val="28"/>
              </w:rPr>
              <w:t>“</w:t>
            </w:r>
            <w:r>
              <w:rPr>
                <w:rFonts w:ascii="Times New Roman" w:hAnsiTheme="minorBidi" w:eastAsiaTheme="minorEastAsia"/>
                <w:b/>
                <w:color w:val="FF0000"/>
                <w:kern w:val="24"/>
                <w:sz w:val="28"/>
                <w:szCs w:val="28"/>
              </w:rPr>
              <w:t>King</w:t>
            </w:r>
            <w:r>
              <w:rPr>
                <w:rFonts w:ascii="Times New Roman" w:hAnsiTheme="minorBidi" w:eastAsiaTheme="minorEastAsia"/>
                <w:b/>
                <w:color w:val="000000"/>
                <w:kern w:val="24"/>
                <w:sz w:val="28"/>
                <w:szCs w:val="28"/>
              </w:rPr>
              <w:t xml:space="preserve"> Cholera”</w:t>
            </w:r>
          </w:p>
          <w:p>
            <w:pPr>
              <w:spacing w:line="240" w:lineRule="auto"/>
            </w:pPr>
            <w:r>
              <w:rPr>
                <w:sz w:val="28"/>
              </w:rPr>
              <mc:AlternateContent>
                <mc:Choice Requires="wps">
                  <w:drawing>
                    <wp:anchor distT="0" distB="0" distL="114300" distR="114300" simplePos="0" relativeHeight="251685888" behindDoc="0" locked="0" layoutInCell="1" allowOverlap="1">
                      <wp:simplePos x="0" y="0"/>
                      <wp:positionH relativeFrom="column">
                        <wp:posOffset>48260</wp:posOffset>
                      </wp:positionH>
                      <wp:positionV relativeFrom="paragraph">
                        <wp:posOffset>1604645</wp:posOffset>
                      </wp:positionV>
                      <wp:extent cx="3143250" cy="885825"/>
                      <wp:effectExtent l="5080" t="4445" r="13970" b="5080"/>
                      <wp:wrapNone/>
                      <wp:docPr id="8" name="文本框 8"/>
                      <wp:cNvGraphicFramePr/>
                      <a:graphic xmlns:a="http://schemas.openxmlformats.org/drawingml/2006/main">
                        <a:graphicData uri="http://schemas.microsoft.com/office/word/2010/wordprocessingShape">
                          <wps:wsp>
                            <wps:cNvSpPr txBox="1"/>
                            <wps:spPr>
                              <a:xfrm>
                                <a:off x="0" y="0"/>
                                <a:ext cx="3143250" cy="885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eastAsia" w:ascii="Times New Roman" w:hAnsi="Times New Roman" w:cs="Times New Roman"/>
                                      <w:sz w:val="28"/>
                                      <w:szCs w:val="32"/>
                                      <w:lang w:val="en-US" w:eastAsia="zh-CN"/>
                                    </w:rPr>
                                  </w:pPr>
                                  <w:r>
                                    <w:rPr>
                                      <w:rFonts w:hint="default" w:ascii="Times New Roman" w:hAnsi="Times New Roman" w:cs="Times New Roman"/>
                                      <w:b/>
                                      <w:bCs/>
                                      <w:color w:val="FF0000"/>
                                      <w:sz w:val="28"/>
                                      <w:szCs w:val="32"/>
                                      <w:highlight w:val="none"/>
                                    </w:rPr>
                                    <w:t>Personification</w:t>
                                  </w:r>
                                  <w:r>
                                    <w:rPr>
                                      <w:rFonts w:hint="default" w:ascii="Times New Roman" w:hAnsi="Times New Roman" w:cs="Times New Roman"/>
                                      <w:color w:val="FF0000"/>
                                      <w:sz w:val="28"/>
                                      <w:szCs w:val="32"/>
                                    </w:rPr>
                                    <w:t>:</w:t>
                                  </w:r>
                                  <w:r>
                                    <w:rPr>
                                      <w:rFonts w:hint="eastAsia" w:ascii="Times New Roman" w:hAnsi="Times New Roman" w:cs="Times New Roman"/>
                                      <w:sz w:val="28"/>
                                      <w:szCs w:val="32"/>
                                      <w:lang w:val="en-US" w:eastAsia="zh-CN"/>
                                    </w:rPr>
                                    <w:t xml:space="preserve"> </w:t>
                                  </w:r>
                                </w:p>
                                <w:p>
                                  <w:pPr>
                                    <w:spacing w:line="240" w:lineRule="auto"/>
                                    <w:rPr>
                                      <w:rFonts w:hint="default" w:ascii="Times New Roman" w:hAnsi="Times New Roman" w:cs="Times New Roman"/>
                                      <w:sz w:val="28"/>
                                      <w:szCs w:val="32"/>
                                    </w:rPr>
                                  </w:pPr>
                                  <w:r>
                                    <w:rPr>
                                      <w:rFonts w:hint="default" w:ascii="Times New Roman" w:hAnsi="Times New Roman" w:cs="Times New Roman"/>
                                      <w:sz w:val="28"/>
                                      <w:szCs w:val="32"/>
                                    </w:rPr>
                                    <w:t>vivid, arouse reader's interest/attention</w:t>
                                  </w:r>
                                </w:p>
                                <w:p>
                                  <w:pPr>
                                    <w:rPr>
                                      <w:rFonts w:hint="default" w:ascii="Times New Roman" w:hAnsi="Times New Roman" w:cs="Times New Roman"/>
                                      <w:sz w:val="24"/>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26.35pt;height:69.75pt;width:247.5pt;z-index:251685888;mso-width-relative:page;mso-height-relative:page;" fillcolor="#FFFFFF [3201]" filled="t" stroked="t" coordsize="21600,21600" o:gfxdata="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0dQdYAAAAJAQAADwAAAAAAAAABACAAAAAiAAAAZHJzL2Rvd25y&#10;ZXYueG1sUEsBAhQAFAAAAAgAh07iQAl9PXU5AgAAaQQAAA4AAAAAAAAAAQAgAAAAJQEAAGRycy9l&#10;Mm9Eb2MueG1sUEsFBgAAAAAGAAYAWQEAANAFAAAAAA==&#10;">
                      <v:fill on="t" focussize="0,0"/>
                      <v:stroke weight="0.5pt" color="#000000 [3204]" joinstyle="round"/>
                      <v:imagedata o:title=""/>
                      <o:lock v:ext="edit" aspectratio="f"/>
                      <v:textbox>
                        <w:txbxContent>
                          <w:p>
                            <w:pPr>
                              <w:spacing w:line="240" w:lineRule="auto"/>
                              <w:rPr>
                                <w:rFonts w:hint="eastAsia" w:ascii="Times New Roman" w:hAnsi="Times New Roman" w:cs="Times New Roman"/>
                                <w:sz w:val="28"/>
                                <w:szCs w:val="32"/>
                                <w:lang w:val="en-US" w:eastAsia="zh-CN"/>
                              </w:rPr>
                            </w:pPr>
                            <w:r>
                              <w:rPr>
                                <w:rFonts w:hint="default" w:ascii="Times New Roman" w:hAnsi="Times New Roman" w:cs="Times New Roman"/>
                                <w:b/>
                                <w:bCs/>
                                <w:color w:val="FF0000"/>
                                <w:sz w:val="28"/>
                                <w:szCs w:val="32"/>
                                <w:highlight w:val="none"/>
                              </w:rPr>
                              <w:t>Personification</w:t>
                            </w:r>
                            <w:r>
                              <w:rPr>
                                <w:rFonts w:hint="default" w:ascii="Times New Roman" w:hAnsi="Times New Roman" w:cs="Times New Roman"/>
                                <w:color w:val="FF0000"/>
                                <w:sz w:val="28"/>
                                <w:szCs w:val="32"/>
                              </w:rPr>
                              <w:t>:</w:t>
                            </w:r>
                            <w:r>
                              <w:rPr>
                                <w:rFonts w:hint="eastAsia" w:ascii="Times New Roman" w:hAnsi="Times New Roman" w:cs="Times New Roman"/>
                                <w:sz w:val="28"/>
                                <w:szCs w:val="32"/>
                                <w:lang w:val="en-US" w:eastAsia="zh-CN"/>
                              </w:rPr>
                              <w:t xml:space="preserve"> </w:t>
                            </w:r>
                          </w:p>
                          <w:p>
                            <w:pPr>
                              <w:spacing w:line="240" w:lineRule="auto"/>
                              <w:rPr>
                                <w:rFonts w:hint="default" w:ascii="Times New Roman" w:hAnsi="Times New Roman" w:cs="Times New Roman"/>
                                <w:sz w:val="28"/>
                                <w:szCs w:val="32"/>
                              </w:rPr>
                            </w:pPr>
                            <w:r>
                              <w:rPr>
                                <w:rFonts w:hint="default" w:ascii="Times New Roman" w:hAnsi="Times New Roman" w:cs="Times New Roman"/>
                                <w:sz w:val="28"/>
                                <w:szCs w:val="32"/>
                              </w:rPr>
                              <w:t>vivid, arouse reader's interest/attention</w:t>
                            </w:r>
                          </w:p>
                          <w:p>
                            <w:pPr>
                              <w:rPr>
                                <w:rFonts w:hint="default" w:ascii="Times New Roman" w:hAnsi="Times New Roman" w:cs="Times New Roman"/>
                                <w:sz w:val="24"/>
                                <w:szCs w:val="28"/>
                              </w:rPr>
                            </w:pPr>
                          </w:p>
                        </w:txbxContent>
                      </v:textbox>
                    </v:shape>
                  </w:pict>
                </mc:Fallback>
              </mc:AlternateContent>
            </w:r>
            <w:r>
              <w:rPr>
                <w:sz w:val="28"/>
              </w:rPr>
              <mc:AlternateContent>
                <mc:Choice Requires="wps">
                  <w:drawing>
                    <wp:anchor distT="0" distB="0" distL="114300" distR="114300" simplePos="0" relativeHeight="251769856" behindDoc="0" locked="0" layoutInCell="1" allowOverlap="1">
                      <wp:simplePos x="0" y="0"/>
                      <wp:positionH relativeFrom="column">
                        <wp:posOffset>1544320</wp:posOffset>
                      </wp:positionH>
                      <wp:positionV relativeFrom="paragraph">
                        <wp:posOffset>920750</wp:posOffset>
                      </wp:positionV>
                      <wp:extent cx="1342390" cy="467360"/>
                      <wp:effectExtent l="4445" t="5080" r="5715" b="22860"/>
                      <wp:wrapNone/>
                      <wp:docPr id="12" name="文本框 12"/>
                      <wp:cNvGraphicFramePr/>
                      <a:graphic xmlns:a="http://schemas.openxmlformats.org/drawingml/2006/main">
                        <a:graphicData uri="http://schemas.microsoft.com/office/word/2010/wordprocessingShape">
                          <wps:wsp>
                            <wps:cNvSpPr txBox="1"/>
                            <wps:spPr>
                              <a:xfrm>
                                <a:off x="0" y="0"/>
                                <a:ext cx="1342390" cy="4673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Deadly/severe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6pt;margin-top:72.5pt;height:36.8pt;width:105.7pt;z-index:251769856;mso-width-relative:page;mso-height-relative:page;" fillcolor="#FFFFFF [3201]" filled="t" stroked="t" coordsize="21600,21600" o:gfxdata="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q+2yK1gAAAAsBAAAPAAAAAAAAAAEAIAAAACIAAABkcnMv&#10;ZG93bnJldi54bWxQSwECFAAUAAAACACHTuJAMpAOUD4CAABrBAAADgAAAAAAAAABACAAAAAlAQAA&#10;ZHJzL2Uyb0RvYy54bWxQSwUGAAAAAAYABgBZAQAA1QUAAAAA&#10;">
                      <v:fill on="t" focussize="0,0"/>
                      <v:stroke weight="0.5pt" color="#000000 [3204]" joinstyle="round"/>
                      <v:imagedata o:title=""/>
                      <o:lock v:ext="edit" aspectratio="f"/>
                      <v:textbox>
                        <w:txbxContent>
                          <w:p>
                            <w:pPr>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val="en-US" w:eastAsia="zh-CN"/>
                              </w:rPr>
                              <w:t>Deadly/severe</w:t>
                            </w:r>
                          </w:p>
                        </w:txbxContent>
                      </v:textbox>
                    </v:shape>
                  </w:pict>
                </mc:Fallback>
              </mc:AlternateContent>
            </w:r>
            <w:r>
              <w:rPr>
                <w:sz w:val="28"/>
              </w:rPr>
              <mc:AlternateContent>
                <mc:Choice Requires="wps">
                  <w:drawing>
                    <wp:anchor distT="0" distB="0" distL="114300" distR="114300" simplePos="0" relativeHeight="251713536" behindDoc="0" locked="0" layoutInCell="1" allowOverlap="1">
                      <wp:simplePos x="0" y="0"/>
                      <wp:positionH relativeFrom="column">
                        <wp:posOffset>1238885</wp:posOffset>
                      </wp:positionH>
                      <wp:positionV relativeFrom="paragraph">
                        <wp:posOffset>406400</wp:posOffset>
                      </wp:positionV>
                      <wp:extent cx="904875" cy="419735"/>
                      <wp:effectExtent l="4445" t="4445" r="5080" b="13970"/>
                      <wp:wrapNone/>
                      <wp:docPr id="11" name="文本框 11"/>
                      <wp:cNvGraphicFramePr/>
                      <a:graphic xmlns:a="http://schemas.openxmlformats.org/drawingml/2006/main">
                        <a:graphicData uri="http://schemas.microsoft.com/office/word/2010/wordprocessingShape">
                          <wps:wsp>
                            <wps:cNvSpPr txBox="1"/>
                            <wps:spPr>
                              <a:xfrm>
                                <a:off x="0" y="0"/>
                                <a:ext cx="904875"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Powerful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5pt;margin-top:32pt;height:33.05pt;width:71.25pt;z-index:251713536;mso-width-relative:page;mso-height-relative:page;" fillcolor="#FFFFFF [3201]" filled="t" stroked="t" coordsize="21600,21600" o:gfxdata="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TofRtUAAAAKAQAADwAAAAAAAAABACAAAAAiAAAAZHJzL2Rv&#10;d25yZXYueG1sUEsBAhQAFAAAAAgAh07iQE9BtRU9AgAAagQAAA4AAAAAAAAAAQAgAAAAJAEAAGRy&#10;cy9lMm9Eb2MueG1sUEsFBgAAAAAGAAYAWQEAANMFAAAAAA==&#10;">
                      <v:fill on="t" focussize="0,0"/>
                      <v:stroke weight="0.5pt" color="#000000 [3204]" joinstyle="round"/>
                      <v:imagedata o:title=""/>
                      <o:lock v:ext="edit" aspectratio="f"/>
                      <v:textbox>
                        <w:txbxContent>
                          <w:p>
                            <w:pPr>
                              <w:rPr>
                                <w:rFonts w:hint="eastAsia"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Powerful</w:t>
                            </w:r>
                          </w:p>
                        </w:txbxContent>
                      </v:textbox>
                    </v:shape>
                  </w:pict>
                </mc:Fallback>
              </mc:AlternateContent>
            </w:r>
          </w:p>
        </w:tc>
        <w:tc>
          <w:tcPr>
            <w:tcW w:w="3448" w:type="dxa"/>
            <w:gridSpan w:val="2"/>
          </w:tcPr>
          <w:p>
            <w:pPr>
              <w:spacing w:line="240" w:lineRule="auto"/>
              <w:ind w:firstLine="1120" w:firstLineChars="400"/>
              <w:rPr>
                <w:rFonts w:hint="default" w:ascii="Times New Roman" w:hAnsi="Times New Roman" w:cs="Times New Roman"/>
                <w:sz w:val="28"/>
                <w:szCs w:val="32"/>
              </w:rPr>
            </w:pPr>
            <w:r>
              <w:rPr>
                <w:rFonts w:hint="default" w:ascii="Times New Roman" w:hAnsi="Times New Roman" w:eastAsia="宋体" w:cs="Times New Roman"/>
                <w:sz w:val="28"/>
                <w:szCs w:val="32"/>
              </w:rPr>
              <w:t>F</w:t>
            </w:r>
            <w:r>
              <w:rPr>
                <w:rFonts w:hint="default" w:ascii="Times New Roman" w:hAnsi="Times New Roman" w:cs="Times New Roman"/>
                <w:sz w:val="28"/>
                <w:szCs w:val="32"/>
              </w:rPr>
              <w:t>ind a problem</w:t>
            </w: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32"/>
              </w:rPr>
              <w:t>Make a question</w:t>
            </w: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658240" behindDoc="0" locked="0" layoutInCell="1" allowOverlap="1">
                      <wp:simplePos x="0" y="0"/>
                      <wp:positionH relativeFrom="column">
                        <wp:posOffset>1242695</wp:posOffset>
                      </wp:positionH>
                      <wp:positionV relativeFrom="paragraph">
                        <wp:posOffset>-188595</wp:posOffset>
                      </wp:positionV>
                      <wp:extent cx="302260" cy="1396365"/>
                      <wp:effectExtent l="5080" t="635" r="8255" b="40005"/>
                      <wp:wrapNone/>
                      <wp:docPr id="1" name="左大括号 1"/>
                      <wp:cNvGraphicFramePr/>
                      <a:graphic xmlns:a="http://schemas.openxmlformats.org/drawingml/2006/main">
                        <a:graphicData uri="http://schemas.microsoft.com/office/word/2010/wordprocessingShape">
                          <wps:wsp>
                            <wps:cNvSpPr/>
                            <wps:spPr>
                              <a:xfrm rot="16200000">
                                <a:off x="5262245" y="1064895"/>
                                <a:ext cx="302260" cy="139636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97.85pt;margin-top:-14.85pt;height:109.95pt;width:23.8pt;rotation:-5898240f;z-index:251658240;mso-width-relative:page;mso-height-relative:page;" filled="f" stroked="t" coordsize="21600,21600" o:gfxdata="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Q9m9&#10;2gAAAAsBAAAPAAAAAAAAAAEAIAAAACIAAABkcnMvZG93bnJldi54bWxQSwECFAAUAAAACACHTuJA&#10;KSDKGuYBAACFAwAADgAAAAAAAAABACAAAAApAQAAZHJzL2Uyb0RvYy54bWxQSwUGAAAAAAYABgBZ&#10;AQAAgQUAAAAA&#10;" adj="389,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Think of a method</w:t>
            </w:r>
          </w:p>
          <w:p>
            <w:pPr>
              <w:spacing w:line="240" w:lineRule="auto"/>
              <w:ind w:firstLine="1400" w:firstLineChars="500"/>
              <w:rPr>
                <w:rFonts w:hint="default" w:ascii="Times New Roman" w:hAnsi="Times New Roman" w:cs="Times New Roman"/>
                <w:sz w:val="28"/>
                <w:szCs w:val="32"/>
              </w:rPr>
            </w:pPr>
            <w:r>
              <w:rPr>
                <w:sz w:val="28"/>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321310</wp:posOffset>
                      </wp:positionV>
                      <wp:extent cx="1028700" cy="4197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4852035" y="1363980"/>
                                <a:ext cx="10287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14:textFill>
                                        <w14:solidFill>
                                          <w14:schemeClr w14:val="accent5"/>
                                        </w14:solidFill>
                                      </w14:textFill>
                                    </w:rPr>
                                    <w:t>Sus</w:t>
                                  </w:r>
                                  <w:r>
                                    <w:rPr>
                                      <w:rFonts w:hint="eastAsia"/>
                                      <w:b/>
                                      <w:bCs/>
                                      <w:color w:val="4472C4" w:themeColor="accent5"/>
                                      <w:sz w:val="28"/>
                                      <w:szCs w:val="32"/>
                                      <w:lang w:val="en-US" w:eastAsia="zh-CN"/>
                                      <w14:textFill>
                                        <w14:solidFill>
                                          <w14:schemeClr w14:val="accent5"/>
                                        </w14:solidFill>
                                      </w14:textFill>
                                    </w:rPr>
                                    <w:t>p</w:t>
                                  </w:r>
                                  <w:r>
                                    <w:rPr>
                                      <w:rFonts w:hint="eastAsia"/>
                                      <w:b/>
                                      <w:bCs/>
                                      <w:color w:val="4472C4" w:themeColor="accent5"/>
                                      <w:sz w:val="28"/>
                                      <w:szCs w:val="32"/>
                                      <w14:textFill>
                                        <w14:solidFill>
                                          <w14:schemeClr w14:val="accent5"/>
                                        </w14:solidFill>
                                      </w14:textFill>
                                    </w:rPr>
                                    <w:t>ec</w:t>
                                  </w:r>
                                  <w:r>
                                    <w:rPr>
                                      <w:rFonts w:hint="eastAsia"/>
                                      <w:b/>
                                      <w:bCs/>
                                      <w:color w:val="4472C4" w:themeColor="accent5"/>
                                      <w:sz w:val="28"/>
                                      <w:szCs w:val="32"/>
                                      <w:lang w:val="en-US" w:eastAsia="zh-CN"/>
                                      <w14:textFill>
                                        <w14:solidFill>
                                          <w14:schemeClr w14:val="accent5"/>
                                        </w14:solidFill>
                                      </w14:textFill>
                                    </w:rPr>
                                    <w:t>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75pt;margin-top:25.3pt;height:33.05pt;width:81pt;z-index:251659264;mso-width-relative:page;mso-height-relative:page;" fillcolor="#FFFFFF [3201]" filled="t" stroked="t" coordsize="21600,21600" o:gfxdata="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Apsa1QAAAAoBAAAPAAAAAAAAAAEAIAAA&#10;ACIAAABkcnMvZG93bnJldi54bWxQSwECFAAUAAAACACHTuJAcVJA6kgCAAB1BAAADgAAAAAAAAAB&#10;ACAAAAAkAQAAZHJzL2Uyb0RvYy54bWxQSwUGAAAAAAYABgBZAQAA3g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14:textFill>
                                  <w14:solidFill>
                                    <w14:schemeClr w14:val="accent5"/>
                                  </w14:solidFill>
                                </w14:textFill>
                              </w:rPr>
                              <w:t>Sus</w:t>
                            </w:r>
                            <w:r>
                              <w:rPr>
                                <w:rFonts w:hint="eastAsia"/>
                                <w:b/>
                                <w:bCs/>
                                <w:color w:val="4472C4" w:themeColor="accent5"/>
                                <w:sz w:val="28"/>
                                <w:szCs w:val="32"/>
                                <w:lang w:val="en-US" w:eastAsia="zh-CN"/>
                                <w14:textFill>
                                  <w14:solidFill>
                                    <w14:schemeClr w14:val="accent5"/>
                                  </w14:solidFill>
                                </w14:textFill>
                              </w:rPr>
                              <w:t>p</w:t>
                            </w:r>
                            <w:r>
                              <w:rPr>
                                <w:rFonts w:hint="eastAsia"/>
                                <w:b/>
                                <w:bCs/>
                                <w:color w:val="4472C4" w:themeColor="accent5"/>
                                <w:sz w:val="28"/>
                                <w:szCs w:val="32"/>
                                <w14:textFill>
                                  <w14:solidFill>
                                    <w14:schemeClr w14:val="accent5"/>
                                  </w14:solidFill>
                                </w14:textFill>
                              </w:rPr>
                              <w:t>ec</w:t>
                            </w:r>
                            <w:r>
                              <w:rPr>
                                <w:rFonts w:hint="eastAsia"/>
                                <w:b/>
                                <w:bCs/>
                                <w:color w:val="4472C4" w:themeColor="accent5"/>
                                <w:sz w:val="28"/>
                                <w:szCs w:val="32"/>
                                <w:lang w:val="en-US" w:eastAsia="zh-CN"/>
                                <w14:textFill>
                                  <w14:solidFill>
                                    <w14:schemeClr w14:val="accent5"/>
                                  </w14:solidFill>
                                </w14:textFill>
                              </w:rPr>
                              <w:t>ting</w:t>
                            </w:r>
                          </w:p>
                        </w:txbxContent>
                      </v:textbox>
                    </v:shape>
                  </w:pict>
                </mc:Fallback>
              </mc:AlternateContent>
            </w:r>
          </w:p>
          <w:p>
            <w:pPr>
              <w:spacing w:line="240" w:lineRule="auto"/>
              <w:rPr>
                <w:rFonts w:hint="default" w:ascii="Times New Roman" w:hAnsi="Times New Roman" w:cs="Times New Roman"/>
                <w:sz w:val="28"/>
                <w:szCs w:val="32"/>
              </w:rPr>
            </w:pPr>
          </w:p>
          <w:p>
            <w:pPr>
              <w:spacing w:line="240" w:lineRule="auto"/>
              <w:ind w:firstLine="1400" w:firstLineChars="500"/>
              <w:rPr>
                <w:rFonts w:hint="default" w:ascii="Times New Roman" w:hAnsi="Times New Roman" w:cs="Times New Roman"/>
                <w:sz w:val="28"/>
                <w:szCs w:val="32"/>
              </w:rPr>
            </w:pPr>
          </w:p>
          <w:p>
            <w:pPr>
              <w:spacing w:line="240" w:lineRule="auto"/>
              <w:ind w:firstLine="1400" w:firstLineChars="500"/>
              <w:rPr>
                <w:rFonts w:hint="default" w:ascii="Times New Roman" w:hAnsi="Times New Roman" w:cs="Times New Roman"/>
                <w:sz w:val="28"/>
                <w:szCs w:val="32"/>
              </w:rPr>
            </w:pPr>
            <w:r>
              <w:rPr>
                <w:rFonts w:hint="default" w:ascii="Times New Roman" w:hAnsi="Times New Roman" w:cs="Times New Roman"/>
                <w:sz w:val="28"/>
                <w:szCs w:val="32"/>
              </w:rPr>
              <w:t>Collect results</w:t>
            </w:r>
          </w:p>
          <w:p>
            <w:pPr>
              <w:spacing w:line="240" w:lineRule="auto"/>
              <w:ind w:firstLine="840" w:firstLineChars="300"/>
              <w:rPr>
                <w:rFonts w:hint="default" w:ascii="Times New Roman" w:hAnsi="Times New Roman" w:cs="Times New Roman"/>
                <w:sz w:val="28"/>
                <w:szCs w:val="32"/>
              </w:rPr>
            </w:pPr>
            <w:r>
              <w:rPr>
                <w:rFonts w:hint="default" w:ascii="Times New Roman" w:hAnsi="Times New Roman" w:cs="Times New Roman"/>
                <w:sz w:val="28"/>
                <w:szCs w:val="32"/>
              </w:rPr>
              <w:t>Analyse the results</w:t>
            </w:r>
          </w:p>
          <w:p>
            <w:pPr>
              <w:spacing w:line="240" w:lineRule="auto"/>
              <w:ind w:firstLine="280" w:firstLineChars="1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-500380</wp:posOffset>
                      </wp:positionV>
                      <wp:extent cx="256540" cy="1885315"/>
                      <wp:effectExtent l="5080" t="635" r="14605" b="47625"/>
                      <wp:wrapNone/>
                      <wp:docPr id="3" name="左大括号 3"/>
                      <wp:cNvGraphicFramePr/>
                      <a:graphic xmlns:a="http://schemas.openxmlformats.org/drawingml/2006/main">
                        <a:graphicData uri="http://schemas.microsoft.com/office/word/2010/wordprocessingShape">
                          <wps:wsp>
                            <wps:cNvSpPr/>
                            <wps:spPr>
                              <a:xfrm rot="16200000">
                                <a:off x="0" y="0"/>
                                <a:ext cx="256540" cy="188531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78pt;margin-top:-39.4pt;height:148.45pt;width:20.2pt;rotation:-5898240f;z-index:251660288;mso-width-relative:page;mso-height-relative:page;" filled="f" stroked="t" coordsize="21600,21600" o:gfxdata="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GaejtoAAAALAQAADwAA&#10;AAAAAAABACAAAAAiAAAAZHJzL2Rvd25yZXYueG1sUEsBAhQAFAAAAAgAh07iQD+FcMXbAQAAeQMA&#10;AA4AAAAAAAAAAQAgAAAAKQEAAGRycy9lMm9Eb2MueG1sUEsFBgAAAAAGAAYAWQEAAHYFAAAAAA==&#10;" adj="244,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Find supporting evidence</w:t>
            </w:r>
          </w:p>
          <w:p>
            <w:pPr>
              <w:spacing w:line="240" w:lineRule="auto"/>
              <w:ind w:firstLine="1120" w:firstLineChars="400"/>
              <w:rPr>
                <w:rFonts w:hint="default" w:ascii="Times New Roman" w:hAnsi="Times New Roman" w:cs="Times New Roman"/>
                <w:sz w:val="28"/>
                <w:szCs w:val="32"/>
              </w:rPr>
            </w:pPr>
            <w:r>
              <w:rPr>
                <w:sz w:val="28"/>
              </w:rPr>
              <mc:AlternateContent>
                <mc:Choice Requires="wps">
                  <w:drawing>
                    <wp:anchor distT="0" distB="0" distL="114300" distR="114300" simplePos="0" relativeHeight="251662336" behindDoc="0" locked="0" layoutInCell="1" allowOverlap="1">
                      <wp:simplePos x="0" y="0"/>
                      <wp:positionH relativeFrom="column">
                        <wp:posOffset>771525</wp:posOffset>
                      </wp:positionH>
                      <wp:positionV relativeFrom="paragraph">
                        <wp:posOffset>231775</wp:posOffset>
                      </wp:positionV>
                      <wp:extent cx="800100" cy="41973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0" y="0"/>
                                <a:ext cx="8001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Proving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75pt;margin-top:18.25pt;height:33.05pt;width:63pt;z-index:251662336;mso-width-relative:page;mso-height-relative:page;" fillcolor="#FFFFFF [3201]" filled="t" stroked="t" coordsize="21600,21600" o:gfxdata="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FcgE1QAAAAoBAAAPAAAAAAAAAAEAIAAAACIAAABkcnMvZG93&#10;bnJldi54bWxQSwECFAAUAAAACACHTuJAQQmV7TwCAABoBAAADgAAAAAAAAABACAAAAAkAQAAZHJz&#10;L2Uyb0RvYy54bWxQSwUGAAAAAAYABgBZAQAA0g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Proving</w:t>
                            </w:r>
                          </w:p>
                        </w:txbxContent>
                      </v:textbox>
                    </v:shape>
                  </w:pict>
                </mc:Fallback>
              </mc:AlternateContent>
            </w:r>
          </w:p>
          <w:p>
            <w:pPr>
              <w:spacing w:line="240" w:lineRule="auto"/>
              <w:rPr>
                <w:rFonts w:hint="default" w:ascii="Times New Roman" w:hAnsi="Times New Roman" w:cs="Times New Roman"/>
                <w:sz w:val="28"/>
                <w:szCs w:val="32"/>
              </w:rPr>
            </w:pPr>
          </w:p>
          <w:p>
            <w:pPr>
              <w:spacing w:line="240" w:lineRule="auto"/>
              <w:ind w:firstLine="1120" w:firstLineChars="400"/>
              <w:rPr>
                <w:rFonts w:hint="default" w:ascii="Times New Roman" w:hAnsi="Times New Roman" w:cs="Times New Roman"/>
                <w:sz w:val="28"/>
                <w:szCs w:val="32"/>
              </w:rPr>
            </w:pPr>
          </w:p>
          <w:p>
            <w:pPr>
              <w:spacing w:line="240" w:lineRule="auto"/>
              <w:ind w:firstLine="1120" w:firstLineChars="400"/>
              <w:rPr>
                <w:rFonts w:hint="default" w:ascii="Times New Roman" w:hAnsi="Times New Roman" w:cs="Times New Roman"/>
                <w:sz w:val="28"/>
                <w:szCs w:val="32"/>
              </w:rPr>
            </w:pPr>
            <w:r>
              <w:rPr>
                <w:rFonts w:hint="default" w:ascii="Times New Roman" w:hAnsi="Times New Roman" w:cs="Times New Roman"/>
                <w:sz w:val="28"/>
                <w:szCs w:val="21"/>
              </w:rPr>
              <mc:AlternateContent>
                <mc:Choice Requires="wps">
                  <w:drawing>
                    <wp:anchor distT="0" distB="0" distL="114300" distR="114300" simplePos="0" relativeHeight="251770880" behindDoc="0" locked="0" layoutInCell="1" allowOverlap="1">
                      <wp:simplePos x="0" y="0"/>
                      <wp:positionH relativeFrom="column">
                        <wp:posOffset>1233170</wp:posOffset>
                      </wp:positionH>
                      <wp:positionV relativeFrom="paragraph">
                        <wp:posOffset>-267335</wp:posOffset>
                      </wp:positionV>
                      <wp:extent cx="302260" cy="1396365"/>
                      <wp:effectExtent l="5080" t="635" r="8255" b="40005"/>
                      <wp:wrapNone/>
                      <wp:docPr id="13" name="左大括号 13"/>
                      <wp:cNvGraphicFramePr/>
                      <a:graphic xmlns:a="http://schemas.openxmlformats.org/drawingml/2006/main">
                        <a:graphicData uri="http://schemas.microsoft.com/office/word/2010/wordprocessingShape">
                          <wps:wsp>
                            <wps:cNvSpPr/>
                            <wps:spPr>
                              <a:xfrm rot="16200000">
                                <a:off x="0" y="0"/>
                                <a:ext cx="302260" cy="139636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97.1pt;margin-top:-21.05pt;height:109.95pt;width:23.8pt;rotation:-5898240f;z-index:251770880;mso-width-relative:page;mso-height-relative:page;" filled="f" stroked="t" coordsize="21600,21600" o:gfxdata="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ezSO9kAAAALAQAADwAA&#10;AAAAAAABACAAAAAiAAAAZHJzL2Rvd25yZXYueG1sUEsBAhQAFAAAAAgAh07iQMRWb/zcAQAAewMA&#10;AA4AAAAAAAAAAQAgAAAAKAEAAGRycy9lMm9Eb2MueG1sUEsFBgAAAAAGAAYAWQEAAHYFAAAAAA==&#10;" adj="389,10800">
                      <v:fill on="f" focussize="0,0"/>
                      <v:stroke weight="0.5pt" color="#5B9BD5 [3204]" miterlimit="8" joinstyle="miter"/>
                      <v:imagedata o:title=""/>
                      <o:lock v:ext="edit" aspectratio="f"/>
                    </v:shape>
                  </w:pict>
                </mc:Fallback>
              </mc:AlternateContent>
            </w:r>
            <w:r>
              <w:rPr>
                <w:rFonts w:hint="default" w:ascii="Times New Roman" w:hAnsi="Times New Roman" w:cs="Times New Roman"/>
                <w:sz w:val="28"/>
                <w:szCs w:val="32"/>
              </w:rPr>
              <w:t>Draw a conclusion</w:t>
            </w:r>
          </w:p>
          <w:p>
            <w:pPr>
              <w:spacing w:line="240" w:lineRule="auto"/>
              <w:ind w:firstLine="1120" w:firstLineChars="400"/>
              <w:rPr>
                <w:rFonts w:hint="default" w:ascii="Times New Roman" w:hAnsi="Times New Roman" w:cs="Times New Roman"/>
                <w:sz w:val="28"/>
                <w:szCs w:val="32"/>
              </w:rPr>
            </w:pPr>
            <w:r>
              <w:rPr>
                <w:sz w:val="28"/>
              </w:rPr>
              <mc:AlternateContent>
                <mc:Choice Requires="wps">
                  <w:drawing>
                    <wp:anchor distT="0" distB="0" distL="114300" distR="114300" simplePos="0" relativeHeight="251664384" behindDoc="0" locked="0" layoutInCell="1" allowOverlap="1">
                      <wp:simplePos x="0" y="0"/>
                      <wp:positionH relativeFrom="column">
                        <wp:posOffset>904875</wp:posOffset>
                      </wp:positionH>
                      <wp:positionV relativeFrom="paragraph">
                        <wp:posOffset>239395</wp:posOffset>
                      </wp:positionV>
                      <wp:extent cx="1028700" cy="41973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0" y="0"/>
                                <a:ext cx="1028700" cy="419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Concluding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25pt;margin-top:18.85pt;height:33.05pt;width:81pt;z-index:251664384;mso-width-relative:page;mso-height-relative:page;" fillcolor="#FFFFFF [3201]" filled="t" stroked="t" coordsize="21600,21600" o:gfxdata="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jc5rU1gAAAAoBAAAPAAAAAAAAAAEAIAAAACIAAABkcnMv&#10;ZG93bnJldi54bWxQSwECFAAUAAAACACHTuJAjZEK5T4CAABpBAAADgAAAAAAAAABACAAAAAlAQAA&#10;ZHJzL2Uyb0RvYy54bWxQSwUGAAAAAAYABgBZAQAA1QUAAAAA&#10;">
                      <v:fill on="t" focussize="0,0"/>
                      <v:stroke weight="0.5pt" color="#000000 [3204]" joinstyle="round"/>
                      <v:imagedata o:title=""/>
                      <o:lock v:ext="edit" aspectratio="f"/>
                      <v:textbox>
                        <w:txbxContent>
                          <w:p>
                            <w:pPr>
                              <w:rPr>
                                <w:rFonts w:hint="default"/>
                                <w:b/>
                                <w:bCs/>
                                <w:color w:val="4472C4" w:themeColor="accent5"/>
                                <w:sz w:val="28"/>
                                <w:szCs w:val="32"/>
                                <w:lang w:val="en-US"/>
                                <w14:textFill>
                                  <w14:solidFill>
                                    <w14:schemeClr w14:val="accent5"/>
                                  </w14:solidFill>
                                </w14:textFill>
                              </w:rPr>
                            </w:pPr>
                            <w:r>
                              <w:rPr>
                                <w:rFonts w:hint="eastAsia"/>
                                <w:b/>
                                <w:bCs/>
                                <w:color w:val="4472C4" w:themeColor="accent5"/>
                                <w:sz w:val="28"/>
                                <w:szCs w:val="32"/>
                                <w:lang w:val="en-US" w:eastAsia="zh-CN"/>
                                <w14:textFill>
                                  <w14:solidFill>
                                    <w14:schemeClr w14:val="accent5"/>
                                  </w14:solidFill>
                                </w14:textFill>
                              </w:rPr>
                              <w:t>Concluding</w:t>
                            </w:r>
                          </w:p>
                        </w:txbxContent>
                      </v:textbox>
                    </v:shape>
                  </w:pict>
                </mc:Fallback>
              </mc:AlternateContent>
            </w:r>
          </w:p>
          <w:p>
            <w:pPr>
              <w:spacing w:line="240" w:lineRule="auto"/>
            </w:pPr>
          </w:p>
          <w:p>
            <w:pPr>
              <w:spacing w:line="240" w:lineRule="auto"/>
            </w:pPr>
          </w:p>
        </w:tc>
      </w:tr>
    </w:tbl>
    <w:p/>
    <w:sectPr>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D04D73"/>
    <w:multiLevelType w:val="singleLevel"/>
    <w:tmpl w:val="9AD04D73"/>
    <w:lvl w:ilvl="0" w:tentative="0">
      <w:start w:val="1"/>
      <w:numFmt w:val="decimal"/>
      <w:suff w:val="space"/>
      <w:lvlText w:val="%1."/>
      <w:lvlJc w:val="left"/>
    </w:lvl>
  </w:abstractNum>
  <w:abstractNum w:abstractNumId="1">
    <w:nsid w:val="04E57DEF"/>
    <w:multiLevelType w:val="singleLevel"/>
    <w:tmpl w:val="04E57DEF"/>
    <w:lvl w:ilvl="0" w:tentative="0">
      <w:start w:val="1"/>
      <w:numFmt w:val="bullet"/>
      <w:lvlText w:val=""/>
      <w:lvlJc w:val="left"/>
      <w:pPr>
        <w:ind w:left="420" w:hanging="420"/>
      </w:pPr>
      <w:rPr>
        <w:rFonts w:hint="default" w:ascii="Wingdings" w:hAnsi="Wingdings"/>
      </w:rPr>
    </w:lvl>
  </w:abstractNum>
  <w:abstractNum w:abstractNumId="2">
    <w:nsid w:val="1C3C4065"/>
    <w:multiLevelType w:val="singleLevel"/>
    <w:tmpl w:val="1C3C4065"/>
    <w:lvl w:ilvl="0" w:tentative="0">
      <w:start w:val="1"/>
      <w:numFmt w:val="decimal"/>
      <w:suff w:val="space"/>
      <w:lvlText w:val="%1."/>
      <w:lvlJc w:val="left"/>
    </w:lvl>
  </w:abstractNum>
  <w:abstractNum w:abstractNumId="3">
    <w:nsid w:val="473C3054"/>
    <w:multiLevelType w:val="singleLevel"/>
    <w:tmpl w:val="473C3054"/>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A5335"/>
    <w:rsid w:val="01932CD4"/>
    <w:rsid w:val="022E0C25"/>
    <w:rsid w:val="024D1423"/>
    <w:rsid w:val="02680277"/>
    <w:rsid w:val="0284486B"/>
    <w:rsid w:val="02856E8D"/>
    <w:rsid w:val="02F1219E"/>
    <w:rsid w:val="02FF77F2"/>
    <w:rsid w:val="03140B21"/>
    <w:rsid w:val="0443729B"/>
    <w:rsid w:val="04692C9C"/>
    <w:rsid w:val="06D048FF"/>
    <w:rsid w:val="06D51308"/>
    <w:rsid w:val="071F4B2D"/>
    <w:rsid w:val="076E2FEC"/>
    <w:rsid w:val="077E2F79"/>
    <w:rsid w:val="07993297"/>
    <w:rsid w:val="08024DDA"/>
    <w:rsid w:val="083116B4"/>
    <w:rsid w:val="08752851"/>
    <w:rsid w:val="08AF519A"/>
    <w:rsid w:val="09944028"/>
    <w:rsid w:val="099704BB"/>
    <w:rsid w:val="09A10023"/>
    <w:rsid w:val="0A0045E5"/>
    <w:rsid w:val="0AED67B6"/>
    <w:rsid w:val="0B053073"/>
    <w:rsid w:val="0B103ECF"/>
    <w:rsid w:val="0BF30069"/>
    <w:rsid w:val="0C0B6A14"/>
    <w:rsid w:val="0C0F05D6"/>
    <w:rsid w:val="0C6D5CA4"/>
    <w:rsid w:val="0E136300"/>
    <w:rsid w:val="0EA23CAD"/>
    <w:rsid w:val="0F5E3422"/>
    <w:rsid w:val="10273D24"/>
    <w:rsid w:val="106F5DE3"/>
    <w:rsid w:val="108B3B76"/>
    <w:rsid w:val="10A535EC"/>
    <w:rsid w:val="10D35869"/>
    <w:rsid w:val="10DA2432"/>
    <w:rsid w:val="11A90E34"/>
    <w:rsid w:val="11AC67EE"/>
    <w:rsid w:val="11E14AF5"/>
    <w:rsid w:val="11E47EE9"/>
    <w:rsid w:val="11F55B01"/>
    <w:rsid w:val="12D658EB"/>
    <w:rsid w:val="12F45594"/>
    <w:rsid w:val="1338739C"/>
    <w:rsid w:val="13C02576"/>
    <w:rsid w:val="143A73B6"/>
    <w:rsid w:val="15C0273D"/>
    <w:rsid w:val="18672602"/>
    <w:rsid w:val="1877088C"/>
    <w:rsid w:val="189514F5"/>
    <w:rsid w:val="18D04440"/>
    <w:rsid w:val="1923677C"/>
    <w:rsid w:val="199A03E0"/>
    <w:rsid w:val="1A1166D7"/>
    <w:rsid w:val="1A8D5829"/>
    <w:rsid w:val="1AA87D59"/>
    <w:rsid w:val="1ABB3F93"/>
    <w:rsid w:val="1B0D4E53"/>
    <w:rsid w:val="1BDB6AA3"/>
    <w:rsid w:val="1CAB355D"/>
    <w:rsid w:val="1D1275B6"/>
    <w:rsid w:val="1D4B0222"/>
    <w:rsid w:val="1D6068C7"/>
    <w:rsid w:val="1D6679E7"/>
    <w:rsid w:val="1DEC7EDE"/>
    <w:rsid w:val="1E765AC8"/>
    <w:rsid w:val="1EA917C4"/>
    <w:rsid w:val="1EEC22E5"/>
    <w:rsid w:val="1F0902C9"/>
    <w:rsid w:val="1F0B530D"/>
    <w:rsid w:val="1F8D244C"/>
    <w:rsid w:val="1FB17EC9"/>
    <w:rsid w:val="200E15C5"/>
    <w:rsid w:val="20AC097C"/>
    <w:rsid w:val="20CA1246"/>
    <w:rsid w:val="20F517D0"/>
    <w:rsid w:val="2114736B"/>
    <w:rsid w:val="216469A4"/>
    <w:rsid w:val="2191600F"/>
    <w:rsid w:val="21DD47A7"/>
    <w:rsid w:val="223D7A64"/>
    <w:rsid w:val="231B34CF"/>
    <w:rsid w:val="238D6980"/>
    <w:rsid w:val="248779D8"/>
    <w:rsid w:val="255B3EA1"/>
    <w:rsid w:val="2612180A"/>
    <w:rsid w:val="26860C06"/>
    <w:rsid w:val="26C77AC4"/>
    <w:rsid w:val="26C92BDB"/>
    <w:rsid w:val="26EC7C81"/>
    <w:rsid w:val="28630B2F"/>
    <w:rsid w:val="290A5974"/>
    <w:rsid w:val="29F061BB"/>
    <w:rsid w:val="2A153F8F"/>
    <w:rsid w:val="2A316240"/>
    <w:rsid w:val="2A3526B5"/>
    <w:rsid w:val="2A9C78F5"/>
    <w:rsid w:val="2ABB0FD0"/>
    <w:rsid w:val="2AFE0970"/>
    <w:rsid w:val="2B0B45AB"/>
    <w:rsid w:val="2B7219F4"/>
    <w:rsid w:val="2B772540"/>
    <w:rsid w:val="2BEC5911"/>
    <w:rsid w:val="2DFE7BF7"/>
    <w:rsid w:val="2EA349CF"/>
    <w:rsid w:val="2ED42886"/>
    <w:rsid w:val="2F1F7F6A"/>
    <w:rsid w:val="2F38240E"/>
    <w:rsid w:val="2F6D383C"/>
    <w:rsid w:val="2FC66530"/>
    <w:rsid w:val="2FF85386"/>
    <w:rsid w:val="302331D4"/>
    <w:rsid w:val="306D13C5"/>
    <w:rsid w:val="30BD1F51"/>
    <w:rsid w:val="30E522D2"/>
    <w:rsid w:val="3345201A"/>
    <w:rsid w:val="33AB06E3"/>
    <w:rsid w:val="33B371E7"/>
    <w:rsid w:val="33D71CA2"/>
    <w:rsid w:val="342B71DE"/>
    <w:rsid w:val="34444B07"/>
    <w:rsid w:val="34FE1B10"/>
    <w:rsid w:val="353149CE"/>
    <w:rsid w:val="35EF5563"/>
    <w:rsid w:val="367168B8"/>
    <w:rsid w:val="36D029ED"/>
    <w:rsid w:val="3748424D"/>
    <w:rsid w:val="37D6684C"/>
    <w:rsid w:val="380B289E"/>
    <w:rsid w:val="38CE64D2"/>
    <w:rsid w:val="392A38EE"/>
    <w:rsid w:val="39FB3259"/>
    <w:rsid w:val="3AB46980"/>
    <w:rsid w:val="3BA550CB"/>
    <w:rsid w:val="3C1B7085"/>
    <w:rsid w:val="3C402903"/>
    <w:rsid w:val="3D012EF4"/>
    <w:rsid w:val="3E2211BE"/>
    <w:rsid w:val="3E3A2A88"/>
    <w:rsid w:val="3F572F10"/>
    <w:rsid w:val="40255C2C"/>
    <w:rsid w:val="40964271"/>
    <w:rsid w:val="409C7E4F"/>
    <w:rsid w:val="4180427C"/>
    <w:rsid w:val="41AD6D4B"/>
    <w:rsid w:val="41C91F49"/>
    <w:rsid w:val="42332BA5"/>
    <w:rsid w:val="423C78C7"/>
    <w:rsid w:val="43743F75"/>
    <w:rsid w:val="441128CF"/>
    <w:rsid w:val="449B616A"/>
    <w:rsid w:val="450267B0"/>
    <w:rsid w:val="4505000B"/>
    <w:rsid w:val="45844006"/>
    <w:rsid w:val="468D0CE1"/>
    <w:rsid w:val="46A64706"/>
    <w:rsid w:val="46AA2075"/>
    <w:rsid w:val="47107C45"/>
    <w:rsid w:val="471425EA"/>
    <w:rsid w:val="4778287F"/>
    <w:rsid w:val="48373F88"/>
    <w:rsid w:val="48660454"/>
    <w:rsid w:val="496C4332"/>
    <w:rsid w:val="49A90181"/>
    <w:rsid w:val="4A2C363D"/>
    <w:rsid w:val="4A773E74"/>
    <w:rsid w:val="4A8C043A"/>
    <w:rsid w:val="4AE45F2D"/>
    <w:rsid w:val="4B3A2BBA"/>
    <w:rsid w:val="4B7710AE"/>
    <w:rsid w:val="4B8A20D1"/>
    <w:rsid w:val="4BA02ED3"/>
    <w:rsid w:val="4BE46F3B"/>
    <w:rsid w:val="4DAF62FF"/>
    <w:rsid w:val="4DBD7D1B"/>
    <w:rsid w:val="4E54058C"/>
    <w:rsid w:val="4E5A7D9A"/>
    <w:rsid w:val="4EB6415B"/>
    <w:rsid w:val="4ED946C1"/>
    <w:rsid w:val="4EF27ED0"/>
    <w:rsid w:val="4EF93006"/>
    <w:rsid w:val="4F0B7326"/>
    <w:rsid w:val="4FB92411"/>
    <w:rsid w:val="4FF021EF"/>
    <w:rsid w:val="509E0D02"/>
    <w:rsid w:val="524579F4"/>
    <w:rsid w:val="5289742F"/>
    <w:rsid w:val="530D5DFD"/>
    <w:rsid w:val="532B1003"/>
    <w:rsid w:val="53A05CF4"/>
    <w:rsid w:val="54134257"/>
    <w:rsid w:val="5434636D"/>
    <w:rsid w:val="54FE0844"/>
    <w:rsid w:val="55196EF2"/>
    <w:rsid w:val="559F3F4A"/>
    <w:rsid w:val="559F7513"/>
    <w:rsid w:val="56A9322F"/>
    <w:rsid w:val="56E2498E"/>
    <w:rsid w:val="57983974"/>
    <w:rsid w:val="58371285"/>
    <w:rsid w:val="58380523"/>
    <w:rsid w:val="5A3E3240"/>
    <w:rsid w:val="5A8B4E9B"/>
    <w:rsid w:val="5AB50A3D"/>
    <w:rsid w:val="5AD211AC"/>
    <w:rsid w:val="5ADD7EEF"/>
    <w:rsid w:val="5AE5762A"/>
    <w:rsid w:val="5B3A3722"/>
    <w:rsid w:val="5BB8413F"/>
    <w:rsid w:val="5BC41A2B"/>
    <w:rsid w:val="5CA81609"/>
    <w:rsid w:val="5D903A97"/>
    <w:rsid w:val="5DAC3B34"/>
    <w:rsid w:val="5DCE2829"/>
    <w:rsid w:val="5DF80E65"/>
    <w:rsid w:val="5E283969"/>
    <w:rsid w:val="5E6E6163"/>
    <w:rsid w:val="5EA30889"/>
    <w:rsid w:val="5FFD193D"/>
    <w:rsid w:val="600577DF"/>
    <w:rsid w:val="60193838"/>
    <w:rsid w:val="62221B14"/>
    <w:rsid w:val="628974AB"/>
    <w:rsid w:val="6376652A"/>
    <w:rsid w:val="63C66B19"/>
    <w:rsid w:val="640C4C0A"/>
    <w:rsid w:val="641C1098"/>
    <w:rsid w:val="642E7B08"/>
    <w:rsid w:val="643E7ECF"/>
    <w:rsid w:val="646C2978"/>
    <w:rsid w:val="648436AF"/>
    <w:rsid w:val="653F27BB"/>
    <w:rsid w:val="65C0579C"/>
    <w:rsid w:val="65C717AF"/>
    <w:rsid w:val="65CD4BEF"/>
    <w:rsid w:val="664D371B"/>
    <w:rsid w:val="664E1670"/>
    <w:rsid w:val="6810375E"/>
    <w:rsid w:val="68695490"/>
    <w:rsid w:val="68BF75F1"/>
    <w:rsid w:val="68DC6DB7"/>
    <w:rsid w:val="698A2C3A"/>
    <w:rsid w:val="69D91CE4"/>
    <w:rsid w:val="6B505206"/>
    <w:rsid w:val="6B5A5335"/>
    <w:rsid w:val="6B6557C4"/>
    <w:rsid w:val="6B967004"/>
    <w:rsid w:val="6BD021C2"/>
    <w:rsid w:val="6D130DF9"/>
    <w:rsid w:val="6D180E97"/>
    <w:rsid w:val="6D37142B"/>
    <w:rsid w:val="6D3C079B"/>
    <w:rsid w:val="6D9D24EE"/>
    <w:rsid w:val="6EEF32F9"/>
    <w:rsid w:val="6F084086"/>
    <w:rsid w:val="6F28232F"/>
    <w:rsid w:val="708632B2"/>
    <w:rsid w:val="70B413F5"/>
    <w:rsid w:val="719B73CB"/>
    <w:rsid w:val="72F347DE"/>
    <w:rsid w:val="730B0A3B"/>
    <w:rsid w:val="733D032E"/>
    <w:rsid w:val="738E5888"/>
    <w:rsid w:val="74073847"/>
    <w:rsid w:val="741B1530"/>
    <w:rsid w:val="742041B2"/>
    <w:rsid w:val="745B211F"/>
    <w:rsid w:val="74F372CD"/>
    <w:rsid w:val="75705214"/>
    <w:rsid w:val="765D4BF1"/>
    <w:rsid w:val="76900D27"/>
    <w:rsid w:val="770E18D4"/>
    <w:rsid w:val="772A1654"/>
    <w:rsid w:val="779F0BF3"/>
    <w:rsid w:val="780055F6"/>
    <w:rsid w:val="78D226A0"/>
    <w:rsid w:val="7960310C"/>
    <w:rsid w:val="79722681"/>
    <w:rsid w:val="799875AD"/>
    <w:rsid w:val="79C67A39"/>
    <w:rsid w:val="7A322B4C"/>
    <w:rsid w:val="7AA60A1D"/>
    <w:rsid w:val="7B881D17"/>
    <w:rsid w:val="7B8A1E32"/>
    <w:rsid w:val="7B8A729C"/>
    <w:rsid w:val="7BF304F9"/>
    <w:rsid w:val="7D292140"/>
    <w:rsid w:val="7E1B65B6"/>
    <w:rsid w:val="7E1F1638"/>
    <w:rsid w:val="7F2F1F68"/>
    <w:rsid w:val="7F62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1"/>
    <w:basedOn w:val="1"/>
    <w:qFormat/>
    <w:uiPriority w:val="0"/>
    <w:pPr>
      <w:spacing w:line="360" w:lineRule="auto"/>
    </w:pPr>
    <w:rPr>
      <w:rFonts w:asciiTheme="minorAscii" w:hAnsiTheme="minorAscii"/>
      <w:sz w:val="28"/>
    </w:rPr>
  </w:style>
  <w:style w:type="paragraph" w:customStyle="1" w:styleId="6">
    <w:name w:val="Winni2020.1"/>
    <w:basedOn w:val="1"/>
    <w:qFormat/>
    <w:uiPriority w:val="0"/>
    <w:pPr>
      <w:spacing w:line="360" w:lineRule="auto"/>
    </w:pPr>
    <w:rPr>
      <w:rFonts w:asciiTheme="minorAscii" w:hAnsiTheme="minorAscii"/>
      <w:sz w:val="28"/>
      <w:szCs w:val="28"/>
    </w:rPr>
  </w:style>
  <w:style w:type="paragraph" w:customStyle="1" w:styleId="7">
    <w:name w:val="Winni2020.2"/>
    <w:basedOn w:val="6"/>
    <w:qFormat/>
    <w:uiPriority w:val="0"/>
  </w:style>
  <w:style w:type="paragraph" w:customStyle="1" w:styleId="8">
    <w:name w:val="2.2020"/>
    <w:basedOn w:val="9"/>
    <w:qFormat/>
    <w:uiPriority w:val="0"/>
    <w:pPr>
      <w:spacing w:before="120" w:after="120"/>
    </w:pPr>
    <w:rPr>
      <w:rFonts w:ascii="Times New Roman" w:hAnsi="Times New Roman" w:eastAsiaTheme="minorEastAsia"/>
    </w:rPr>
  </w:style>
  <w:style w:type="paragraph" w:customStyle="1" w:styleId="9">
    <w:name w:val="1.2020"/>
    <w:basedOn w:val="1"/>
    <w:qFormat/>
    <w:uiPriority w:val="0"/>
    <w:pPr>
      <w:spacing w:line="360" w:lineRule="auto"/>
    </w:pPr>
    <w:rPr>
      <w:rFonts w:asciiTheme="minorAscii" w:hAnsiTheme="minorAscii"/>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2020-05-19T14:06:00Z</dcterms:created>
  <dc:creator>Lovely-Winni</dc:creator>
  <cp:lastModifiedBy>曹小等</cp:lastModifiedBy>
  <dcterms:modified xsi:type="dcterms:W3CDTF">2020-07-16T05:40:22Z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