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866775" cy="266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THE NIGHT THE EARTH DIDN'T SLEEP</w:t>
      </w:r>
    </w:p>
    <w:p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主题语境:</w:t>
      </w:r>
      <w:r>
        <w:rPr>
          <w:rFonts w:hint="eastAsia" w:asciiTheme="minorEastAsia" w:hAnsiTheme="minorEastAsia"/>
          <w:sz w:val="24"/>
          <w:szCs w:val="24"/>
        </w:rPr>
        <w:t>人与自然之地震灾害</w:t>
      </w:r>
      <w:bookmarkStart w:id="0" w:name="_GoBack"/>
      <w:bookmarkEnd w:id="0"/>
    </w:p>
    <w:p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语篇类型</w:t>
      </w:r>
      <w:r>
        <w:rPr>
          <w:rFonts w:hint="eastAsia" w:asciiTheme="minorEastAsia" w:hAnsiTheme="minorEastAsia"/>
          <w:b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</w:rPr>
        <w:t>报告文学</w:t>
      </w:r>
    </w:p>
    <w:p>
      <w:pPr>
        <w:spacing w:line="340" w:lineRule="exact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sz w:val="24"/>
          <w:szCs w:val="24"/>
        </w:rPr>
        <w:t>文本分析:</w:t>
      </w:r>
      <w:r>
        <w:rPr>
          <w:rFonts w:hint="eastAsia" w:asciiTheme="minorEastAsia" w:hAnsiTheme="minorEastAsia"/>
          <w:sz w:val="24"/>
          <w:szCs w:val="24"/>
        </w:rPr>
        <w:t>该文本围绕“唐山大地震”这一话题展开，按照震前、震中、震后的时间顺序描述了1</w:t>
      </w:r>
      <w:r>
        <w:rPr>
          <w:rFonts w:asciiTheme="minorEastAsia" w:hAnsiTheme="minorEastAsia"/>
          <w:sz w:val="24"/>
          <w:szCs w:val="24"/>
        </w:rPr>
        <w:t>976年的唐山大地震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该文本属于报告文学</w:t>
      </w:r>
      <w:r>
        <w:rPr>
          <w:rFonts w:hint="eastAsia" w:asciiTheme="minorEastAsia" w:hAnsiTheme="minorEastAsia"/>
          <w:sz w:val="24"/>
          <w:szCs w:val="24"/>
        </w:rPr>
        <w:t>，语言</w:t>
      </w:r>
      <w:r>
        <w:rPr>
          <w:rFonts w:asciiTheme="minorEastAsia" w:hAnsiTheme="minorEastAsia"/>
          <w:sz w:val="24"/>
          <w:szCs w:val="24"/>
        </w:rPr>
        <w:t>生动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且运用了拟人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反复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暗喻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明喻</w:t>
      </w:r>
      <w:r>
        <w:rPr>
          <w:rFonts w:hint="eastAsia" w:asciiTheme="minorEastAsia" w:hAnsiTheme="minorEastAsia"/>
          <w:sz w:val="24"/>
          <w:szCs w:val="24"/>
        </w:rPr>
        <w:t>等多种修辞手法展开描述，给读者留下深刻的印象。文中还使用了大量的数据，以凸显细节、增加了事件的真实感，体现了报告文学的纪实性特点。</w:t>
      </w:r>
      <w:r>
        <w:rPr>
          <w:rFonts w:asciiTheme="minorEastAsia" w:hAnsiTheme="minorEastAsia"/>
          <w:sz w:val="24"/>
          <w:szCs w:val="24"/>
        </w:rPr>
        <w:t>该文本共</w:t>
      </w:r>
      <w:r>
        <w:rPr>
          <w:rFonts w:hint="eastAsia" w:asciiTheme="minorEastAsia" w:hAnsiTheme="minorEastAsia"/>
          <w:sz w:val="24"/>
          <w:szCs w:val="24"/>
        </w:rPr>
        <w:t>五段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第一段描述了震前的异常现象。第二、三段刻画了地震发生时的惊人场面及地震带来的巨大破坏。第四、第五段描述了震后的救援工作和城市的重建，其中包括全国各地的援助、政府的大力支持、当地人民的不懈努力，体现了中国人民在灾难面前团结一心、积极乐观的精神面貌。</w:t>
      </w:r>
    </w:p>
    <w:p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教学目标: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40" w:lineRule="exact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1.学生能够根据文本标题和图片，预测文本的主要内容；</w:t>
      </w:r>
    </w:p>
    <w:p>
      <w:pPr>
        <w:spacing w:line="340" w:lineRule="exact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2.通过扫读，学生能够梳理文章结构，初步了解报告文学的写作特点；</w:t>
      </w:r>
    </w:p>
    <w:p>
      <w:pPr>
        <w:spacing w:line="34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3.通过查读，学生能够准确定位主题句，概括段落大意，分析段落内部结构；</w:t>
      </w:r>
    </w:p>
    <w:p>
      <w:pPr>
        <w:spacing w:line="34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4.通过细节查找、语言欣赏，学生能够分析数据使用的作用和各种修辞手法的功能；</w:t>
      </w:r>
    </w:p>
    <w:p>
      <w:pPr>
        <w:spacing w:line="34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通过讨论，学生能够分析唐山重建背后的原因，树立“灾难无情，人有情”的观念，并反思这次地震带为什么会带来如此大的破坏，进而讨论遇到地震时的防护措施，学生能够有逻辑地组织信息，发表个人观点。</w:t>
      </w:r>
    </w:p>
    <w:p>
      <w:pPr>
        <w:spacing w:line="3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教学过程: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hint="eastAsia" w:ascii="Times New Roman" w:hAnsi="Times New Roman" w:cs="Times New Roman"/>
          <w:b/>
          <w:sz w:val="24"/>
          <w:szCs w:val="24"/>
        </w:rPr>
        <w:instrText xml:space="preserve">= 1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Lead in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教师分享几年前的台湾之行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引出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地震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这一话题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讨论地震中的防护措施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【设计意图】引出本课话题，激发学生兴趣。讨论防护措施，为最后的语言输出做准备。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hint="eastAsia" w:ascii="Times New Roman" w:hAnsi="Times New Roman" w:cs="Times New Roman"/>
          <w:b/>
          <w:sz w:val="24"/>
          <w:szCs w:val="24"/>
        </w:rPr>
        <w:instrText xml:space="preserve">= 2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Prediction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学生根据标题和图片预测文本的内容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【设计意图】根据标题和图片进行预测，形成阅读期待。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hint="eastAsia" w:ascii="Times New Roman" w:hAnsi="Times New Roman" w:cs="Times New Roman"/>
          <w:b/>
          <w:sz w:val="24"/>
          <w:szCs w:val="24"/>
        </w:rPr>
        <w:instrText xml:space="preserve">= 3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Reading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Skimming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.1教师提问</w:t>
      </w:r>
      <w:r>
        <w:rPr>
          <w:rFonts w:hint="eastAsia" w:ascii="Times New Roman" w:hAnsi="Times New Roman" w:cs="Times New Roman"/>
          <w:sz w:val="24"/>
          <w:szCs w:val="24"/>
        </w:rPr>
        <w:t>，阅读标题，</w:t>
      </w:r>
      <w:r>
        <w:rPr>
          <w:rFonts w:ascii="Times New Roman" w:hAnsi="Times New Roman" w:cs="Times New Roman"/>
          <w:sz w:val="24"/>
          <w:szCs w:val="24"/>
        </w:rPr>
        <w:t>从标题中可以得到哪些信息</w:t>
      </w:r>
      <w:r>
        <w:rPr>
          <w:rFonts w:hint="eastAsia" w:ascii="Times New Roman" w:hAnsi="Times New Roman" w:cs="Times New Roman"/>
          <w:sz w:val="24"/>
          <w:szCs w:val="24"/>
        </w:rPr>
        <w:t>（w</w:t>
      </w:r>
      <w:r>
        <w:rPr>
          <w:rFonts w:ascii="Times New Roman" w:hAnsi="Times New Roman" w:cs="Times New Roman"/>
          <w:sz w:val="24"/>
          <w:szCs w:val="24"/>
        </w:rPr>
        <w:t>hen</w:t>
      </w:r>
      <w:r>
        <w:rPr>
          <w:rFonts w:hint="eastAsia" w:ascii="Times New Roman" w:hAnsi="Times New Roman" w:cs="Times New Roman"/>
          <w:sz w:val="24"/>
          <w:szCs w:val="24"/>
        </w:rPr>
        <w:t>、w</w:t>
      </w:r>
      <w:r>
        <w:rPr>
          <w:rFonts w:ascii="Times New Roman" w:hAnsi="Times New Roman" w:cs="Times New Roman"/>
          <w:sz w:val="24"/>
          <w:szCs w:val="24"/>
        </w:rPr>
        <w:t>here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hint="eastAsia" w:ascii="Times New Roman" w:hAnsi="Times New Roman" w:cs="Times New Roman"/>
          <w:sz w:val="24"/>
          <w:szCs w:val="24"/>
        </w:rPr>
        <w:t>）；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1.2教师简单介绍报告文学这一文体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.3学生快速阅读全文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找出文章的写作顺序</w:t>
      </w:r>
      <w:r>
        <w:rPr>
          <w:rFonts w:hint="eastAsia" w:ascii="Times New Roman" w:hAnsi="Times New Roman" w:cs="Times New Roman"/>
          <w:sz w:val="24"/>
          <w:szCs w:val="24"/>
        </w:rPr>
        <w:t>（t</w:t>
      </w:r>
      <w:r>
        <w:rPr>
          <w:rFonts w:ascii="Times New Roman" w:hAnsi="Times New Roman" w:cs="Times New Roman"/>
          <w:sz w:val="24"/>
          <w:szCs w:val="24"/>
        </w:rPr>
        <w:t>ime or place?</w:t>
      </w:r>
      <w:r>
        <w:rPr>
          <w:rFonts w:hint="eastAsia" w:ascii="Times New Roman" w:hAnsi="Times New Roman" w:cs="Times New Roman"/>
          <w:sz w:val="24"/>
          <w:szCs w:val="24"/>
        </w:rPr>
        <w:t>）,</w:t>
      </w:r>
      <w:r>
        <w:rPr>
          <w:rFonts w:ascii="Times New Roman" w:hAnsi="Times New Roman" w:cs="Times New Roman"/>
          <w:sz w:val="24"/>
          <w:szCs w:val="24"/>
        </w:rPr>
        <w:t>并以此为依据对文章进行分段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【设计意图】训练学生标题阅读技巧和通过略读定位关键信息进行分段的技巧,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使学生了解报告文学这一文章体裁特点，为深入阅读确定方向。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Scanning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Para.1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2.1教师提问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hint="eastAsia"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ere the strange things? 学生寻找细节信息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2.2教师提问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What’s the topic sentence of this paragraph? 以此为依据</w:t>
      </w:r>
      <w:r>
        <w:rPr>
          <w:rFonts w:hint="eastAsia" w:ascii="Times New Roman" w:hAnsi="Times New Roman" w:cs="Times New Roman"/>
          <w:sz w:val="24"/>
          <w:szCs w:val="24"/>
        </w:rPr>
        <w:t>引导</w:t>
      </w:r>
      <w:r>
        <w:rPr>
          <w:rFonts w:ascii="Times New Roman" w:hAnsi="Times New Roman" w:cs="Times New Roman"/>
          <w:sz w:val="24"/>
          <w:szCs w:val="24"/>
        </w:rPr>
        <w:t>学生填出本段的关键词</w:t>
      </w:r>
      <w:r>
        <w:rPr>
          <w:rFonts w:hint="eastAsia" w:ascii="Times New Roman" w:hAnsi="Times New Roman" w:cs="Times New Roman"/>
          <w:sz w:val="24"/>
          <w:szCs w:val="24"/>
        </w:rPr>
        <w:t>：w</w:t>
      </w:r>
      <w:r>
        <w:rPr>
          <w:rFonts w:ascii="Times New Roman" w:hAnsi="Times New Roman" w:cs="Times New Roman"/>
          <w:sz w:val="24"/>
          <w:szCs w:val="24"/>
        </w:rPr>
        <w:t xml:space="preserve">arning 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igns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2.3讨论本段的修辞手法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反复</w:t>
      </w:r>
      <w:r>
        <w:rPr>
          <w:rFonts w:hint="eastAsia" w:ascii="Times New Roman" w:hAnsi="Times New Roman" w:cs="Times New Roman"/>
          <w:sz w:val="24"/>
          <w:szCs w:val="24"/>
        </w:rPr>
        <w:t>及其功能；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.4教师提问</w:t>
      </w:r>
      <w:r>
        <w:rPr>
          <w:rFonts w:hint="eastAsia" w:ascii="Times New Roman" w:hAnsi="Times New Roman" w:cs="Times New Roman"/>
          <w:sz w:val="24"/>
          <w:szCs w:val="24"/>
        </w:rPr>
        <w:t>，面对这些奇怪的迹象，当晚的人们在做什么，从而过渡到下一部分的话题：巨大的破坏。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Scanning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Para.2-3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.1教师要求学生找出具体数据填空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并思考</w:t>
      </w:r>
      <w:r>
        <w:rPr>
          <w:rFonts w:hint="eastAsia" w:ascii="Times New Roman" w:hAnsi="Times New Roman" w:cs="Times New Roman"/>
          <w:sz w:val="24"/>
          <w:szCs w:val="24"/>
        </w:rPr>
        <w:t>使用数据的目的；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.2教学要求学生分析暗喻和明喻的功能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.3理解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People began to wonder how long the disaster would last.</w:t>
      </w:r>
      <w:r>
        <w:rPr>
          <w:rFonts w:hint="eastAsia" w:ascii="Times New Roman" w:hAnsi="Times New Roman" w:cs="Times New Roman"/>
          <w:sz w:val="24"/>
          <w:szCs w:val="24"/>
        </w:rPr>
        <w:t>”分析当时人们的感受（负面情绪），从而过渡到下一部分：</w:t>
      </w:r>
      <w:r>
        <w:rPr>
          <w:rFonts w:ascii="Times New Roman" w:hAnsi="Times New Roman" w:cs="Times New Roman"/>
          <w:sz w:val="24"/>
          <w:szCs w:val="24"/>
        </w:rPr>
        <w:t>“hope was not lost ”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Scanning</w:t>
      </w: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Para.4-5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.1分析第四段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教师提问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Why does the writer say “hope was not lost”?分析来自全国各地的援助</w:t>
      </w:r>
      <w:r>
        <w:rPr>
          <w:rFonts w:hint="eastAsia" w:ascii="Times New Roman" w:hAnsi="Times New Roman" w:cs="Times New Roman"/>
          <w:sz w:val="24"/>
          <w:szCs w:val="24"/>
        </w:rPr>
        <w:t>，要求学生提取关键词概括本段，</w:t>
      </w:r>
      <w:r>
        <w:rPr>
          <w:rFonts w:ascii="Times New Roman" w:hAnsi="Times New Roman" w:cs="Times New Roman"/>
          <w:sz w:val="24"/>
          <w:szCs w:val="24"/>
        </w:rPr>
        <w:t>并分析拟人的作用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.2分析第五段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分析第五的段内关关系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主题句</w:t>
      </w: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原因</w:t>
      </w:r>
      <w:r>
        <w:rPr>
          <w:rFonts w:hint="eastAsia" w:ascii="Times New Roman" w:hAnsi="Times New Roman" w:cs="Times New Roman"/>
          <w:sz w:val="24"/>
          <w:szCs w:val="24"/>
        </w:rPr>
        <w:t>——结果——结论，思考唐山在震后能够迅速发展的原因。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【设计意图】训练学生通过查读寻找主题句，进行概括的能力，引导学生思考反复、比喻、拟人等修辞手法的作用以及应用数据的功能，学会分析段内关系，树立“灾难无情，人有情”的理念。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hint="eastAsia" w:ascii="Times New Roman" w:hAnsi="Times New Roman" w:cs="Times New Roman"/>
          <w:b/>
          <w:sz w:val="24"/>
          <w:szCs w:val="24"/>
        </w:rPr>
        <w:instrText xml:space="preserve">= 4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Output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.假设你是唐山大地震的幸存者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请你分享你的经历与感受</w:t>
      </w:r>
      <w:r>
        <w:rPr>
          <w:rFonts w:hint="eastAsia" w:ascii="Times New Roman" w:hAnsi="Times New Roman" w:cs="Times New Roman"/>
          <w:sz w:val="24"/>
          <w:szCs w:val="24"/>
        </w:rPr>
        <w:t>（教师给学生提供语言支架）；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.听了幸存者的经历</w:t>
      </w:r>
      <w:r>
        <w:rPr>
          <w:rFonts w:hint="eastAsia" w:ascii="Times New Roman" w:hAnsi="Times New Roman" w:cs="Times New Roman"/>
          <w:sz w:val="24"/>
          <w:szCs w:val="24"/>
        </w:rPr>
        <w:t>，请</w:t>
      </w:r>
      <w:r>
        <w:rPr>
          <w:rFonts w:ascii="Times New Roman" w:hAnsi="Times New Roman" w:cs="Times New Roman"/>
          <w:sz w:val="24"/>
          <w:szCs w:val="24"/>
        </w:rPr>
        <w:t>思考</w:t>
      </w:r>
      <w:r>
        <w:rPr>
          <w:rFonts w:hint="eastAsia" w:ascii="Times New Roman" w:hAnsi="Times New Roman" w:cs="Times New Roman"/>
          <w:sz w:val="24"/>
          <w:szCs w:val="24"/>
        </w:rPr>
        <w:t>唐山</w:t>
      </w:r>
      <w:r>
        <w:rPr>
          <w:rFonts w:ascii="Times New Roman" w:hAnsi="Times New Roman" w:cs="Times New Roman"/>
          <w:sz w:val="24"/>
          <w:szCs w:val="24"/>
        </w:rPr>
        <w:t>地震为什么会</w:t>
      </w:r>
      <w:r>
        <w:rPr>
          <w:rFonts w:hint="eastAsia" w:ascii="Times New Roman" w:hAnsi="Times New Roman" w:cs="Times New Roman"/>
          <w:sz w:val="24"/>
          <w:szCs w:val="24"/>
        </w:rPr>
        <w:t>有</w:t>
      </w:r>
      <w:r>
        <w:rPr>
          <w:rFonts w:ascii="Times New Roman" w:hAnsi="Times New Roman" w:cs="Times New Roman"/>
          <w:sz w:val="24"/>
          <w:szCs w:val="24"/>
        </w:rPr>
        <w:t>这么大的破坏性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.如果有一天我们遇到地震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该如何保护自己</w:t>
      </w:r>
      <w:r>
        <w:rPr>
          <w:rFonts w:hint="eastAsia" w:ascii="Times New Roman" w:hAnsi="Times New Roman" w:cs="Times New Roman"/>
          <w:sz w:val="24"/>
          <w:szCs w:val="24"/>
        </w:rPr>
        <w:t>？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【设计意图】基于本文的语言和知识进行输出活动，从简单的复述到思考分析内在原因，再内化防护措施，综合发展学生的语言和思维能力。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Homework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story and advice down, and share them with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friends on the blog. Try to use what we’ve learnt in class.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can begin like this:</w:t>
      </w:r>
    </w:p>
    <w:p>
      <w:pPr>
        <w:ind w:left="210" w:leftChars="100" w:firstLine="210" w:firstLineChars="1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It is a terrible experience for me. I remembered there were some strange signs before the quake. For example, ... but...</w:t>
      </w:r>
    </w:p>
    <w:p>
      <w:pPr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If one day you come across an earthquake, first of all you should...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10"/>
    <w:rsid w:val="00032CAB"/>
    <w:rsid w:val="00062608"/>
    <w:rsid w:val="00096574"/>
    <w:rsid w:val="000C5382"/>
    <w:rsid w:val="001321A0"/>
    <w:rsid w:val="0019063E"/>
    <w:rsid w:val="001909BF"/>
    <w:rsid w:val="001B635A"/>
    <w:rsid w:val="001C2BE8"/>
    <w:rsid w:val="002862AE"/>
    <w:rsid w:val="00290C42"/>
    <w:rsid w:val="00321410"/>
    <w:rsid w:val="003417D0"/>
    <w:rsid w:val="003575B3"/>
    <w:rsid w:val="00367FEE"/>
    <w:rsid w:val="003B0A2B"/>
    <w:rsid w:val="004123E9"/>
    <w:rsid w:val="00426ECD"/>
    <w:rsid w:val="00483C52"/>
    <w:rsid w:val="00573A28"/>
    <w:rsid w:val="00575A82"/>
    <w:rsid w:val="00582171"/>
    <w:rsid w:val="005C0482"/>
    <w:rsid w:val="005D6856"/>
    <w:rsid w:val="005E61A2"/>
    <w:rsid w:val="006310C3"/>
    <w:rsid w:val="006901C2"/>
    <w:rsid w:val="006B58F4"/>
    <w:rsid w:val="007328AC"/>
    <w:rsid w:val="0075721C"/>
    <w:rsid w:val="00767859"/>
    <w:rsid w:val="007B363D"/>
    <w:rsid w:val="007C65C9"/>
    <w:rsid w:val="008034B5"/>
    <w:rsid w:val="008B3732"/>
    <w:rsid w:val="008C5071"/>
    <w:rsid w:val="00922D33"/>
    <w:rsid w:val="00997EA8"/>
    <w:rsid w:val="009A5E06"/>
    <w:rsid w:val="009C6877"/>
    <w:rsid w:val="00A11403"/>
    <w:rsid w:val="00A27F5D"/>
    <w:rsid w:val="00A301A0"/>
    <w:rsid w:val="00A336EF"/>
    <w:rsid w:val="00A66033"/>
    <w:rsid w:val="00A879C7"/>
    <w:rsid w:val="00AA3A3F"/>
    <w:rsid w:val="00B51120"/>
    <w:rsid w:val="00B7763B"/>
    <w:rsid w:val="00B94FFD"/>
    <w:rsid w:val="00B976A3"/>
    <w:rsid w:val="00BF5C0A"/>
    <w:rsid w:val="00D05CA5"/>
    <w:rsid w:val="00D31805"/>
    <w:rsid w:val="00D50089"/>
    <w:rsid w:val="00D55536"/>
    <w:rsid w:val="00D955DE"/>
    <w:rsid w:val="00DA4D70"/>
    <w:rsid w:val="00DE6266"/>
    <w:rsid w:val="00ED3B0E"/>
    <w:rsid w:val="00F152A9"/>
    <w:rsid w:val="00F61959"/>
    <w:rsid w:val="00F803EF"/>
    <w:rsid w:val="00FC1468"/>
    <w:rsid w:val="2EA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1873</Characters>
  <Lines>15</Lines>
  <Paragraphs>4</Paragraphs>
  <TotalTime>247</TotalTime>
  <ScaleCrop>false</ScaleCrop>
  <LinksUpToDate>false</LinksUpToDate>
  <CharactersWithSpaces>2197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2020-11-26T01:14:00Z</dcterms:created>
  <dc:creator>admin</dc:creator>
  <cp:lastModifiedBy>南山有谷堆</cp:lastModifiedBy>
  <dcterms:modified xsi:type="dcterms:W3CDTF">2020-11-26T07:32:11Z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