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楷体" w:hAnsi="楷体" w:eastAsia="楷体"/>
          <w:sz w:val="24"/>
          <w:lang w:val="en-US" w:eastAsia="zh-CN"/>
        </w:rPr>
      </w:pPr>
      <w:r>
        <w:rPr>
          <w:rFonts w:hint="eastAsia" w:ascii="楷体" w:hAnsi="楷体" w:eastAsia="楷体"/>
          <w:sz w:val="24"/>
          <w:lang w:val="en-US" w:eastAsia="zh-CN"/>
        </w:rPr>
        <w:t>本文的主题语境：人与社会——消除误解重识人心</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语篇类型：记叙文</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语篇研读：</w:t>
      </w:r>
    </w:p>
    <w:p>
      <w:pPr>
        <w:spacing w:line="360" w:lineRule="auto"/>
        <w:ind w:firstLine="240" w:firstLineChars="100"/>
        <w:rPr>
          <w:rFonts w:hint="default" w:ascii="Times New Roman" w:hAnsi="Times New Roman" w:eastAsia="楷体" w:cs="Times New Roman"/>
          <w:sz w:val="24"/>
          <w:lang w:val="en-US" w:eastAsia="zh-CN"/>
        </w:rPr>
      </w:pPr>
      <w:r>
        <w:rPr>
          <w:rFonts w:hint="eastAsia" w:ascii="楷体" w:hAnsi="楷体" w:eastAsia="楷体"/>
          <w:sz w:val="24"/>
          <w:lang w:val="en-US" w:eastAsia="zh-CN"/>
        </w:rPr>
        <w:t>该故事所给部分交代了故事的背景：这是情人节的一天，也是同学们分享卡片的日子。可是我却在拼命找我的同学</w:t>
      </w:r>
      <w:r>
        <w:rPr>
          <w:rFonts w:hint="eastAsia" w:ascii="Times New Roman" w:hAnsi="Times New Roman" w:eastAsia="楷体" w:cs="Times New Roman"/>
          <w:sz w:val="24"/>
          <w:lang w:val="en-US" w:eastAsia="zh-CN"/>
        </w:rPr>
        <w:t>麦克皮德森。原因是他喜欢捉弄他人，而且我也曾深受其“害”——他曾在我背上贴的纸条（对我唱歌）让我尴尬愤怒，所有我不想有人在这一天被他捉弄。故事的发展部分穿插了我和另一个同学桥西的对话。从桥西对皮德森的评价中我进一步强化了皮德森在我心里不受欢迎、讨厌的形象，也进一步“证实”了我对他要去捉弄他人的猜测。接着，故事的高潮发生在我找到皮德森时的所见——他在罗杰斯桌边，往盒子里拿卡片。尽管他出乎意料地向我求助，我还是断定他在“偷”卡片。在文章中明线和暗线始终贯穿全文：明线——故事发展线（我企图阻止皮德森捉弄他人到我误解皮德森到释疑后出手相助）和暗线——我的情感变化线（对皮德森由讨厌到惊讶到怀疑到喜欢）</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设计思路：本堂课作者从“What、Why、How</w:t>
      </w:r>
      <w:r>
        <w:rPr>
          <w:rFonts w:hint="default" w:ascii="楷体" w:hAnsi="楷体" w:eastAsia="楷体"/>
          <w:sz w:val="24"/>
          <w:lang w:val="en-US" w:eastAsia="zh-CN"/>
        </w:rPr>
        <w:t>”</w:t>
      </w:r>
      <w:r>
        <w:rPr>
          <w:rFonts w:hint="eastAsia" w:ascii="楷体" w:hAnsi="楷体" w:eastAsia="楷体"/>
          <w:sz w:val="24"/>
          <w:lang w:val="en-US" w:eastAsia="zh-CN"/>
        </w:rPr>
        <w:t>三个层面带领学生探讨了文本的主</w:t>
      </w:r>
    </w:p>
    <w:p>
      <w:pPr>
        <w:spacing w:line="360" w:lineRule="auto"/>
        <w:ind w:firstLine="1200" w:firstLineChars="500"/>
        <w:rPr>
          <w:rFonts w:hint="eastAsia" w:ascii="楷体" w:hAnsi="楷体" w:eastAsia="楷体"/>
          <w:sz w:val="24"/>
          <w:lang w:val="en-US" w:eastAsia="zh-CN"/>
        </w:rPr>
      </w:pPr>
      <w:r>
        <w:rPr>
          <w:rFonts w:hint="eastAsia" w:ascii="楷体" w:hAnsi="楷体" w:eastAsia="楷体"/>
          <w:sz w:val="24"/>
          <w:lang w:val="en-US" w:eastAsia="zh-CN"/>
        </w:rPr>
        <w:t>题语境和所给语篇的主要内容；文本的主题及作者的写作意图、情感</w:t>
      </w:r>
    </w:p>
    <w:p>
      <w:pPr>
        <w:spacing w:line="360" w:lineRule="auto"/>
        <w:ind w:firstLine="1200" w:firstLineChars="500"/>
        <w:rPr>
          <w:rFonts w:hint="eastAsia" w:ascii="楷体" w:hAnsi="楷体" w:eastAsia="楷体"/>
          <w:sz w:val="24"/>
          <w:lang w:val="en-US" w:eastAsia="zh-CN"/>
        </w:rPr>
      </w:pPr>
      <w:r>
        <w:rPr>
          <w:rFonts w:hint="eastAsia" w:ascii="楷体" w:hAnsi="楷体" w:eastAsia="楷体"/>
          <w:sz w:val="24"/>
          <w:lang w:val="en-US" w:eastAsia="zh-CN"/>
        </w:rPr>
        <w:t>态度等。并从以下几个方面训练学生对语篇的理解、把握及建构：</w:t>
      </w:r>
    </w:p>
    <w:p>
      <w:pPr>
        <w:spacing w:line="360" w:lineRule="auto"/>
        <w:rPr>
          <w:rFonts w:hint="default" w:ascii="楷体" w:hAnsi="楷体" w:eastAsia="楷体"/>
          <w:sz w:val="24"/>
          <w:lang w:val="en-US" w:eastAsia="zh-CN"/>
        </w:rPr>
      </w:pPr>
      <w:r>
        <w:rPr>
          <w:rFonts w:hint="eastAsia" w:ascii="楷体" w:hAnsi="楷体" w:eastAsia="楷体"/>
          <w:sz w:val="24"/>
          <w:lang w:val="en-US" w:eastAsia="zh-CN"/>
        </w:rPr>
        <w:t>Step1 Read for setting</w:t>
      </w:r>
    </w:p>
    <w:p>
      <w:pPr>
        <w:spacing w:line="360" w:lineRule="auto"/>
        <w:ind w:firstLine="720" w:firstLineChars="300"/>
        <w:rPr>
          <w:rFonts w:hint="eastAsia" w:ascii="楷体" w:hAnsi="楷体" w:eastAsia="楷体"/>
          <w:sz w:val="24"/>
          <w:lang w:val="en-US" w:eastAsia="zh-CN"/>
        </w:rPr>
      </w:pPr>
      <w:r>
        <w:rPr>
          <w:rFonts w:hint="eastAsia" w:ascii="楷体" w:hAnsi="楷体" w:eastAsia="楷体"/>
          <w:sz w:val="24"/>
          <w:lang w:val="en-US" w:eastAsia="zh-CN"/>
        </w:rPr>
        <w:t>教师让学生通过关键信息检索把握记叙文的六要素、故事的背景及梗概。</w:t>
      </w:r>
    </w:p>
    <w:p>
      <w:pPr>
        <w:spacing w:line="360" w:lineRule="auto"/>
        <w:rPr>
          <w:rFonts w:hint="default" w:ascii="楷体" w:hAnsi="楷体" w:eastAsia="楷体"/>
          <w:sz w:val="24"/>
          <w:lang w:val="en-US" w:eastAsia="zh-CN"/>
        </w:rPr>
      </w:pPr>
      <w:r>
        <w:rPr>
          <w:rFonts w:hint="eastAsia" w:ascii="楷体" w:hAnsi="楷体" w:eastAsia="楷体"/>
          <w:sz w:val="24"/>
          <w:lang w:val="en-US" w:eastAsia="zh-CN"/>
        </w:rPr>
        <w:t>Step2 Read for characters</w:t>
      </w:r>
    </w:p>
    <w:p>
      <w:pPr>
        <w:spacing w:line="360" w:lineRule="auto"/>
        <w:ind w:firstLine="720" w:firstLineChars="300"/>
        <w:rPr>
          <w:rFonts w:hint="default" w:ascii="楷体" w:hAnsi="楷体" w:eastAsia="楷体"/>
          <w:sz w:val="24"/>
          <w:lang w:val="en-US" w:eastAsia="zh-CN"/>
        </w:rPr>
      </w:pPr>
      <w:r>
        <w:rPr>
          <w:rFonts w:hint="eastAsia" w:ascii="楷体" w:hAnsi="楷体" w:eastAsia="楷体"/>
          <w:sz w:val="24"/>
          <w:lang w:val="en-US" w:eastAsia="zh-CN"/>
        </w:rPr>
        <w:t>教师让学生找出故事主要人物并通过对人物关系的梳理及人物的描述分析人物的性格特征，为下一步探索人物品质埋下伏笔。</w:t>
      </w:r>
    </w:p>
    <w:p>
      <w:pPr>
        <w:spacing w:line="360" w:lineRule="auto"/>
        <w:rPr>
          <w:rFonts w:hint="default" w:ascii="楷体" w:hAnsi="楷体" w:eastAsia="楷体"/>
          <w:sz w:val="24"/>
          <w:lang w:val="en-US" w:eastAsia="zh-CN"/>
        </w:rPr>
      </w:pPr>
      <w:r>
        <w:rPr>
          <w:rFonts w:hint="eastAsia" w:ascii="楷体" w:hAnsi="楷体" w:eastAsia="楷体"/>
          <w:sz w:val="24"/>
          <w:lang w:val="en-US" w:eastAsia="zh-CN"/>
        </w:rPr>
        <w:t>Step 3 Read for plot</w:t>
      </w:r>
    </w:p>
    <w:p>
      <w:pPr>
        <w:spacing w:line="360" w:lineRule="auto"/>
        <w:ind w:firstLine="720" w:firstLineChars="300"/>
        <w:rPr>
          <w:rFonts w:hint="default" w:ascii="楷体" w:hAnsi="楷体" w:eastAsia="楷体"/>
          <w:sz w:val="24"/>
          <w:lang w:val="en-US" w:eastAsia="zh-CN"/>
        </w:rPr>
      </w:pPr>
      <w:r>
        <w:rPr>
          <w:rFonts w:hint="eastAsia" w:ascii="楷体" w:hAnsi="楷体" w:eastAsia="楷体"/>
          <w:sz w:val="24"/>
          <w:lang w:val="en-US" w:eastAsia="zh-CN"/>
        </w:rPr>
        <w:t>通过情节的梳理和串联，学生可以关注文章的线索、掌握故事的发展线和情感线，为下文初步确定续写的方向、合理构思续写情节打下基础。</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 4 Read for theme</w:t>
      </w:r>
    </w:p>
    <w:p>
      <w:pPr>
        <w:spacing w:line="360" w:lineRule="auto"/>
        <w:ind w:firstLine="720" w:firstLineChars="300"/>
        <w:rPr>
          <w:rFonts w:hint="eastAsia" w:ascii="楷体" w:hAnsi="楷体" w:eastAsia="楷体"/>
          <w:sz w:val="24"/>
          <w:lang w:val="en-US" w:eastAsia="zh-CN"/>
        </w:rPr>
      </w:pPr>
      <w:r>
        <w:rPr>
          <w:rFonts w:hint="eastAsia" w:ascii="楷体" w:hAnsi="楷体" w:eastAsia="楷体"/>
          <w:sz w:val="24"/>
          <w:lang w:val="en-US" w:eastAsia="zh-CN"/>
        </w:rPr>
        <w:t>通过探讨文章的主题，挖掘作者真正想表达的情感和写作意图，有助于学生明确故事的主题、明确写作方向。</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 5 Plot the ending</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 xml:space="preserve">     学生根据已知情节、主题、线索对文章结局进行合理推测、建构，培养和训练学生的逻辑思维及推理能力。</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 6 Weave the story</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 xml:space="preserve">      学生在教师帮助下对所给段首句进行分析,并根据所选划线词培养学生创造性地模仿和</w:t>
      </w:r>
      <w:bookmarkStart w:id="0" w:name="_GoBack"/>
      <w:bookmarkEnd w:id="0"/>
      <w:r>
        <w:rPr>
          <w:rFonts w:hint="eastAsia" w:ascii="楷体" w:hAnsi="楷体" w:eastAsia="楷体"/>
          <w:sz w:val="24"/>
          <w:lang w:val="en-US" w:eastAsia="zh-CN"/>
        </w:rPr>
        <w:t>表达能力。</w:t>
      </w:r>
    </w:p>
    <w:p>
      <w:pPr>
        <w:spacing w:line="360" w:lineRule="auto"/>
        <w:rPr>
          <w:rFonts w:hint="eastAsia" w:ascii="楷体" w:hAnsi="楷体" w:eastAsia="楷体"/>
          <w:sz w:val="24"/>
          <w:lang w:val="en-US" w:eastAsia="zh-CN"/>
        </w:rPr>
      </w:pPr>
    </w:p>
    <w:p>
      <w:pPr>
        <w:spacing w:line="360" w:lineRule="auto"/>
        <w:rPr>
          <w:rFonts w:hint="eastAsia" w:ascii="楷体" w:hAnsi="楷体" w:eastAsia="楷体"/>
          <w:sz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5747B"/>
    <w:rsid w:val="5F4B061B"/>
    <w:rsid w:val="7427633B"/>
    <w:rsid w:val="79DA1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龚金萍</cp:lastModifiedBy>
  <dcterms:modified xsi:type="dcterms:W3CDTF">2021-04-16T01:17:51Z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