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85E7" w14:textId="30F0B6F8" w:rsidR="0027473D" w:rsidRPr="00164395" w:rsidRDefault="0027473D" w:rsidP="0027473D">
      <w:pPr>
        <w:rPr>
          <w:rFonts w:ascii="宋体" w:eastAsia="宋体" w:hAnsi="宋体"/>
          <w:b/>
          <w:bCs/>
        </w:rPr>
      </w:pPr>
      <w:r w:rsidRPr="00164395">
        <w:rPr>
          <w:rFonts w:ascii="宋体" w:eastAsia="宋体" w:hAnsi="宋体" w:hint="eastAsia"/>
          <w:b/>
          <w:bCs/>
        </w:rPr>
        <w:t>主题语境：人与社会</w:t>
      </w:r>
      <w:r w:rsidRPr="00164395">
        <w:rPr>
          <w:rFonts w:ascii="宋体" w:eastAsia="宋体" w:hAnsi="宋体"/>
          <w:b/>
          <w:bCs/>
        </w:rPr>
        <w:t>----</w:t>
      </w:r>
      <w:r w:rsidR="00925CCD" w:rsidRPr="00164395">
        <w:rPr>
          <w:rFonts w:ascii="宋体" w:eastAsia="宋体" w:hAnsi="宋体" w:hint="eastAsia"/>
          <w:b/>
          <w:bCs/>
        </w:rPr>
        <w:t>人物介绍许渊冲</w:t>
      </w:r>
      <w:r w:rsidR="00925CCD" w:rsidRPr="00164395">
        <w:rPr>
          <w:rFonts w:ascii="宋体" w:eastAsia="宋体" w:hAnsi="宋体"/>
          <w:b/>
          <w:bCs/>
        </w:rPr>
        <w:t xml:space="preserve"> </w:t>
      </w:r>
    </w:p>
    <w:p w14:paraId="1B49AACA" w14:textId="77777777" w:rsidR="0027473D" w:rsidRPr="00164395" w:rsidRDefault="0027473D" w:rsidP="0027473D">
      <w:pPr>
        <w:rPr>
          <w:rFonts w:ascii="宋体" w:eastAsia="宋体" w:hAnsi="宋体"/>
          <w:b/>
          <w:bCs/>
        </w:rPr>
      </w:pPr>
      <w:r w:rsidRPr="00164395">
        <w:rPr>
          <w:rFonts w:ascii="宋体" w:eastAsia="宋体" w:hAnsi="宋体" w:hint="eastAsia"/>
          <w:b/>
          <w:bCs/>
        </w:rPr>
        <w:t>语篇类型：说明文</w:t>
      </w:r>
      <w:r w:rsidRPr="00164395">
        <w:rPr>
          <w:rFonts w:ascii="宋体" w:eastAsia="宋体" w:hAnsi="宋体"/>
          <w:b/>
          <w:bCs/>
        </w:rPr>
        <w:t xml:space="preserve"> </w:t>
      </w:r>
    </w:p>
    <w:p w14:paraId="7429BFE1" w14:textId="053BFCD5" w:rsidR="0027473D" w:rsidRPr="00164395" w:rsidRDefault="0027473D" w:rsidP="0027473D">
      <w:pPr>
        <w:rPr>
          <w:rFonts w:ascii="宋体" w:eastAsia="宋体" w:hAnsi="宋体"/>
          <w:b/>
          <w:bCs/>
        </w:rPr>
      </w:pPr>
      <w:r w:rsidRPr="00164395">
        <w:rPr>
          <w:rFonts w:ascii="宋体" w:eastAsia="宋体" w:hAnsi="宋体" w:hint="eastAsia"/>
          <w:b/>
          <w:bCs/>
        </w:rPr>
        <w:t>背景介绍：</w:t>
      </w:r>
    </w:p>
    <w:p w14:paraId="695F398A" w14:textId="4CEBE1EF" w:rsidR="00CE722B" w:rsidRPr="0087530B" w:rsidRDefault="0087530B" w:rsidP="0087530B">
      <w:pPr>
        <w:ind w:firstLineChars="200" w:firstLine="420"/>
        <w:rPr>
          <w:rFonts w:ascii="宋体" w:eastAsia="宋体" w:hAnsi="宋体"/>
        </w:rPr>
      </w:pPr>
      <w:r w:rsidRPr="0087530B">
        <w:rPr>
          <w:rFonts w:ascii="宋体" w:eastAsia="宋体" w:hAnsi="宋体" w:hint="eastAsia"/>
        </w:rPr>
        <w:t>臧克家在《有的人》中写道 “</w:t>
      </w:r>
      <w:r w:rsidR="00531988" w:rsidRPr="0087530B">
        <w:rPr>
          <w:rFonts w:ascii="宋体" w:eastAsia="宋体" w:hAnsi="宋体" w:hint="eastAsia"/>
        </w:rPr>
        <w:t>有的人活着他已经死了，有的人死了他还活着</w:t>
      </w:r>
      <w:r w:rsidRPr="0087530B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。被称为</w:t>
      </w:r>
      <w:r w:rsidRPr="0087530B">
        <w:rPr>
          <w:rFonts w:ascii="宋体" w:eastAsia="宋体" w:hAnsi="宋体"/>
        </w:rPr>
        <w:t xml:space="preserve"> </w:t>
      </w:r>
    </w:p>
    <w:p w14:paraId="09589B29" w14:textId="7DC6B60E" w:rsidR="0087530B" w:rsidRDefault="0087530B" w:rsidP="00531988">
      <w:pPr>
        <w:rPr>
          <w:rFonts w:ascii="宋体" w:eastAsia="宋体" w:hAnsi="宋体"/>
        </w:rPr>
      </w:pPr>
      <w:r w:rsidRPr="0087530B">
        <w:rPr>
          <w:rFonts w:ascii="宋体" w:eastAsia="宋体" w:hAnsi="宋体" w:hint="eastAsia"/>
        </w:rPr>
        <w:t>诗译英法唯一人</w:t>
      </w:r>
      <w:r>
        <w:rPr>
          <w:rFonts w:ascii="宋体" w:eastAsia="宋体" w:hAnsi="宋体" w:hint="eastAsia"/>
        </w:rPr>
        <w:t>的许渊冲老先生就属于后者</w:t>
      </w:r>
      <w:r w:rsidR="00E5370C">
        <w:rPr>
          <w:rFonts w:ascii="宋体" w:eastAsia="宋体" w:hAnsi="宋体" w:hint="eastAsia"/>
        </w:rPr>
        <w:t>。2</w:t>
      </w:r>
      <w:r w:rsidR="00E5370C">
        <w:rPr>
          <w:rFonts w:ascii="宋体" w:eastAsia="宋体" w:hAnsi="宋体"/>
        </w:rPr>
        <w:t>021</w:t>
      </w:r>
      <w:r w:rsidR="00E5370C">
        <w:rPr>
          <w:rFonts w:ascii="宋体" w:eastAsia="宋体" w:hAnsi="宋体" w:hint="eastAsia"/>
        </w:rPr>
        <w:t>年6月1</w:t>
      </w:r>
      <w:r w:rsidR="00E5370C">
        <w:rPr>
          <w:rFonts w:ascii="宋体" w:eastAsia="宋体" w:hAnsi="宋体"/>
        </w:rPr>
        <w:t>7</w:t>
      </w:r>
      <w:r w:rsidR="00E5370C">
        <w:rPr>
          <w:rFonts w:ascii="宋体" w:eastAsia="宋体" w:hAnsi="宋体" w:hint="eastAsia"/>
        </w:rPr>
        <w:t>日，许老先生走了</w:t>
      </w:r>
      <w:r w:rsidR="00F87190">
        <w:rPr>
          <w:rFonts w:ascii="宋体" w:eastAsia="宋体" w:hAnsi="宋体" w:hint="eastAsia"/>
        </w:rPr>
        <w:t>，</w:t>
      </w:r>
      <w:r w:rsidR="00F87190" w:rsidRPr="00E5370C">
        <w:rPr>
          <w:rFonts w:ascii="宋体" w:eastAsia="宋体" w:hAnsi="宋体"/>
        </w:rPr>
        <w:t>享年100岁</w:t>
      </w:r>
      <w:r w:rsidR="00E5370C">
        <w:rPr>
          <w:rFonts w:ascii="宋体" w:eastAsia="宋体" w:hAnsi="宋体" w:hint="eastAsia"/>
        </w:rPr>
        <w:t>。生前</w:t>
      </w:r>
      <w:r w:rsidR="00164395">
        <w:rPr>
          <w:rFonts w:ascii="宋体" w:eastAsia="宋体" w:hAnsi="宋体" w:hint="eastAsia"/>
        </w:rPr>
        <w:t>许渊冲</w:t>
      </w:r>
      <w:r w:rsidR="00E5370C" w:rsidRPr="00E5370C">
        <w:rPr>
          <w:rFonts w:ascii="宋体" w:eastAsia="宋体" w:hAnsi="宋体" w:hint="eastAsia"/>
        </w:rPr>
        <w:t>老</w:t>
      </w:r>
      <w:r w:rsidR="00164395">
        <w:rPr>
          <w:rFonts w:ascii="宋体" w:eastAsia="宋体" w:hAnsi="宋体" w:hint="eastAsia"/>
        </w:rPr>
        <w:t>先生</w:t>
      </w:r>
      <w:r w:rsidR="00E5370C" w:rsidRPr="00E5370C">
        <w:rPr>
          <w:rFonts w:ascii="宋体" w:eastAsia="宋体" w:hAnsi="宋体" w:hint="eastAsia"/>
        </w:rPr>
        <w:t>曾说：生命不是你活了多少日子，而是你记住了多少日子。你要使你过的每一天都值得记忆。为了有更多的译品，他经常向夜里偷时间来弥补白天的损失。</w:t>
      </w:r>
      <w:r w:rsidR="00E5370C">
        <w:rPr>
          <w:rFonts w:ascii="宋体" w:eastAsia="宋体" w:hAnsi="宋体" w:hint="eastAsia"/>
        </w:rPr>
        <w:t>而今</w:t>
      </w:r>
      <w:r>
        <w:rPr>
          <w:rFonts w:ascii="宋体" w:eastAsia="宋体" w:hAnsi="宋体" w:hint="eastAsia"/>
        </w:rPr>
        <w:t>他虽然走了，可是他的译作，他的思想、他的精神永远影响着我们，激励我们向前</w:t>
      </w:r>
      <w:r w:rsidR="00E5370C">
        <w:rPr>
          <w:rFonts w:ascii="宋体" w:eastAsia="宋体" w:hAnsi="宋体" w:hint="eastAsia"/>
        </w:rPr>
        <w:t>！本节课围绕许渊冲先生的生平、治学精神、译作赏析而展开，旨在缅怀许老。</w:t>
      </w:r>
    </w:p>
    <w:p w14:paraId="4BDD8ED6" w14:textId="77777777" w:rsidR="00151D53" w:rsidRDefault="00151D53" w:rsidP="00531988">
      <w:pPr>
        <w:rPr>
          <w:rFonts w:ascii="宋体" w:eastAsia="宋体" w:hAnsi="宋体"/>
          <w:b/>
          <w:bCs/>
        </w:rPr>
      </w:pPr>
    </w:p>
    <w:p w14:paraId="5DD2B680" w14:textId="1C6E3B16" w:rsidR="00164395" w:rsidRPr="00164395" w:rsidRDefault="00164395" w:rsidP="00531988">
      <w:pPr>
        <w:rPr>
          <w:rFonts w:ascii="宋体" w:eastAsia="宋体" w:hAnsi="宋体"/>
          <w:b/>
          <w:bCs/>
        </w:rPr>
      </w:pPr>
      <w:r w:rsidRPr="00164395">
        <w:rPr>
          <w:rFonts w:ascii="宋体" w:eastAsia="宋体" w:hAnsi="宋体" w:hint="eastAsia"/>
          <w:b/>
          <w:bCs/>
        </w:rPr>
        <w:t>许渊冲简介：</w:t>
      </w:r>
    </w:p>
    <w:p w14:paraId="13E9A7BC" w14:textId="0B30A0FB" w:rsidR="00715548" w:rsidRDefault="00537E2D" w:rsidP="00715548">
      <w:pPr>
        <w:pStyle w:val="a3"/>
        <w:shd w:val="clear" w:color="auto" w:fill="FFFFFF"/>
        <w:spacing w:before="0" w:beforeAutospacing="0" w:after="225" w:afterAutospacing="0" w:line="360" w:lineRule="atLeast"/>
        <w:ind w:firstLine="480"/>
        <w:rPr>
          <w:rFonts w:cstheme="minorBidi"/>
          <w:kern w:val="2"/>
          <w:sz w:val="21"/>
          <w:szCs w:val="22"/>
        </w:rPr>
      </w:pPr>
      <w:r w:rsidRPr="00E5370C">
        <w:rPr>
          <w:rFonts w:cstheme="minorBidi"/>
          <w:kern w:val="2"/>
          <w:sz w:val="21"/>
          <w:szCs w:val="22"/>
        </w:rPr>
        <w:t>1921年4月18日</w:t>
      </w:r>
      <w:r>
        <w:rPr>
          <w:rFonts w:cstheme="minorBidi" w:hint="eastAsia"/>
          <w:kern w:val="2"/>
          <w:sz w:val="21"/>
          <w:szCs w:val="22"/>
        </w:rPr>
        <w:t>，</w:t>
      </w:r>
      <w:r w:rsidR="00CE722B" w:rsidRPr="00E5370C">
        <w:rPr>
          <w:rFonts w:cstheme="minorBidi"/>
          <w:kern w:val="2"/>
          <w:sz w:val="21"/>
          <w:szCs w:val="22"/>
        </w:rPr>
        <w:t>许渊冲生于江西南昌。</w:t>
      </w:r>
      <w:r w:rsidR="00046D30">
        <w:rPr>
          <w:rFonts w:cstheme="minorBidi" w:hint="eastAsia"/>
          <w:kern w:val="2"/>
          <w:sz w:val="21"/>
          <w:szCs w:val="22"/>
        </w:rPr>
        <w:t>1</w:t>
      </w:r>
      <w:r w:rsidR="00046D30">
        <w:rPr>
          <w:rFonts w:cstheme="minorBidi"/>
          <w:kern w:val="2"/>
          <w:sz w:val="21"/>
          <w:szCs w:val="22"/>
        </w:rPr>
        <w:t>943</w:t>
      </w:r>
      <w:r w:rsidR="00046D30">
        <w:rPr>
          <w:rFonts w:cstheme="minorBidi" w:hint="eastAsia"/>
          <w:kern w:val="2"/>
          <w:sz w:val="21"/>
          <w:szCs w:val="22"/>
        </w:rPr>
        <w:t>年</w:t>
      </w:r>
      <w:r w:rsidR="00CE722B" w:rsidRPr="00E5370C">
        <w:rPr>
          <w:rFonts w:cstheme="minorBidi"/>
          <w:kern w:val="2"/>
          <w:sz w:val="21"/>
          <w:szCs w:val="22"/>
        </w:rPr>
        <w:t>毕业于西南联大外文系，1944年考入</w:t>
      </w:r>
      <w:hyperlink r:id="rId5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清华大学</w:t>
        </w:r>
      </w:hyperlink>
      <w:r w:rsidR="00CE722B" w:rsidRPr="00E5370C">
        <w:rPr>
          <w:rFonts w:cstheme="minorBidi"/>
          <w:kern w:val="2"/>
          <w:sz w:val="21"/>
          <w:szCs w:val="22"/>
        </w:rPr>
        <w:t>研究院外国文学研究所，1983年起任北京大学教授 。从事</w:t>
      </w:r>
      <w:hyperlink r:id="rId6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文学翻译</w:t>
        </w:r>
      </w:hyperlink>
      <w:r w:rsidR="00CE722B" w:rsidRPr="00E5370C">
        <w:rPr>
          <w:rFonts w:cstheme="minorBidi"/>
          <w:kern w:val="2"/>
          <w:sz w:val="21"/>
          <w:szCs w:val="22"/>
        </w:rPr>
        <w:t>长达六十余年，译作涵盖中、英、法等语种，翻译集中在中国古诗英译，形成韵体译诗的方法与理论，被誉为"诗译英法唯一人" ，</w:t>
      </w:r>
      <w:hyperlink r:id="rId7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北京大学</w:t>
        </w:r>
      </w:hyperlink>
      <w:r w:rsidR="00CE722B" w:rsidRPr="00E5370C">
        <w:rPr>
          <w:rFonts w:cstheme="minorBidi"/>
          <w:kern w:val="2"/>
          <w:sz w:val="21"/>
          <w:szCs w:val="22"/>
        </w:rPr>
        <w:t>教授，翻译家。在国内外出版中、英、法文著译六十本，包括《</w:t>
      </w:r>
      <w:hyperlink r:id="rId8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诗经</w:t>
        </w:r>
      </w:hyperlink>
      <w:r w:rsidR="00CE722B" w:rsidRPr="00E5370C">
        <w:rPr>
          <w:rFonts w:cstheme="minorBidi"/>
          <w:kern w:val="2"/>
          <w:sz w:val="21"/>
          <w:szCs w:val="22"/>
        </w:rPr>
        <w:t>》、《</w:t>
      </w:r>
      <w:hyperlink r:id="rId9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楚辞</w:t>
        </w:r>
      </w:hyperlink>
      <w:r w:rsidR="00CE722B" w:rsidRPr="00E5370C">
        <w:rPr>
          <w:rFonts w:cstheme="minorBidi"/>
          <w:kern w:val="2"/>
          <w:sz w:val="21"/>
          <w:szCs w:val="22"/>
        </w:rPr>
        <w:t>》、《李白诗选》、《</w:t>
      </w:r>
      <w:hyperlink r:id="rId10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西厢记</w:t>
        </w:r>
      </w:hyperlink>
      <w:r w:rsidR="00CE722B" w:rsidRPr="00E5370C">
        <w:rPr>
          <w:rFonts w:cstheme="minorBidi"/>
          <w:kern w:val="2"/>
          <w:sz w:val="21"/>
          <w:szCs w:val="22"/>
        </w:rPr>
        <w:t>》、《</w:t>
      </w:r>
      <w:hyperlink r:id="rId11" w:tgtFrame="_blank" w:history="1">
        <w:r w:rsidR="00CE722B" w:rsidRPr="00537E2D">
          <w:rPr>
            <w:rFonts w:cstheme="minorBidi"/>
            <w:kern w:val="2"/>
            <w:sz w:val="21"/>
            <w:szCs w:val="22"/>
          </w:rPr>
          <w:t>红与黑</w:t>
        </w:r>
      </w:hyperlink>
      <w:r w:rsidR="00CE722B" w:rsidRPr="00E5370C">
        <w:rPr>
          <w:rFonts w:cstheme="minorBidi"/>
          <w:kern w:val="2"/>
          <w:sz w:val="21"/>
          <w:szCs w:val="22"/>
        </w:rPr>
        <w:t>》、《包法利夫人》、《追忆似水年华》等中外名著。</w:t>
      </w:r>
      <w:r w:rsidR="00164395" w:rsidRPr="00164395">
        <w:rPr>
          <w:rFonts w:cstheme="minorBidi"/>
          <w:kern w:val="2"/>
          <w:sz w:val="21"/>
          <w:szCs w:val="22"/>
        </w:rPr>
        <w:t>1999年被提名为诺贝尔文学奖候选人</w:t>
      </w:r>
      <w:r w:rsidR="00164395">
        <w:rPr>
          <w:rFonts w:cstheme="minorBidi" w:hint="eastAsia"/>
          <w:kern w:val="2"/>
          <w:sz w:val="21"/>
          <w:szCs w:val="22"/>
        </w:rPr>
        <w:t>；</w:t>
      </w:r>
      <w:r w:rsidR="00164395" w:rsidRPr="00E5370C">
        <w:rPr>
          <w:rFonts w:cstheme="minorBidi"/>
          <w:kern w:val="2"/>
          <w:sz w:val="21"/>
          <w:szCs w:val="22"/>
        </w:rPr>
        <w:t>2010年获得"</w:t>
      </w:r>
      <w:hyperlink r:id="rId12" w:tgtFrame="_blank" w:history="1">
        <w:r w:rsidR="00164395" w:rsidRPr="00E5370C">
          <w:rPr>
            <w:rFonts w:cstheme="minorBidi"/>
            <w:kern w:val="2"/>
            <w:szCs w:val="22"/>
          </w:rPr>
          <w:t>中国翻译文化终身成就奖</w:t>
        </w:r>
      </w:hyperlink>
      <w:r w:rsidR="00164395" w:rsidRPr="00E5370C">
        <w:rPr>
          <w:rFonts w:cstheme="minorBidi"/>
          <w:kern w:val="2"/>
          <w:sz w:val="21"/>
          <w:szCs w:val="22"/>
        </w:rPr>
        <w:t>"</w:t>
      </w:r>
      <w:r w:rsidR="00164395">
        <w:rPr>
          <w:rFonts w:cstheme="minorBidi" w:hint="eastAsia"/>
          <w:kern w:val="2"/>
          <w:sz w:val="21"/>
          <w:szCs w:val="22"/>
        </w:rPr>
        <w:t>；</w:t>
      </w:r>
      <w:r w:rsidR="00164395" w:rsidRPr="00164395">
        <w:rPr>
          <w:rFonts w:cstheme="minorBidi"/>
          <w:kern w:val="2"/>
          <w:sz w:val="21"/>
          <w:szCs w:val="22"/>
        </w:rPr>
        <w:t xml:space="preserve">2014年 </w:t>
      </w:r>
      <w:r w:rsidR="00164395">
        <w:rPr>
          <w:rFonts w:cstheme="minorBidi" w:hint="eastAsia"/>
          <w:kern w:val="2"/>
          <w:sz w:val="21"/>
          <w:szCs w:val="22"/>
        </w:rPr>
        <w:t>获得</w:t>
      </w:r>
      <w:r w:rsidR="00164395" w:rsidRPr="00164395">
        <w:rPr>
          <w:rFonts w:cstheme="minorBidi"/>
          <w:kern w:val="2"/>
          <w:sz w:val="21"/>
          <w:szCs w:val="22"/>
        </w:rPr>
        <w:t>“北极光”杰出文学翻译奖，成为1999年设立以来首位获此殊荣的亚洲翻译家。</w:t>
      </w:r>
    </w:p>
    <w:p w14:paraId="639C75E7" w14:textId="1A1384B8" w:rsidR="00302A3C" w:rsidRPr="00302A3C" w:rsidRDefault="00302A3C" w:rsidP="00302A3C">
      <w:pPr>
        <w:rPr>
          <w:rFonts w:ascii="宋体" w:eastAsia="宋体" w:hAnsi="宋体"/>
          <w:b/>
          <w:bCs/>
        </w:rPr>
      </w:pPr>
      <w:r w:rsidRPr="00302A3C">
        <w:rPr>
          <w:rFonts w:ascii="宋体" w:eastAsia="宋体" w:hAnsi="宋体" w:hint="eastAsia"/>
          <w:b/>
          <w:bCs/>
        </w:rPr>
        <w:t>本节课的教学内容：</w:t>
      </w:r>
    </w:p>
    <w:p w14:paraId="48C8BAB2" w14:textId="77777777" w:rsidR="00151D53" w:rsidRPr="00151D53" w:rsidRDefault="00151D53" w:rsidP="00151D53">
      <w:pPr>
        <w:rPr>
          <w:rFonts w:ascii="Times New Roman" w:hAnsi="Times New Roman" w:cs="Times New Roman"/>
        </w:rPr>
      </w:pPr>
      <w:r w:rsidRPr="00151D53">
        <w:rPr>
          <w:rFonts w:ascii="Times New Roman" w:hAnsi="Times New Roman" w:cs="Times New Roman"/>
        </w:rPr>
        <w:t>1.</w:t>
      </w:r>
      <w:r w:rsidRPr="00151D53">
        <w:rPr>
          <w:rFonts w:ascii="Times New Roman" w:hAnsi="Times New Roman" w:cs="Times New Roman"/>
        </w:rPr>
        <w:tab/>
        <w:t>Xu’s life introduction</w:t>
      </w:r>
    </w:p>
    <w:p w14:paraId="57AF15CE" w14:textId="77777777" w:rsidR="00151D53" w:rsidRPr="00151D53" w:rsidRDefault="00151D53" w:rsidP="00151D53">
      <w:pPr>
        <w:rPr>
          <w:rFonts w:ascii="Times New Roman" w:hAnsi="Times New Roman" w:cs="Times New Roman"/>
        </w:rPr>
      </w:pPr>
      <w:r w:rsidRPr="00151D53">
        <w:rPr>
          <w:rFonts w:ascii="Times New Roman" w:hAnsi="Times New Roman" w:cs="Times New Roman"/>
        </w:rPr>
        <w:t>2.</w:t>
      </w:r>
      <w:r w:rsidRPr="00151D53">
        <w:rPr>
          <w:rFonts w:ascii="Times New Roman" w:hAnsi="Times New Roman" w:cs="Times New Roman"/>
        </w:rPr>
        <w:tab/>
        <w:t>The translation theories</w:t>
      </w:r>
    </w:p>
    <w:p w14:paraId="72E46330" w14:textId="77777777" w:rsidR="00151D53" w:rsidRPr="00151D53" w:rsidRDefault="00151D53" w:rsidP="00151D53">
      <w:pPr>
        <w:rPr>
          <w:rFonts w:ascii="Times New Roman" w:hAnsi="Times New Roman" w:cs="Times New Roman"/>
        </w:rPr>
      </w:pPr>
      <w:r w:rsidRPr="00151D53">
        <w:rPr>
          <w:rFonts w:ascii="Times New Roman" w:hAnsi="Times New Roman" w:cs="Times New Roman"/>
        </w:rPr>
        <w:t>3.</w:t>
      </w:r>
      <w:r w:rsidRPr="00151D53">
        <w:rPr>
          <w:rFonts w:ascii="Times New Roman" w:hAnsi="Times New Roman" w:cs="Times New Roman"/>
        </w:rPr>
        <w:tab/>
        <w:t>The major works and appreciation</w:t>
      </w:r>
    </w:p>
    <w:p w14:paraId="3EBE2318" w14:textId="2B5454AE" w:rsidR="00151D53" w:rsidRPr="00151D53" w:rsidRDefault="00151D53" w:rsidP="00151D53">
      <w:pPr>
        <w:rPr>
          <w:rFonts w:ascii="Times New Roman" w:hAnsi="Times New Roman" w:cs="Times New Roman"/>
        </w:rPr>
      </w:pPr>
      <w:r w:rsidRPr="00151D53">
        <w:rPr>
          <w:rFonts w:ascii="Times New Roman" w:hAnsi="Times New Roman" w:cs="Times New Roman"/>
        </w:rPr>
        <w:t>4.</w:t>
      </w:r>
      <w:r w:rsidRPr="00151D53">
        <w:rPr>
          <w:rFonts w:ascii="Times New Roman" w:hAnsi="Times New Roman" w:cs="Times New Roman"/>
        </w:rPr>
        <w:tab/>
        <w:t xml:space="preserve">The </w:t>
      </w:r>
      <w:r w:rsidR="000448BC">
        <w:rPr>
          <w:rFonts w:ascii="Times New Roman" w:hAnsi="Times New Roman" w:cs="Times New Roman" w:hint="eastAsia"/>
        </w:rPr>
        <w:t>c</w:t>
      </w:r>
      <w:r w:rsidR="000448BC">
        <w:rPr>
          <w:rFonts w:ascii="Times New Roman" w:hAnsi="Times New Roman" w:cs="Times New Roman"/>
        </w:rPr>
        <w:t>omments from others</w:t>
      </w:r>
    </w:p>
    <w:p w14:paraId="3AEF410C" w14:textId="2327CD9A" w:rsidR="008C741A" w:rsidRPr="00151D53" w:rsidRDefault="00151D53" w:rsidP="008C741A">
      <w:pPr>
        <w:rPr>
          <w:rFonts w:ascii="Times New Roman" w:hAnsi="Times New Roman" w:cs="Times New Roman"/>
        </w:rPr>
      </w:pPr>
      <w:r w:rsidRPr="00151D53">
        <w:rPr>
          <w:rFonts w:ascii="Times New Roman" w:hAnsi="Times New Roman" w:cs="Times New Roman"/>
        </w:rPr>
        <w:t>5.</w:t>
      </w:r>
      <w:r w:rsidRPr="00151D53">
        <w:rPr>
          <w:rFonts w:ascii="Times New Roman" w:hAnsi="Times New Roman" w:cs="Times New Roman"/>
        </w:rPr>
        <w:tab/>
        <w:t>The effect on us</w:t>
      </w:r>
    </w:p>
    <w:sectPr w:rsidR="008C741A" w:rsidRPr="00151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08A4"/>
    <w:multiLevelType w:val="hybridMultilevel"/>
    <w:tmpl w:val="576A14B2"/>
    <w:lvl w:ilvl="0" w:tplc="155CB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A4"/>
    <w:rsid w:val="000448BC"/>
    <w:rsid w:val="00046D30"/>
    <w:rsid w:val="000D386D"/>
    <w:rsid w:val="001461D3"/>
    <w:rsid w:val="00151D53"/>
    <w:rsid w:val="00164395"/>
    <w:rsid w:val="00174C0D"/>
    <w:rsid w:val="001771DB"/>
    <w:rsid w:val="001C0516"/>
    <w:rsid w:val="002105D4"/>
    <w:rsid w:val="0027473D"/>
    <w:rsid w:val="002D21E5"/>
    <w:rsid w:val="00302A3C"/>
    <w:rsid w:val="00531988"/>
    <w:rsid w:val="00537E2D"/>
    <w:rsid w:val="00591451"/>
    <w:rsid w:val="006D33A4"/>
    <w:rsid w:val="00715548"/>
    <w:rsid w:val="007450B0"/>
    <w:rsid w:val="007B7EDB"/>
    <w:rsid w:val="0086740C"/>
    <w:rsid w:val="0087530B"/>
    <w:rsid w:val="008C741A"/>
    <w:rsid w:val="00925CCD"/>
    <w:rsid w:val="00A8534B"/>
    <w:rsid w:val="00BF4215"/>
    <w:rsid w:val="00C0736F"/>
    <w:rsid w:val="00C70A72"/>
    <w:rsid w:val="00CE722B"/>
    <w:rsid w:val="00DD78E6"/>
    <w:rsid w:val="00E5370C"/>
    <w:rsid w:val="00EE0B59"/>
    <w:rsid w:val="00F276A6"/>
    <w:rsid w:val="00F62DDE"/>
    <w:rsid w:val="00F8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6A3B"/>
  <w15:chartTrackingRefBased/>
  <w15:docId w15:val="{369B23EF-B0D2-4925-BF5F-A0FF2D36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E7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5307306-554219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so.com/doc/845213-893738.html" TargetMode="External"/><Relationship Id="rId12" Type="http://schemas.openxmlformats.org/officeDocument/2006/relationships/hyperlink" Target="https://baike.so.com/doc/6593661-680744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so.com/doc/1774907-1876916.html" TargetMode="External"/><Relationship Id="rId11" Type="http://schemas.openxmlformats.org/officeDocument/2006/relationships/hyperlink" Target="https://baike.so.com/doc/4224358-24564901.html" TargetMode="External"/><Relationship Id="rId5" Type="http://schemas.openxmlformats.org/officeDocument/2006/relationships/hyperlink" Target="https://baike.so.com/doc/994131-1050943.html" TargetMode="External"/><Relationship Id="rId10" Type="http://schemas.openxmlformats.org/officeDocument/2006/relationships/hyperlink" Target="https://baike.so.com/doc/5367992-560377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802874-84930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合英</dc:creator>
  <cp:keywords/>
  <dc:description/>
  <cp:lastModifiedBy>郭 合英</cp:lastModifiedBy>
  <cp:revision>31</cp:revision>
  <dcterms:created xsi:type="dcterms:W3CDTF">2021-03-30T05:02:00Z</dcterms:created>
  <dcterms:modified xsi:type="dcterms:W3CDTF">2021-06-21T05:54:00Z</dcterms:modified>
</cp:coreProperties>
</file>