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/>
          <w:bCs/>
        </w:rPr>
      </w:pPr>
      <w:r>
        <w:rPr>
          <w:b/>
          <w:bCs/>
        </w:rPr>
        <w:t>The Week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0326-0401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本次选用《</w:t>
      </w:r>
      <w:r>
        <w:rPr>
          <w:rFonts w:hint="eastAsia" w:ascii="Times New Roman" w:hAnsi="Times New Roman" w:eastAsia="宋体" w:cs="Times New Roman"/>
          <w:lang w:val="en-US" w:eastAsia="zh-CN"/>
        </w:rPr>
        <w:t>华盛顿邮报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、《</w:t>
      </w:r>
      <w:r>
        <w:rPr>
          <w:rFonts w:hint="eastAsia" w:ascii="宋体" w:hAnsi="宋体" w:eastAsia="宋体" w:cs="宋体"/>
          <w:lang w:val="en-US" w:eastAsia="zh-CN"/>
        </w:rPr>
        <w:t>诱惑力</w:t>
      </w:r>
      <w:r>
        <w:rPr>
          <w:rFonts w:hint="eastAsia" w:ascii="宋体" w:hAnsi="宋体" w:eastAsia="宋体" w:cs="宋体"/>
          <w:lang w:val="zh-TW" w:eastAsia="zh-CN"/>
        </w:rPr>
        <w:t>》、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华尔街日报</w:t>
      </w:r>
      <w:r>
        <w:rPr>
          <w:rFonts w:hint="eastAsia" w:ascii="宋体" w:hAnsi="宋体" w:eastAsia="宋体" w:cs="宋体"/>
          <w:lang w:val="zh-TW" w:eastAsia="zh-TW"/>
        </w:rPr>
        <w:t>》、《</w:t>
      </w:r>
      <w:r>
        <w:rPr>
          <w:rFonts w:hint="eastAsia" w:ascii="宋体" w:hAnsi="宋体" w:eastAsia="宋体" w:cs="宋体"/>
          <w:lang w:val="en-US" w:eastAsia="zh-CN"/>
        </w:rPr>
        <w:t>新科学家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bookmarkStart w:id="0" w:name="OLE_LINK1"/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  《华盛顿邮报》 2022年3月28日 C1版面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A slap interrupts a star-filled night  奥斯卡颁奖礼 史皇怒扇主持人巴掌</w:t>
      </w:r>
    </w:p>
    <w:bookmarkEnd w:id="0"/>
    <w:p>
      <w:pPr>
        <w:jc w:val="center"/>
      </w:pPr>
      <w:r>
        <w:drawing>
          <wp:inline distT="0" distB="0" distL="114300" distR="114300">
            <wp:extent cx="3817620" cy="2160270"/>
            <wp:effectExtent l="0" t="0" r="11430" b="1143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良好人际关系与社会交往</w:t>
      </w:r>
      <w:r>
        <w:rPr>
          <w:rFonts w:hint="eastAsia" w:ascii="宋体" w:hAnsi="宋体" w:eastAsia="宋体" w:cs="宋体"/>
          <w:lang w:val="zh-TW" w:eastAsia="zh-TW"/>
        </w:rPr>
        <w:t>”这一子主题，通过学习</w:t>
      </w:r>
      <w:r>
        <w:rPr>
          <w:rFonts w:hint="eastAsia" w:ascii="宋体" w:hAnsi="宋体" w:eastAsia="宋体" w:cs="宋体"/>
          <w:lang w:val="en-US" w:eastAsia="zh-CN"/>
        </w:rPr>
        <w:t>让学生了解奥斯卡颁奖礼上的一幕插曲，并教育学生说话要得体，不能用暴力解决问题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  <w:rPr>
          <w:rFonts w:hint="eastAsia"/>
          <w:lang w:val="zh-TW" w:eastAsia="zh-CN"/>
        </w:rPr>
      </w:pPr>
      <w:r>
        <w:drawing>
          <wp:inline distT="0" distB="0" distL="114300" distR="114300">
            <wp:extent cx="3813175" cy="2160270"/>
            <wp:effectExtent l="0" t="0" r="15875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bookmarkStart w:id="1" w:name="OLE_LINK3"/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bookmarkEnd w:id="1"/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74440" cy="2160270"/>
            <wp:effectExtent l="0" t="0" r="16510" b="1143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Calibri"/>
          <w:b w:val="0"/>
          <w:bCs w:val="0"/>
          <w:lang w:val="zh-TW" w:eastAsia="zh-TW"/>
        </w:rPr>
      </w:pPr>
      <w:r>
        <w:rPr>
          <w:rFonts w:hint="eastAsia" w:ascii="Calibri" w:hAnsi="Calibri" w:eastAsia="宋体" w:cs="Calibri"/>
          <w:b w:val="0"/>
          <w:bCs w:val="0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rPr>
          <w:rFonts w:hint="eastAsia" w:ascii="Calibri" w:hAnsi="Calibri" w:eastAsia="宋体" w:cs="Calibri"/>
          <w:b w:val="0"/>
          <w:bCs w:val="0"/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《诱惑力》2022年3月版 34页</w:t>
      </w:r>
    </w:p>
    <w:p>
      <w:pPr>
        <w:jc w:val="center"/>
      </w:pPr>
      <w:r>
        <w:drawing>
          <wp:inline distT="0" distB="0" distL="114300" distR="114300">
            <wp:extent cx="3786505" cy="2160270"/>
            <wp:effectExtent l="0" t="0" r="444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83965" cy="2160270"/>
            <wp:effectExtent l="0" t="0" r="6985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【设计意图】通过阅读理解的形式帮助学生理解新闻的主要内容。该新闻主题语境是关于 “人与社会”中“社会热点问题”这一子主题，通过学习让学生了解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娱乐明星进军美妆界致力于慈善事业的事迹</w:t>
      </w:r>
      <w:r>
        <w:rPr>
          <w:rFonts w:hint="eastAsia" w:ascii="宋体" w:hAnsi="宋体" w:eastAsia="宋体" w:cs="宋体"/>
          <w:lang w:val="zh-TW" w:eastAsia="zh-TW"/>
        </w:rPr>
        <w:t xml:space="preserve">。 </w:t>
      </w:r>
    </w:p>
    <w:p>
      <w:pPr>
        <w:jc w:val="center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CN"/>
        </w:rPr>
        <w:drawing>
          <wp:inline distT="0" distB="0" distL="114300" distR="114300">
            <wp:extent cx="3778250" cy="2160270"/>
            <wp:effectExtent l="0" t="0" r="12700" b="11430"/>
            <wp:docPr id="20" name="图片 20" descr="16487817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878176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Calibri" w:hAnsi="Calibri" w:eastAsia="宋体" w:cs="Calibri"/>
          <w:b w:val="0"/>
          <w:bCs w:val="0"/>
          <w:lang w:val="zh-TW" w:eastAsia="zh-TW"/>
        </w:rPr>
      </w:pPr>
      <w:r>
        <w:drawing>
          <wp:inline distT="0" distB="0" distL="114300" distR="114300">
            <wp:extent cx="3756660" cy="2160270"/>
            <wp:effectExtent l="0" t="0" r="15240" b="1143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两个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rPr>
          <w:rFonts w:hint="eastAsia" w:ascii="Calibri" w:hAnsi="Calibri" w:eastAsia="宋体" w:cs="Calibri"/>
          <w:b w:val="0"/>
          <w:bCs w:val="0"/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华尔街日报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》 2022年3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月29日B3版面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Huawei Finance Chief Returns to Spotlight华为首席财务官重返聚光灯下</w:t>
      </w:r>
    </w:p>
    <w:p>
      <w:pPr>
        <w:jc w:val="center"/>
        <w:rPr>
          <w:rFonts w:hint="eastAsia" w:eastAsia="Arial Unicode MS"/>
          <w:lang w:eastAsia="zh-CN"/>
        </w:rPr>
      </w:pPr>
      <w:r>
        <w:rPr>
          <w:rFonts w:hint="eastAsia" w:eastAsia="Arial Unicode MS"/>
          <w:lang w:eastAsia="zh-CN"/>
        </w:rPr>
        <w:drawing>
          <wp:inline distT="0" distB="0" distL="114300" distR="114300">
            <wp:extent cx="3746500" cy="2160270"/>
            <wp:effectExtent l="0" t="0" r="6350" b="11430"/>
            <wp:docPr id="4" name="图片 4" descr="16487807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878079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</w:t>
      </w:r>
      <w:r>
        <w:rPr>
          <w:rFonts w:hint="eastAsia" w:ascii="宋体" w:hAnsi="宋体" w:eastAsia="宋体" w:cs="宋体"/>
          <w:lang w:val="zh-TW" w:eastAsia="zh-TW"/>
        </w:rPr>
        <w:t>”这一子主题，通过学习</w:t>
      </w:r>
      <w:r>
        <w:rPr>
          <w:rFonts w:hint="eastAsia" w:ascii="宋体" w:hAnsi="宋体" w:eastAsia="宋体" w:cs="宋体"/>
          <w:lang w:val="en-US" w:eastAsia="zh-CN"/>
        </w:rPr>
        <w:t>让学生了解华为公司2021年收益、财政情况，引导学生关注国际大公司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3865245" cy="2205355"/>
            <wp:effectExtent l="0" t="0" r="190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26840" cy="2234565"/>
            <wp:effectExtent l="0" t="0" r="16510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Calibri" w:hAnsi="Calibri" w:eastAsia="宋体" w:cs="Calibri"/>
          <w:b w:val="0"/>
          <w:bCs w:val="0"/>
          <w:lang w:val="zh-TW" w:eastAsia="zh-TW"/>
        </w:rPr>
      </w:pPr>
      <w:r>
        <w:drawing>
          <wp:inline distT="0" distB="0" distL="114300" distR="114300">
            <wp:extent cx="3882390" cy="2232025"/>
            <wp:effectExtent l="0" t="0" r="3810" b="1587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【设计意图】选用文本中的关键词汇，通过填写该词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val="zh-TW" w:eastAsia="zh-TW"/>
        </w:rPr>
        <w:t>适当形式进行巩固。</w:t>
      </w:r>
    </w:p>
    <w:p>
      <w:pPr>
        <w:rPr>
          <w:rFonts w:hint="eastAsia" w:ascii="Calibri" w:hAnsi="Calibri" w:eastAsia="宋体" w:cs="Calibri"/>
          <w:b w:val="0"/>
          <w:bCs w:val="0"/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新科学家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》 2022年3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月刊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16-17页</w:t>
      </w:r>
    </w:p>
    <w:p>
      <w:pPr>
        <w:jc w:val="both"/>
        <w:rPr>
          <w:rFonts w:hint="eastAsia" w:ascii="Calibri" w:hAnsi="Calibri" w:eastAsia="宋体" w:cs="Calibri"/>
          <w:b w:val="0"/>
          <w:bCs w:val="0"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The UK’s nuclear waste and the geological solution  </w:t>
      </w:r>
      <w:bookmarkStart w:id="2" w:name="OLE_LINK2"/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英国的核废料及其解决方案</w:t>
      </w:r>
      <w:bookmarkEnd w:id="2"/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</w:t>
      </w:r>
    </w:p>
    <w:p>
      <w:pPr>
        <w:jc w:val="center"/>
      </w:pPr>
      <w:r>
        <w:drawing>
          <wp:inline distT="0" distB="0" distL="114300" distR="114300">
            <wp:extent cx="3773805" cy="2160270"/>
            <wp:effectExtent l="0" t="0" r="17145" b="1143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</w:t>
      </w:r>
      <w:r>
        <w:rPr>
          <w:rFonts w:hint="eastAsia" w:ascii="宋体" w:hAnsi="宋体" w:eastAsia="宋体" w:cs="宋体"/>
          <w:lang w:val="zh-TW" w:eastAsia="zh-TW"/>
        </w:rPr>
        <w:t>”这一子主题，通过学习</w:t>
      </w:r>
      <w:r>
        <w:rPr>
          <w:rFonts w:hint="eastAsia" w:ascii="宋体" w:hAnsi="宋体" w:eastAsia="宋体" w:cs="宋体"/>
          <w:lang w:val="en-US" w:eastAsia="zh-CN"/>
        </w:rPr>
        <w:t>让学生了解英国的核废料及其解决方案，并引导学生了解全球核废料现状及其危害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59200" cy="2160270"/>
            <wp:effectExtent l="0" t="0" r="1270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4098290" cy="2328545"/>
            <wp:effectExtent l="0" t="0" r="1651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110355" cy="2345055"/>
            <wp:effectExtent l="0" t="0" r="4445" b="171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Calibri" w:hAnsi="Calibri" w:eastAsia="宋体" w:cs="Calibri"/>
          <w:b w:val="0"/>
          <w:bCs w:val="0"/>
          <w:lang w:val="zh-TW" w:eastAsia="zh-TW"/>
        </w:rPr>
      </w:pPr>
      <w:r>
        <w:rPr>
          <w:rFonts w:hint="eastAsia" w:ascii="Calibri" w:hAnsi="Calibri" w:eastAsia="宋体" w:cs="Calibri"/>
          <w:b w:val="0"/>
          <w:bCs w:val="0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jc w:val="both"/>
        <w:rPr>
          <w:rFonts w:hint="eastAsia" w:ascii="Calibri" w:hAnsi="Calibri" w:eastAsia="宋体" w:cs="Calibri"/>
          <w:b w:val="0"/>
          <w:bCs w:val="0"/>
          <w:lang w:val="zh-TW" w:eastAsia="zh-TW"/>
        </w:rPr>
      </w:pPr>
      <w:bookmarkStart w:id="3" w:name="_GoBack"/>
      <w:bookmarkEnd w:id="3"/>
    </w:p>
    <w:p>
      <w:pPr>
        <w:rPr>
          <w:rFonts w:hint="eastAsia"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hint="eastAsia" w:ascii="Times New Roman" w:hAnsi="Times New Roman"/>
          <w:b/>
          <w:bCs/>
        </w:rPr>
        <w:t xml:space="preserve">  </w:t>
      </w:r>
      <w:r>
        <w:rPr>
          <w:rFonts w:hint="eastAsia" w:ascii="Times New Roman" w:hAnsi="Times New Roman"/>
          <w:b/>
          <w:bCs/>
          <w:lang w:val="en-US" w:eastAsia="zh-CN"/>
        </w:rPr>
        <w:t>BBC</w:t>
      </w:r>
      <w:r>
        <w:rPr>
          <w:rFonts w:hint="eastAsia" w:ascii="Times New Roman" w:hAnsi="Times New Roman"/>
          <w:b/>
          <w:bCs/>
        </w:rPr>
        <w:t>听力 03/2</w:t>
      </w:r>
      <w:r>
        <w:rPr>
          <w:rFonts w:hint="eastAsia" w:ascii="Times New Roman" w:hAnsi="Times New Roman"/>
          <w:b/>
          <w:bCs/>
          <w:lang w:val="en-US" w:eastAsia="zh-CN"/>
        </w:rPr>
        <w:t>9</w:t>
      </w:r>
      <w:r>
        <w:rPr>
          <w:rFonts w:hint="eastAsia" w:ascii="Times New Roman" w:hAnsi="Times New Roman"/>
          <w:b/>
          <w:bCs/>
        </w:rPr>
        <w:t>/22</w:t>
      </w:r>
    </w:p>
    <w:p>
      <w:pPr>
        <w:jc w:val="center"/>
      </w:pPr>
      <w:r>
        <w:drawing>
          <wp:inline distT="0" distB="0" distL="114300" distR="114300">
            <wp:extent cx="3749040" cy="2160270"/>
            <wp:effectExtent l="0" t="0" r="38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【设计意图】听一则新闻材料，通过听力填空的方式理解文本，考察听力辨识词汇的能力。</w:t>
      </w:r>
    </w:p>
    <w:p>
      <w:pPr>
        <w:jc w:val="center"/>
      </w:pPr>
      <w:r>
        <w:drawing>
          <wp:inline distT="0" distB="0" distL="114300" distR="114300">
            <wp:extent cx="3780790" cy="2160270"/>
            <wp:effectExtent l="0" t="0" r="1016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822065" cy="2160270"/>
            <wp:effectExtent l="0" t="0" r="69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displayBackgroundShape w:val="1"/>
  <w:bordersDoNotSurroundHeader w:val="1"/>
  <w:bordersDoNotSurroundFooter w:val="1"/>
  <w:documentProtection w:enforcement="0"/>
  <w:defaultTabStop w:val="420"/>
  <w:characterSpacingControl w:val="doNotCompress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A37D8"/>
    <w:rsid w:val="00E12DBF"/>
    <w:rsid w:val="01612479"/>
    <w:rsid w:val="016E7157"/>
    <w:rsid w:val="01FA159C"/>
    <w:rsid w:val="045A7EBE"/>
    <w:rsid w:val="04786E64"/>
    <w:rsid w:val="06821871"/>
    <w:rsid w:val="069C1E52"/>
    <w:rsid w:val="07966CDB"/>
    <w:rsid w:val="09D771D4"/>
    <w:rsid w:val="0BBB6E1B"/>
    <w:rsid w:val="0C473BF2"/>
    <w:rsid w:val="0D6F295F"/>
    <w:rsid w:val="0EEE15EB"/>
    <w:rsid w:val="0F854CE7"/>
    <w:rsid w:val="0F9506A9"/>
    <w:rsid w:val="0FD51817"/>
    <w:rsid w:val="102D0587"/>
    <w:rsid w:val="12233EE4"/>
    <w:rsid w:val="123013F9"/>
    <w:rsid w:val="139E053C"/>
    <w:rsid w:val="14140530"/>
    <w:rsid w:val="14900C99"/>
    <w:rsid w:val="15BA7C50"/>
    <w:rsid w:val="1937518F"/>
    <w:rsid w:val="1A6432C5"/>
    <w:rsid w:val="1A765E05"/>
    <w:rsid w:val="1B494B83"/>
    <w:rsid w:val="1CE16BA3"/>
    <w:rsid w:val="1E5B61CE"/>
    <w:rsid w:val="1E655B7F"/>
    <w:rsid w:val="1F2473C2"/>
    <w:rsid w:val="1F79340C"/>
    <w:rsid w:val="1FBA5176"/>
    <w:rsid w:val="206C6858"/>
    <w:rsid w:val="212A0912"/>
    <w:rsid w:val="216A64F5"/>
    <w:rsid w:val="21F1498D"/>
    <w:rsid w:val="23755DBC"/>
    <w:rsid w:val="23E7718B"/>
    <w:rsid w:val="255C4B9D"/>
    <w:rsid w:val="265273B1"/>
    <w:rsid w:val="270423C8"/>
    <w:rsid w:val="2AD35FDC"/>
    <w:rsid w:val="2B9D5EC3"/>
    <w:rsid w:val="2CC10504"/>
    <w:rsid w:val="2CF825FB"/>
    <w:rsid w:val="2F3747D3"/>
    <w:rsid w:val="300645B8"/>
    <w:rsid w:val="323540AB"/>
    <w:rsid w:val="340E7DF1"/>
    <w:rsid w:val="35C16519"/>
    <w:rsid w:val="36331548"/>
    <w:rsid w:val="363F2D0F"/>
    <w:rsid w:val="376E5C6F"/>
    <w:rsid w:val="39BB0F06"/>
    <w:rsid w:val="3BE02FFF"/>
    <w:rsid w:val="3C0B2512"/>
    <w:rsid w:val="3D312BC1"/>
    <w:rsid w:val="3D54230E"/>
    <w:rsid w:val="3EA3354D"/>
    <w:rsid w:val="3EE5062D"/>
    <w:rsid w:val="3F9D2A60"/>
    <w:rsid w:val="41803B08"/>
    <w:rsid w:val="41D169D0"/>
    <w:rsid w:val="41D83760"/>
    <w:rsid w:val="42424E2B"/>
    <w:rsid w:val="42D9296D"/>
    <w:rsid w:val="43707DD1"/>
    <w:rsid w:val="47A95167"/>
    <w:rsid w:val="48092989"/>
    <w:rsid w:val="48E5105A"/>
    <w:rsid w:val="490D62E3"/>
    <w:rsid w:val="4ABE1A60"/>
    <w:rsid w:val="4C233F10"/>
    <w:rsid w:val="4CE93E21"/>
    <w:rsid w:val="4E17716C"/>
    <w:rsid w:val="4E6A1991"/>
    <w:rsid w:val="51457A12"/>
    <w:rsid w:val="526E5795"/>
    <w:rsid w:val="55E85A65"/>
    <w:rsid w:val="56A62E52"/>
    <w:rsid w:val="56DD2728"/>
    <w:rsid w:val="586B4CF2"/>
    <w:rsid w:val="5A0F2900"/>
    <w:rsid w:val="5A1D50BF"/>
    <w:rsid w:val="5A526BF5"/>
    <w:rsid w:val="5C2B27F5"/>
    <w:rsid w:val="5CE20216"/>
    <w:rsid w:val="5D973E25"/>
    <w:rsid w:val="5DD32FEA"/>
    <w:rsid w:val="5EBB7A42"/>
    <w:rsid w:val="611C79DB"/>
    <w:rsid w:val="61DA4026"/>
    <w:rsid w:val="623F6029"/>
    <w:rsid w:val="68BE2BAE"/>
    <w:rsid w:val="6A320EAE"/>
    <w:rsid w:val="6B397B04"/>
    <w:rsid w:val="6B621F16"/>
    <w:rsid w:val="6C8F5AD2"/>
    <w:rsid w:val="72555F92"/>
    <w:rsid w:val="735C5B93"/>
    <w:rsid w:val="73753C8B"/>
    <w:rsid w:val="74337880"/>
    <w:rsid w:val="7469660E"/>
    <w:rsid w:val="75725455"/>
    <w:rsid w:val="75F14283"/>
    <w:rsid w:val="763C1500"/>
    <w:rsid w:val="767E51E3"/>
    <w:rsid w:val="77EE136B"/>
    <w:rsid w:val="7B3B2BBC"/>
    <w:rsid w:val="7B7E5661"/>
    <w:rsid w:val="7D2B45D0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1303</Words>
  <Characters>1500</Characters>
  <Lines>7</Lines>
  <Paragraphs>2</Paragraphs>
  <TotalTime>10</TotalTime>
  <ScaleCrop>false</ScaleCrop>
  <LinksUpToDate>false</LinksUpToDate>
  <CharactersWithSpaces>1570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2022-04-01T07:01:44Z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4619627B75384D26938F4E2C162510FC</vt:lpwstr>
  </property>
</Properties>
</file>