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本篇应用文体裁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: 邮件（书信）：反馈信+建议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话题：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基于大学网络课程学习反馈和建议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Style w:val="5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本次设计思路：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针对二模改卷中发现的问题以及学生写作过程经常性忽视主题，特地设计此堂课。本课基于主题为中心，温州市二模应用文为体裁，结合应用文框架，逐段分析，把主题和实际应用文写作紧密相连，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帮助学生掌握从宏观到微观的写作和思维策略。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本课在设计过程中，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凸显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主题意义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在应用文写作中的重要地位，帮助学生理解和表达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主题---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课程学习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在细节添加，文章表达以及结尾中如何恰当运用，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提升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应用文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思维高度和广度。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spacing w:val="12"/>
          <w:sz w:val="19"/>
          <w:szCs w:val="19"/>
          <w:shd w:val="clear" w:fill="FFFFFF"/>
          <w:lang w:val="en-US" w:eastAsia="zh-CN"/>
        </w:rPr>
        <w:t>此外，本课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从主题意义出发，精准分析每一段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，方便学生分步骤地掌握写作过程，具有较强的可操作性。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本设计特色：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1. 从审题—框架—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分段落分析（以考场作文为依托）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对点练习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—范文的展示，步步为营，层层递进！课堂内容紧凑严谨，符合学生逻辑思维。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 xml:space="preserve">2.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以主题意义为主线，分段落分析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，方便学生分步骤地掌握写作过程，具有较强的可操作性。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备考后期，学生已积累语言素材，但是应用文写作过程中内容的偏差，本文引导学生如何从主题出发，构思各个段落，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帮助学生理解该主题语境，提升思维高度和广度。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教学步骤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1. 快速梳理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应用文审题步骤：信体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语气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回复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要点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人称和时态六大要旨，特别注意邮件的写作语气和主题中心。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列框架：以常见的信件三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段落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内容，引导学生罗列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每个段落写作的要点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3. 精准分析：第一段：从实际考场学生作文出发，根据2步骤框架，让学生通过分析判断几份考场作文，理解第一段框架结构，特别关注相关细节添加必须密切关注主题。第二段教师按照应用问评分标准一一分析优秀文章，之后让学生依据此标准去评判其他三篇考场作文，强调不管评价和建议都必须围绕本文主题--课程学习进行。第三段，给与几份不同结尾让学生运用以主题为核心标准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评判分数。每段分析结束后，都会相应的练习，让学生学会知识迁移，举一反三。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. 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优秀范文，彻底贯彻以主题为中心这一思想观念。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学生收获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学生从本节课中能学会细致审题，把握文体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信体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语气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回复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要点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人称和时态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提取主题，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从整体去把握主题语境和框架、要点。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leftChars="0" w:right="0" w:firstLine="384" w:firstLine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学生掌握在构思框架和添加情节方面，以及写作内容紧紧围绕主题。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leftChars="0" w:right="0" w:firstLine="384" w:firstLineChars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学生能养成在应用文写作过程中形成角色代入的共情能力，通过分析和深度思考去挖掘显性要点背后的隐性要点：如何评价反馈网络课程（先扬后抑、先整体后细节），从哪些方面展开分析（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从课程内容、教学课堂活动、师生互动、学习难易度、网络畅通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eastAsia="zh-CN"/>
        </w:rPr>
        <w:t>，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学习费用，学习时长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</w:rPr>
        <w:t>）并给出针对性建议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2"/>
          <w:sz w:val="19"/>
          <w:szCs w:val="19"/>
          <w:shd w:val="clear" w:fill="FFFFFF"/>
          <w:lang w:val="en-US" w:eastAsia="zh-CN"/>
        </w:rPr>
        <w:t>在此过程中，注意应用文的交际性和连贯性。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19"/>
          <w:szCs w:val="1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1E816"/>
    <w:multiLevelType w:val="singleLevel"/>
    <w:tmpl w:val="D071E8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F23D0"/>
    <w:rsid w:val="1A5F23D0"/>
    <w:rsid w:val="245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1020</Characters>
  <Lines>0</Lines>
  <Paragraphs>0</Paragraphs>
  <TotalTime>8</TotalTime>
  <ScaleCrop>false</ScaleCrop>
  <LinksUpToDate>false</LinksUpToDate>
  <CharactersWithSpaces>1028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2022-04-01T10:26:00Z</dcterms:created>
  <dc:creator>敏</dc:creator>
  <cp:lastModifiedBy>敏</cp:lastModifiedBy>
  <dcterms:modified xsi:type="dcterms:W3CDTF">2022-04-02T10:33:55Z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D168A75953DD49668057AAB6F28E13C7</vt:lpwstr>
  </property>
</Properties>
</file>