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rPr>
        <w:t xml:space="preserve">The </w:t>
      </w:r>
      <w:r>
        <w:rPr>
          <w:rFonts w:hint="eastAsia"/>
          <w:lang w:val="en-US" w:eastAsia="zh-CN"/>
        </w:rPr>
        <w:t>World</w:t>
      </w:r>
      <w:r>
        <w:rPr>
          <w:rFonts w:hint="eastAsia"/>
        </w:rPr>
        <w:t xml:space="preserve"> (</w:t>
      </w:r>
      <w:r>
        <w:rPr>
          <w:rFonts w:hint="eastAsia"/>
          <w:lang w:val="en-US" w:eastAsia="zh-CN"/>
        </w:rPr>
        <w:t>June</w:t>
      </w:r>
      <w:r>
        <w:rPr>
          <w:rFonts w:hint="eastAsia"/>
        </w:rPr>
        <w:t xml:space="preserve"> </w:t>
      </w:r>
      <w:r>
        <w:rPr>
          <w:rFonts w:hint="eastAsia"/>
          <w:lang w:val="en-US" w:eastAsia="zh-CN"/>
        </w:rPr>
        <w:t>1st</w:t>
      </w:r>
      <w:r>
        <w:rPr>
          <w:rFonts w:hint="eastAsia"/>
        </w:rPr>
        <w:t>-</w:t>
      </w:r>
      <w:r>
        <w:rPr>
          <w:rFonts w:hint="eastAsia"/>
          <w:lang w:val="en-US" w:eastAsia="zh-CN"/>
        </w:rPr>
        <w:t>30th</w:t>
      </w:r>
      <w:r>
        <w:rPr>
          <w:rFonts w:hint="eastAsia"/>
        </w:rPr>
        <w:t>, 2022)</w:t>
      </w:r>
    </w:p>
    <w:p>
      <w:pPr>
        <w:numPr>
          <w:ilvl w:val="0"/>
          <w:numId w:val="0"/>
        </w:numPr>
        <w:jc w:val="left"/>
        <w:rPr>
          <w:rFonts w:hint="eastAsia" w:eastAsia="宋体" w:cs="Calibri"/>
          <w:b/>
          <w:bCs/>
          <w:lang w:val="en-US" w:eastAsia="zh-CN"/>
        </w:rPr>
      </w:pPr>
    </w:p>
    <w:p>
      <w:pPr>
        <w:numPr>
          <w:ilvl w:val="0"/>
          <w:numId w:val="1"/>
        </w:numPr>
        <w:rPr>
          <w:rFonts w:hint="eastAsia" w:ascii="宋体" w:hAnsi="宋体" w:eastAsia="宋体" w:cs="宋体"/>
          <w:b/>
          <w:bCs/>
          <w:lang w:val="en-US" w:eastAsia="zh-CN"/>
        </w:rPr>
      </w:pPr>
      <w:r>
        <w:rPr>
          <w:rFonts w:hint="eastAsia" w:ascii="宋体" w:hAnsi="宋体" w:eastAsia="宋体" w:cs="宋体"/>
          <w:b/>
          <w:bCs/>
          <w:lang w:val="en-US" w:eastAsia="zh-CN"/>
        </w:rPr>
        <w:t>《连线》2022年6月刊 28页</w:t>
      </w:r>
    </w:p>
    <w:p>
      <w:pPr>
        <w:numPr>
          <w:ilvl w:val="0"/>
          <w:numId w:val="2"/>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 xml:space="preserve"> _________ (launch) in September 2020 in Riyadh, Saudi Arabia, by serial entrepreneur Abdulmajeed Alsukhan and partners Turki Bin Zarah and Abdulmohsen Albabtain, after just four months Tamara closed $6 million of funding in _________ (large) seed round in the country’s history. In April the startup topped that in style by _______ (raise) no less than $110 million in a record-breaking Series A round led by global payments provider Checkout.com.</w:t>
      </w:r>
    </w:p>
    <w:p>
      <w:pPr>
        <w:numPr>
          <w:ilvl w:val="0"/>
          <w:numId w:val="0"/>
        </w:numPr>
        <w:rPr>
          <w:rFonts w:hint="default" w:ascii="Calibri" w:hAnsi="Calibri" w:eastAsia="宋体" w:cs="Calibri"/>
          <w:lang w:val="en-US" w:eastAsia="zh-CN"/>
        </w:rPr>
      </w:pPr>
      <w:r>
        <w:rPr>
          <w:rFonts w:hint="default" w:ascii="Calibri" w:hAnsi="Calibri" w:eastAsia="宋体" w:cs="Calibri"/>
          <w:lang w:val="en-US" w:eastAsia="zh-CN"/>
        </w:rPr>
        <w:t xml:space="preserve">    Like many ecommerce companies around the world, Tamara is benefitting ________ the massive rise in online consumer spending __________ has taken place during the pandemic. Its BNPL solution ______ (allow) consumers to pay for products in installments, without incurring any interest charges. The company’s revenues come from fees paid by merchants, who have fallen over _________ (them) to partner with Tamara and offer their customers ___ innovative and intuitive way to buy big-ticket _____ (item), both online and in-store.</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Co-founder Abdulmajeed says that the pandemic is not the only reason for Tamara’s rapid ______ (grow) rate or its appeal to global investors. Authorities are also giving local startups all the support they need to roll out innovative services to Saudi Arabia’s young, aspirational and tech-savvy population.</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伦敦塔是伦敦最受欢迎的旅游景点之一。  </w:t>
      </w:r>
    </w:p>
    <w:p>
      <w:pPr>
        <w:rPr>
          <w:rFonts w:hint="eastAsia" w:ascii="宋体" w:hAnsi="宋体" w:eastAsia="宋体" w:cs="宋体"/>
          <w:b w:val="0"/>
          <w:bCs w:val="0"/>
          <w:lang w:val="en-US" w:eastAsia="zh-CN"/>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numPr>
          <w:ilvl w:val="0"/>
          <w:numId w:val="0"/>
        </w:numPr>
        <w:rPr>
          <w:rFonts w:hint="eastAsia" w:ascii="宋体" w:hAnsi="宋体" w:eastAsia="宋体" w:cs="宋体"/>
          <w:b w:val="0"/>
          <w:bCs w:val="0"/>
          <w:lang w:val="en-US" w:eastAsia="zh-CN"/>
        </w:rPr>
      </w:pPr>
      <w:r>
        <w:rPr>
          <w:rFonts w:hint="eastAsia" w:ascii="宋体" w:hAnsi="宋体" w:eastAsia="宋体" w:cs="宋体"/>
          <w:b w:val="0"/>
          <w:bCs w:val="0"/>
          <w:lang w:val="en-US" w:eastAsia="zh-CN"/>
        </w:rPr>
        <w:t xml:space="preserve">请详细说明你参加面试所花费的费用。  </w:t>
      </w:r>
    </w:p>
    <w:p>
      <w:pPr>
        <w:rPr>
          <w:rFonts w:hint="eastAsia" w:ascii="宋体" w:hAnsi="宋体" w:eastAsia="宋体" w:cs="宋体"/>
          <w:b w:val="0"/>
          <w:bCs w:val="0"/>
          <w:lang w:val="en-US" w:eastAsia="zh-CN"/>
        </w:rPr>
      </w:pPr>
      <w:r>
        <w:rPr>
          <w:rFonts w:hint="eastAsia" w:ascii="宋体" w:hAnsi="宋体" w:eastAsia="宋体" w:cs="宋体"/>
          <w:b w:val="0"/>
          <w:bCs w:val="0"/>
        </w:rPr>
        <w:t>_______________________________________________________________________________</w:t>
      </w:r>
      <w:r>
        <w:rPr>
          <w:rFonts w:hint="eastAsia" w:eastAsia="宋体" w:cs="Calibri"/>
          <w:b w:val="0"/>
          <w:bCs w:val="0"/>
          <w:lang w:val="en-US" w:eastAsia="zh-CN"/>
        </w:rPr>
        <w:t xml:space="preserve"> </w:t>
      </w:r>
    </w:p>
    <w:p>
      <w:pPr>
        <w:rPr>
          <w:rFonts w:hint="default" w:ascii="宋体" w:hAnsi="宋体" w:eastAsia="宋体" w:cs="宋体"/>
          <w:b/>
          <w:bCs/>
          <w:lang w:val="en-US" w:eastAsia="zh-CN"/>
        </w:rPr>
      </w:pPr>
    </w:p>
    <w:p>
      <w:pPr>
        <w:numPr>
          <w:ilvl w:val="0"/>
          <w:numId w:val="1"/>
        </w:numPr>
        <w:ind w:left="0" w:leftChars="0" w:firstLine="0" w:firstLineChars="0"/>
        <w:jc w:val="left"/>
        <w:rPr>
          <w:rFonts w:hint="eastAsia" w:eastAsia="宋体" w:cs="Calibri"/>
          <w:b/>
          <w:bCs/>
          <w:lang w:val="en-US" w:eastAsia="zh-CN"/>
        </w:rPr>
      </w:pPr>
      <w:r>
        <w:rPr>
          <w:rFonts w:hint="eastAsia" w:ascii="宋体" w:hAnsi="宋体" w:eastAsia="宋体" w:cs="宋体"/>
          <w:b/>
          <w:bCs/>
          <w:lang w:val="en-US" w:eastAsia="zh-CN"/>
        </w:rPr>
        <w:t>《新闻周刊》美国版2022年6月3日刊 4页</w:t>
      </w:r>
    </w:p>
    <w:p>
      <w:pPr>
        <w:numPr>
          <w:ilvl w:val="0"/>
          <w:numId w:val="3"/>
        </w:numPr>
        <w:rPr>
          <w:rFonts w:hint="eastAsia" w:ascii="宋体" w:hAnsi="宋体" w:eastAsia="宋体" w:cs="宋体"/>
          <w:lang w:val="en-US" w:eastAsia="zh-CN"/>
        </w:rPr>
      </w:pPr>
      <w:r>
        <w:rPr>
          <w:rFonts w:hint="eastAsia" w:ascii="宋体" w:hAnsi="宋体" w:eastAsia="宋体" w:cs="宋体"/>
          <w:lang w:val="en-US" w:eastAsia="zh-CN"/>
        </w:rPr>
        <w:t>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America’s decades-long debate ___________ gun-safety laws received a horrifying jolt of _______ (urgent) this week, after an 18-year-old gunman killed 19 children and two teachers in a Texas elementary school. It was the second mass shooting in the U.S. in two weeks, and the ________ (deadly) school shooting since 2012’s Sandy Hook Elementary School massacre.     </w:t>
      </w:r>
    </w:p>
    <w:p>
      <w:pPr>
        <w:numPr>
          <w:ilvl w:val="0"/>
          <w:numId w:val="0"/>
        </w:numPr>
        <w:rPr>
          <w:rFonts w:hint="eastAsia" w:ascii="宋体" w:hAnsi="宋体" w:eastAsia="宋体" w:cs="宋体"/>
          <w:lang w:val="en-US" w:eastAsia="zh-CN"/>
        </w:rPr>
      </w:pPr>
      <w:r>
        <w:rPr>
          <w:rFonts w:hint="default" w:ascii="Calibri" w:hAnsi="Calibri" w:eastAsia="宋体" w:cs="Calibri"/>
          <w:lang w:val="en-US" w:eastAsia="zh-CN"/>
        </w:rPr>
        <w:t xml:space="preserve">    </w:t>
      </w:r>
      <w:r>
        <w:rPr>
          <w:rFonts w:hint="eastAsia" w:eastAsia="宋体" w:cs="Calibri"/>
          <w:lang w:val="en-US" w:eastAsia="zh-CN"/>
        </w:rPr>
        <w:t xml:space="preserve">   </w:t>
      </w:r>
      <w:r>
        <w:rPr>
          <w:rFonts w:hint="default" w:ascii="Calibri" w:hAnsi="Calibri" w:eastAsia="宋体" w:cs="Calibri"/>
          <w:lang w:val="en-US" w:eastAsia="zh-CN"/>
        </w:rPr>
        <w:t>Wearing body armor and wielding a semiautomatic assault-style rifle, Salvador Ramos shot his way past three armed police officers _______ (enter) Robb Elementary School in Uvalde, Texas, and opened fire in two adjoining classrooms, ______ (kill)19 third- and fourth-graders and two teachers. As 10-year-old Amerie Jo Garza tried to dial 911, he told her, witnesses said, “You’re going to die,” and shot her. The shooter’s hour-long rampage _____ (end) only when a Border Patrol tactical unit (战术分队) raced to the school and ___ agent shot Ramos dead. At a civic center in Uvalde — a rural, poor, majority-Latino town 75 miles from the Mexican border — sobbing parents were swabbed for DNA to identify the victims, some of ______ were left unrecognizable by bullets. Screams __________ (period) erupted as some received confirmation that their _________ (child) were among the dead.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他遭到一名持刀男子的袭击。</w:t>
      </w:r>
    </w:p>
    <w:p>
      <w:pPr>
        <w:numPr>
          <w:ilvl w:val="0"/>
          <w:numId w:val="0"/>
        </w:numPr>
        <w:jc w:val="left"/>
        <w:rPr>
          <w:rFonts w:hint="eastAsia" w:eastAsia="宋体" w:cs="Calibri"/>
          <w:b w:val="0"/>
          <w:bCs w:val="0"/>
          <w:lang w:val="en-US" w:eastAsia="zh-CN"/>
        </w:rPr>
      </w:pPr>
      <w:r>
        <w:rPr>
          <w:rFonts w:hint="eastAsia" w:ascii="宋体" w:hAnsi="宋体" w:eastAsia="宋体" w:cs="宋体"/>
          <w:b w:val="0"/>
          <w:bCs w:val="0"/>
        </w:rPr>
        <w:t>_______________________________________________________________________________</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 xml:space="preserve">我们进来时她转身躲进了隔壁房间。  </w:t>
      </w:r>
    </w:p>
    <w:p>
      <w:pPr>
        <w:numPr>
          <w:ilvl w:val="0"/>
          <w:numId w:val="0"/>
        </w:numPr>
        <w:jc w:val="left"/>
        <w:rPr>
          <w:rFonts w:hint="eastAsia" w:eastAsia="宋体" w:cs="Calibri"/>
          <w:b/>
          <w:bCs/>
          <w:lang w:val="en-US" w:eastAsia="zh-CN"/>
        </w:rPr>
      </w:pPr>
      <w:r>
        <w:rPr>
          <w:rFonts w:hint="eastAsia" w:ascii="宋体" w:hAnsi="宋体" w:eastAsia="宋体" w:cs="宋体"/>
          <w:b w:val="0"/>
          <w:bCs w:val="0"/>
        </w:rPr>
        <w:t>_______________________________________________________________________________</w:t>
      </w:r>
    </w:p>
    <w:p>
      <w:pPr>
        <w:numPr>
          <w:ilvl w:val="0"/>
          <w:numId w:val="0"/>
        </w:numPr>
        <w:jc w:val="left"/>
        <w:rPr>
          <w:rFonts w:hint="eastAsia" w:eastAsia="宋体" w:cs="Calibri"/>
          <w:b/>
          <w:bCs/>
          <w:lang w:val="en-US" w:eastAsia="zh-CN"/>
        </w:rPr>
      </w:pPr>
    </w:p>
    <w:p>
      <w:pPr>
        <w:numPr>
          <w:ilvl w:val="0"/>
          <w:numId w:val="0"/>
        </w:numPr>
        <w:jc w:val="left"/>
        <w:rPr>
          <w:rFonts w:hint="default" w:eastAsia="宋体" w:cs="Calibri"/>
          <w:b/>
          <w:bCs/>
          <w:lang w:val="en-US" w:eastAsia="zh-CN"/>
        </w:rPr>
      </w:pPr>
      <w:r>
        <w:rPr>
          <w:rFonts w:hint="eastAsia" w:eastAsia="宋体" w:cs="Calibri"/>
          <w:b/>
          <w:bCs/>
          <w:lang w:val="en-US" w:eastAsia="zh-CN"/>
        </w:rPr>
        <w:t>3.《洛杉矶时报》2022年6月16日 A1&amp;A7版面</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The governor of California stood in a patch of dry brown grass as he made his proclamation: “We’re in a new era. The idea of your nice little green grass getting lots of water every day — that’s going to be a thing of the past,” he said. “We’re in a _______ (history) drought, and that demands unprecedented action.”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But it wasn’t Gavin Newsom _________ (speak) — it was the state’s previous governor, Jerry Brown, and the year was 2015. Seven years _____ (late), California is once again facing urgent calls for cutbacks as heat waves, record dryness and climate change converge to create _________ (critical) short supplies. But what has California learned ______ then?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While some of the promises made during the previous drought — including greater investments in water capture and recycling — __________________ (advance) or upheld, progress has been slow and conservation is slipping.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 What’s more, a rash of well drilling is still threatening the state’s groundwater supply, and fish and forests are continuing to suffer as the region ______ (grow) drier.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“In some ways, ____  way we use water is pretty much like gambling,” said Felicia Marcus, a fellow at Stanford University’s Water in the West Program. “We’re going to have to learn _____  to hold back in normal times to see us ________  the longer dry times — and more frequent dry times —under climate change.” </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rPr>
          <w:rFonts w:hint="eastAsia" w:eastAsia="宋体" w:cs="Calibri"/>
          <w:b w:val="0"/>
          <w:bCs w:val="0"/>
          <w:lang w:val="en-US" w:eastAsia="zh-CN"/>
        </w:rPr>
      </w:pPr>
      <w:r>
        <w:rPr>
          <w:rFonts w:hint="eastAsia" w:eastAsia="宋体" w:cs="Calibri"/>
          <w:b w:val="0"/>
          <w:bCs w:val="0"/>
          <w:lang w:val="en-US" w:eastAsia="zh-CN"/>
        </w:rPr>
        <w:t>独立声明在广播里播出了。</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这5条河向南流，最终汇合在一起。</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eastAsia="宋体" w:cs="Calibri"/>
          <w:b w:val="0"/>
          <w:bCs w:val="0"/>
          <w:lang w:val="en-US" w:eastAsia="zh-CN"/>
        </w:rPr>
      </w:pPr>
      <w:r>
        <w:rPr>
          <w:rFonts w:hint="eastAsia" w:eastAsia="宋体" w:cs="Calibri"/>
          <w:b w:val="0"/>
          <w:bCs w:val="0"/>
          <w:lang w:val="en-US" w:eastAsia="zh-CN"/>
        </w:rPr>
        <w:t xml:space="preserve">它们用听觉捕捉猎物。  </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rPr>
          <w:rFonts w:hint="eastAsia" w:eastAsia="宋体" w:cs="Calibri"/>
          <w:b w:val="0"/>
          <w:bCs w:val="0"/>
          <w:lang w:val="en-US" w:eastAsia="zh-CN"/>
        </w:rPr>
      </w:pPr>
      <w:r>
        <w:rPr>
          <w:rFonts w:hint="eastAsia" w:eastAsia="宋体" w:cs="Calibri"/>
          <w:b w:val="0"/>
          <w:bCs w:val="0"/>
          <w:lang w:val="en-US" w:eastAsia="zh-CN"/>
        </w:rPr>
        <w:t xml:space="preserve">近来他已不如过去那样受欢迎。    </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jc w:val="both"/>
        <w:rPr>
          <w:rFonts w:hint="eastAsia"/>
        </w:rPr>
      </w:pPr>
      <w:bookmarkStart w:id="0" w:name="_GoBack"/>
      <w:bookmarkEnd w:id="0"/>
    </w:p>
    <w:p>
      <w:pPr>
        <w:numPr>
          <w:ilvl w:val="0"/>
          <w:numId w:val="0"/>
        </w:numPr>
        <w:jc w:val="left"/>
        <w:rPr>
          <w:rFonts w:hint="default" w:eastAsia="宋体" w:cs="Calibri"/>
          <w:b/>
          <w:bCs/>
          <w:lang w:val="en-US" w:eastAsia="zh-CN"/>
        </w:rPr>
      </w:pPr>
      <w:r>
        <w:rPr>
          <w:rFonts w:hint="eastAsia" w:eastAsia="宋体" w:cs="Calibri"/>
          <w:b/>
          <w:bCs/>
          <w:lang w:val="en-US" w:eastAsia="zh-CN"/>
        </w:rPr>
        <w:t>4.《国家地理》2022年6月刊  102页</w:t>
      </w:r>
    </w:p>
    <w:p>
      <w:pPr>
        <w:numPr>
          <w:ilvl w:val="0"/>
          <w:numId w:val="0"/>
        </w:numPr>
        <w:rPr>
          <w:rFonts w:hint="eastAsia" w:ascii="宋体" w:hAnsi="宋体" w:eastAsia="宋体" w:cs="宋体"/>
        </w:rPr>
      </w:pPr>
      <w:r>
        <w:rPr>
          <w:rFonts w:hint="eastAsia" w:ascii="宋体" w:hAnsi="宋体" w:eastAsia="宋体" w:cs="宋体"/>
          <w:lang w:val="en-US" w:eastAsia="zh-CN"/>
        </w:rPr>
        <w:t>1）语法填空</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 xml:space="preserve">In just 20 years, the Iberian lynx has gone from the world’s most endangered feline to the greatest triumph in cat conservation. In 2002 _____ (few) than a hundred of these bobtailed, golden-eyed predators slunk through the Mediterranean scrublands of the Iberian Peninsula. Since then, the population has grown tenfold, with at least 1,100 animals ________ (scatter) across Spain and Portugal. When the European Commission’s Life program first brought together more than 20 organizations in 2002 ________ (rescue) the lynx, the species had all but disappeared. Widespread hunting and __ virus had wiped out most of the peninsula’s European ______ (rabbit), the lynx’s main prey. </w:t>
      </w:r>
    </w:p>
    <w:p>
      <w:pPr>
        <w:numPr>
          <w:ilvl w:val="0"/>
          <w:numId w:val="0"/>
        </w:numPr>
        <w:ind w:firstLine="420" w:firstLineChars="200"/>
        <w:rPr>
          <w:rFonts w:hint="default" w:ascii="Calibri" w:hAnsi="Calibri" w:eastAsia="宋体" w:cs="Calibri"/>
          <w:lang w:val="en-US" w:eastAsia="zh-CN"/>
        </w:rPr>
      </w:pPr>
      <w:r>
        <w:rPr>
          <w:rFonts w:hint="default" w:ascii="Calibri" w:hAnsi="Calibri" w:eastAsia="宋体" w:cs="Calibri"/>
          <w:lang w:val="en-US" w:eastAsia="zh-CN"/>
        </w:rPr>
        <w:t>Lynx breed easily in captivity, ________, and most of the animals that _________ (eventual) were reintroduced into carefully chosen habitats throughout Spain and Portugal have thrived. Near one main release location, around southern Spain’s Sierra de Andújar Natural Park, Iberian lynx have even learned to live in neighborhoods, in commercial olive groves, and around highways—mostly by ________ (avoid) people. One mother lynx managed to hide her newborns in a house ______ people were throwing a party.</w:t>
      </w:r>
    </w:p>
    <w:p>
      <w:pPr>
        <w:numPr>
          <w:ilvl w:val="0"/>
          <w:numId w:val="0"/>
        </w:numPr>
        <w:ind w:firstLine="420" w:firstLineChars="200"/>
        <w:rPr>
          <w:rFonts w:hint="default" w:eastAsia="宋体" w:cs="Calibri"/>
          <w:lang w:val="en-US" w:eastAsia="zh-CN"/>
        </w:rPr>
      </w:pPr>
      <w:r>
        <w:rPr>
          <w:rFonts w:hint="default" w:ascii="Calibri" w:hAnsi="Calibri" w:eastAsia="宋体" w:cs="Calibri"/>
          <w:lang w:val="en-US" w:eastAsia="zh-CN"/>
        </w:rPr>
        <w:t>Such adaptability boosted their numbers, and by 2015, the International Union for Conservation of Nature had reclassified the lynx’s status _____ critically endangered to endangered.</w:t>
      </w:r>
    </w:p>
    <w:p>
      <w:pPr>
        <w:numPr>
          <w:ilvl w:val="0"/>
          <w:numId w:val="0"/>
        </w:numPr>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翻译句子</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这是现代科学最重大的成就之一。</w:t>
      </w:r>
    </w:p>
    <w:p>
      <w:pPr>
        <w:rPr>
          <w:rFonts w:hint="eastAsia" w:eastAsia="宋体" w:cs="Calibri"/>
          <w:b/>
          <w:bCs/>
          <w:lang w:val="en-US" w:eastAsia="zh-CN"/>
        </w:rPr>
      </w:pPr>
      <w:r>
        <w:rPr>
          <w:rFonts w:hint="eastAsia" w:ascii="宋体" w:hAnsi="宋体" w:eastAsia="宋体" w:cs="宋体"/>
        </w:rPr>
        <w:t>_______________________________________________________________________________</w:t>
      </w:r>
      <w:r>
        <w:rPr>
          <w:rFonts w:hint="eastAsia" w:eastAsia="宋体" w:cs="Calibri"/>
          <w:b/>
          <w:bCs/>
          <w:lang w:val="en-US" w:eastAsia="zh-CN"/>
        </w:rPr>
        <w:t xml:space="preserve"> </w:t>
      </w:r>
    </w:p>
    <w:p>
      <w:pPr>
        <w:numPr>
          <w:ilvl w:val="0"/>
          <w:numId w:val="0"/>
        </w:numPr>
        <w:jc w:val="left"/>
        <w:rPr>
          <w:rFonts w:hint="eastAsia" w:eastAsia="宋体" w:cs="Calibri"/>
          <w:b w:val="0"/>
          <w:bCs w:val="0"/>
          <w:lang w:val="en-US" w:eastAsia="zh-CN"/>
        </w:rPr>
      </w:pPr>
      <w:r>
        <w:rPr>
          <w:rFonts w:hint="eastAsia" w:eastAsia="宋体" w:cs="Calibri"/>
          <w:b w:val="0"/>
          <w:bCs w:val="0"/>
          <w:lang w:val="en-US" w:eastAsia="zh-CN"/>
        </w:rPr>
        <w:t>那只鸟已经逃离樊笼。</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p>
      <w:pPr>
        <w:rPr>
          <w:rFonts w:hint="eastAsia" w:ascii="宋体" w:hAnsi="宋体" w:eastAsia="宋体" w:cs="宋体"/>
        </w:rPr>
      </w:pPr>
    </w:p>
    <w:p>
      <w:pPr>
        <w:numPr>
          <w:ilvl w:val="0"/>
          <w:numId w:val="4"/>
        </w:numPr>
        <w:jc w:val="left"/>
        <w:rPr>
          <w:rFonts w:hint="default"/>
          <w:b/>
          <w:bCs/>
        </w:rPr>
      </w:pPr>
      <w:r>
        <w:rPr>
          <w:rFonts w:hint="eastAsia"/>
          <w:b/>
          <w:bCs/>
          <w:lang w:val="en-US" w:eastAsia="zh-CN"/>
        </w:rPr>
        <w:t xml:space="preserve"> BBC一分钟新闻（One-minute World 06/01/22）  </w:t>
      </w:r>
    </w:p>
    <w:p>
      <w:pPr>
        <w:numPr>
          <w:ilvl w:val="0"/>
          <w:numId w:val="5"/>
        </w:numPr>
        <w:jc w:val="left"/>
        <w:rPr>
          <w:rFonts w:ascii="宋体" w:hAnsi="宋体" w:eastAsia="宋体" w:cs="宋体"/>
          <w:lang w:val="zh-TW" w:eastAsia="zh-TW"/>
        </w:rPr>
      </w:pPr>
      <w:r>
        <w:rPr>
          <w:lang w:val="zh-TW" w:eastAsia="zh-TW"/>
        </w:rPr>
        <w:t xml:space="preserve"> </w:t>
      </w:r>
      <w:r>
        <w:rPr>
          <w:rFonts w:hint="eastAsia" w:ascii="宋体" w:hAnsi="宋体" w:eastAsia="宋体" w:cs="宋体"/>
          <w:lang w:val="zh-TW" w:eastAsia="zh-TW"/>
        </w:rPr>
        <w:t>听力填空</w:t>
      </w:r>
    </w:p>
    <w:p>
      <w:pPr>
        <w:numPr>
          <w:ilvl w:val="0"/>
          <w:numId w:val="0"/>
        </w:numPr>
        <w:ind w:leftChars="0" w:firstLine="420" w:firstLineChars="0"/>
        <w:rPr>
          <w:rFonts w:hint="default" w:ascii="Calibri" w:hAnsi="Calibri" w:cs="Calibri"/>
        </w:rPr>
      </w:pPr>
      <w:r>
        <w:rPr>
          <w:rFonts w:hint="default" w:ascii="Calibri" w:hAnsi="Calibri" w:cs="Calibri"/>
        </w:rPr>
        <w:t xml:space="preserve"> This is BBC world news, the headlines. European Union leaders have ______ weeks of wrangling over how to reduce the bloc’s _______ on Russian energy by agreeing a compromised deal to immediately ____ more than two-thirds of oil imports from Moscow.</w:t>
      </w:r>
    </w:p>
    <w:p>
      <w:pPr>
        <w:numPr>
          <w:ilvl w:val="0"/>
          <w:numId w:val="0"/>
        </w:numPr>
        <w:ind w:leftChars="0" w:firstLine="420" w:firstLineChars="0"/>
        <w:rPr>
          <w:rFonts w:hint="default" w:ascii="Calibri" w:hAnsi="Calibri" w:cs="Calibri"/>
        </w:rPr>
      </w:pPr>
      <w:r>
        <w:rPr>
          <w:rFonts w:hint="default" w:ascii="Calibri" w:hAnsi="Calibri" w:cs="Calibri"/>
        </w:rPr>
        <w:t>European football’s governing body UEFA has commissioned an __________ inquiry into the chaotic scenes that _______ Saturday’s Champions League final in Paris.</w:t>
      </w:r>
      <w:r>
        <w:rPr>
          <w:rFonts w:hint="eastAsia" w:cs="Calibri"/>
          <w:lang w:val="en-US" w:eastAsia="zh-CN"/>
        </w:rPr>
        <w:t xml:space="preserve"> </w:t>
      </w:r>
      <w:r>
        <w:rPr>
          <w:rFonts w:hint="default" w:ascii="Calibri" w:hAnsi="Calibri" w:cs="Calibri"/>
        </w:rPr>
        <w:t>The French authorities have blamed what they called _____________ ticket fraud.</w:t>
      </w:r>
    </w:p>
    <w:p>
      <w:pPr>
        <w:numPr>
          <w:ilvl w:val="0"/>
          <w:numId w:val="0"/>
        </w:numPr>
        <w:ind w:leftChars="0" w:firstLine="420" w:firstLineChars="0"/>
        <w:rPr>
          <w:rFonts w:hint="default" w:ascii="Calibri" w:hAnsi="Calibri" w:cs="Calibri"/>
        </w:rPr>
      </w:pPr>
      <w:r>
        <w:rPr>
          <w:rFonts w:hint="default" w:ascii="Calibri" w:hAnsi="Calibri" w:cs="Calibri"/>
        </w:rPr>
        <w:t>The Canadian government has proposed new legislation to __________ on the sale, transfer and importation of handguns. Prime Minister Justin Trudeau said there was no reason anyone needed guns in their everyday lives _________ hunting or sport shooting.</w:t>
      </w:r>
    </w:p>
    <w:p>
      <w:pPr>
        <w:numPr>
          <w:ilvl w:val="0"/>
          <w:numId w:val="0"/>
        </w:numPr>
        <w:ind w:leftChars="0" w:firstLine="420" w:firstLineChars="0"/>
        <w:rPr>
          <w:rFonts w:hint="default" w:ascii="Calibri" w:hAnsi="Calibri" w:cs="Calibri"/>
        </w:rPr>
      </w:pPr>
      <w:r>
        <w:rPr>
          <w:rFonts w:hint="default" w:ascii="Calibri" w:hAnsi="Calibri" w:cs="Calibri"/>
        </w:rPr>
        <w:t>A 36 year old man has been arrested after trying to smear cake on the Mona Lisa. It’s alleged he ________ himself as an elderly woman at the Louvre in Paris before ______________ on the glass that covers the famous painting.</w:t>
      </w:r>
    </w:p>
    <w:p>
      <w:pPr>
        <w:numPr>
          <w:ilvl w:val="0"/>
          <w:numId w:val="0"/>
        </w:numPr>
        <w:ind w:leftChars="0"/>
        <w:rPr>
          <w:rFonts w:ascii="宋体" w:hAnsi="宋体" w:eastAsia="宋体" w:cs="宋体"/>
          <w:lang w:val="zh-TW" w:eastAsia="zh-TW"/>
        </w:rPr>
      </w:pPr>
      <w:r>
        <w:rPr>
          <w:rFonts w:hint="eastAsia" w:eastAsia="宋体"/>
          <w:lang w:val="en-US" w:eastAsia="zh-CN"/>
        </w:rPr>
        <w:t>2）</w:t>
      </w:r>
      <w:r>
        <w:rPr>
          <w:rFonts w:hint="eastAsia" w:ascii="宋体" w:hAnsi="宋体" w:eastAsia="宋体" w:cs="宋体"/>
          <w:lang w:val="zh-TW" w:eastAsia="zh-TW"/>
        </w:rPr>
        <w:t>翻译句子</w:t>
      </w:r>
    </w:p>
    <w:p>
      <w:pPr>
        <w:rPr>
          <w:rFonts w:ascii="宋体" w:hAnsi="宋体" w:eastAsia="宋体" w:cs="宋体"/>
          <w:lang w:val="zh-TW" w:eastAsia="zh-TW"/>
        </w:rPr>
      </w:pPr>
      <w:r>
        <w:rPr>
          <w:rFonts w:hint="eastAsia" w:ascii="宋体" w:hAnsi="宋体" w:eastAsia="宋体" w:cs="宋体"/>
          <w:lang w:val="zh-TW" w:eastAsia="zh-TW"/>
        </w:rPr>
        <w:t>他们仍在为财务细节争吵。</w:t>
      </w:r>
    </w:p>
    <w:p>
      <w:pPr>
        <w:rPr>
          <w:rFonts w:ascii="宋体" w:hAnsi="宋体" w:eastAsia="宋体" w:cs="宋体"/>
        </w:rPr>
      </w:pPr>
      <w:r>
        <w:rPr>
          <w:rFonts w:hint="eastAsia" w:ascii="宋体" w:hAnsi="宋体" w:eastAsia="宋体" w:cs="宋体"/>
        </w:rPr>
        <w:t>_______________________________________________________________________________</w:t>
      </w:r>
    </w:p>
    <w:p>
      <w:pPr>
        <w:rPr>
          <w:rFonts w:ascii="宋体" w:hAnsi="宋体" w:eastAsia="宋体" w:cs="宋体"/>
          <w:lang w:val="zh-TW" w:eastAsia="zh-TW"/>
        </w:rPr>
      </w:pPr>
      <w:r>
        <w:rPr>
          <w:rFonts w:hint="eastAsia" w:ascii="宋体" w:hAnsi="宋体" w:eastAsia="宋体" w:cs="宋体"/>
          <w:lang w:val="zh-TW" w:eastAsia="zh-TW"/>
        </w:rPr>
        <w:t>被告据称谋杀了一名男子。</w:t>
      </w:r>
    </w:p>
    <w:p>
      <w:pPr>
        <w:rPr>
          <w:rFonts w:hint="eastAsia" w:ascii="宋体" w:hAnsi="宋体" w:eastAsia="宋体" w:cs="宋体"/>
        </w:rPr>
      </w:pPr>
      <w:r>
        <w:rPr>
          <w:rFonts w:hint="eastAsia" w:ascii="宋体" w:hAnsi="宋体" w:eastAsia="宋体" w:cs="宋体"/>
        </w:rPr>
        <w:t>_______________________________________________________________________________</w:t>
      </w:r>
    </w:p>
    <w:sectPr>
      <w:headerReference r:id="rId3" w:type="default"/>
      <w:footerReference r:id="rId4" w:type="default"/>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PingFang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280"/>
        <w:tab w:val="clear" w:pos="9020"/>
      </w:tabs>
    </w:pPr>
    <w:r>
      <mc:AlternateContent>
        <mc:Choice Requires="wps">
          <w:drawing>
            <wp:anchor distT="152400" distB="152400" distL="152400" distR="152400" simplePos="0" relativeHeight="251659264" behindDoc="1" locked="0" layoutInCell="1" allowOverlap="1">
              <wp:simplePos x="0" y="0"/>
              <wp:positionH relativeFrom="page">
                <wp:posOffset>2865120</wp:posOffset>
              </wp:positionH>
              <wp:positionV relativeFrom="page">
                <wp:posOffset>9833610</wp:posOffset>
              </wp:positionV>
              <wp:extent cx="127000" cy="127000"/>
              <wp:effectExtent l="0" t="0" r="0" b="0"/>
              <wp:wrapNone/>
              <wp:docPr id="1073741825" name="officeArt object" descr="文本框 1"/>
              <wp:cNvGraphicFramePr/>
              <a:graphic xmlns:a="http://schemas.openxmlformats.org/drawingml/2006/main">
                <a:graphicData uri="http://schemas.microsoft.com/office/word/2010/wordprocessingShape">
                  <wps:wsp>
                    <wps:cNvSpPr txBox="1"/>
                    <wps:spPr>
                      <a:xfrm>
                        <a:off x="0" y="0"/>
                        <a:ext cx="127000" cy="127000"/>
                      </a:xfrm>
                      <a:prstGeom prst="rect">
                        <a:avLst/>
                      </a:prstGeom>
                      <a:noFill/>
                      <a:ln w="12700" cap="flat">
                        <a:noFill/>
                        <a:miter lim="400000"/>
                      </a:ln>
                      <a:effectLst/>
                    </wps:spPr>
                    <wps:txbx>
                      <w:txbxContent>
                        <w:p>
                          <w:pPr>
                            <w:pStyle w:val="2"/>
                          </w:pPr>
                          <w:r>
                            <w:fldChar w:fldCharType="begin"/>
                          </w:r>
                          <w:r>
                            <w:instrText xml:space="preserve"> PAGE </w:instrText>
                          </w:r>
                          <w:r>
                            <w:fldChar w:fldCharType="separate"/>
                          </w:r>
                          <w:r>
                            <w:t>2</w:t>
                          </w:r>
                          <w:r>
                            <w:fldChar w:fldCharType="end"/>
                          </w:r>
                        </w:p>
                      </w:txbxContent>
                    </wps:txbx>
                    <wps:bodyPr wrap="square" lIns="0" tIns="0" rIns="0" bIns="0" numCol="1" anchor="t">
                      <a:noAutofit/>
                    </wps:bodyPr>
                  </wps:wsp>
                </a:graphicData>
              </a:graphic>
            </wp:anchor>
          </w:drawing>
        </mc:Choice>
        <mc:Fallback>
          <w:pict>
            <v:shape id="officeArt object" o:spid="_x0000_s1026" o:spt="202" alt="文本框 1" type="#_x0000_t202" style="position:absolute;left:0pt;margin-left:225.6pt;margin-top:774.3pt;height:10pt;width:10pt;mso-position-horizontal-relative:page;mso-position-vertical-relative:page;z-index:-251657216;mso-width-relative:page;mso-height-relative:page;" filled="f" stroked="f" coordsize="21600,21600" o:gfxdata="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4lAutgAAAANAQAADwAAAAAAAAABACAAAAAiAAAAZHJz&#10;L2Rvd25yZXYueG1sUEsBAhQAFAAAAAgAh07iQFiS6RAEAgAA/wMAAA4AAAAAAAAAAQAgAAAAJwEA&#10;AGRycy9lMm9Eb2MueG1sUEsFBgAAAAAGAAYAWQEAAJ0FAAAAAA==&#10;">
              <v:fill on="f" focussize="0,0"/>
              <v:stroke on="f" weight="1pt" miterlimit="4" joinstyle="miter"/>
              <v:imagedata o:title=""/>
              <o:lock v:ext="edit" aspectratio="f"/>
              <v:textbox inset="0mm,0mm,0mm,0mm">
                <w:txbxContent>
                  <w:p>
                    <w:pPr>
                      <w:pStyle w:val="2"/>
                    </w:pPr>
                    <w:r>
                      <w:fldChar w:fldCharType="begin"/>
                    </w:r>
                    <w:r>
                      <w:instrText xml:space="preserve"> PAGE </w:instrText>
                    </w:r>
                    <w:r>
                      <w:fldChar w:fldCharType="separate"/>
                    </w:r>
                    <w:r>
                      <w:t>2</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B6A3E"/>
    <w:multiLevelType w:val="singleLevel"/>
    <w:tmpl w:val="E09B6A3E"/>
    <w:lvl w:ilvl="0" w:tentative="0">
      <w:start w:val="1"/>
      <w:numFmt w:val="decimal"/>
      <w:suff w:val="nothing"/>
      <w:lvlText w:val="%1）"/>
      <w:lvlJc w:val="left"/>
    </w:lvl>
  </w:abstractNum>
  <w:abstractNum w:abstractNumId="1">
    <w:nsid w:val="F0843FB6"/>
    <w:multiLevelType w:val="singleLevel"/>
    <w:tmpl w:val="F0843FB6"/>
    <w:lvl w:ilvl="0" w:tentative="0">
      <w:start w:val="1"/>
      <w:numFmt w:val="decimal"/>
      <w:suff w:val="space"/>
      <w:lvlText w:val="%1."/>
      <w:lvlJc w:val="left"/>
    </w:lvl>
  </w:abstractNum>
  <w:abstractNum w:abstractNumId="2">
    <w:nsid w:val="F670E0FE"/>
    <w:multiLevelType w:val="singleLevel"/>
    <w:tmpl w:val="F670E0FE"/>
    <w:lvl w:ilvl="0" w:tentative="0">
      <w:start w:val="5"/>
      <w:numFmt w:val="decimal"/>
      <w:suff w:val="space"/>
      <w:lvlText w:val="%1."/>
      <w:lvlJc w:val="left"/>
    </w:lvl>
  </w:abstractNum>
  <w:abstractNum w:abstractNumId="3">
    <w:nsid w:val="44129E78"/>
    <w:multiLevelType w:val="singleLevel"/>
    <w:tmpl w:val="44129E78"/>
    <w:lvl w:ilvl="0" w:tentative="0">
      <w:start w:val="1"/>
      <w:numFmt w:val="decimal"/>
      <w:suff w:val="nothing"/>
      <w:lvlText w:val="%1）"/>
      <w:lvlJc w:val="left"/>
    </w:lvl>
  </w:abstractNum>
  <w:abstractNum w:abstractNumId="4">
    <w:nsid w:val="59ADCABA"/>
    <w:multiLevelType w:val="multilevel"/>
    <w:tmpl w:val="59ADCABA"/>
    <w:lvl w:ilvl="0" w:tentative="0">
      <w:start w:val="1"/>
      <w:numFmt w:val="decimal"/>
      <w:suff w:val="nothing"/>
      <w:lvlText w:val="%1)"/>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suff w:val="nothing"/>
      <w:lvlText w:val="%2)"/>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suff w:val="nothing"/>
      <w:lvlText w:val="%3)"/>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suff w:val="nothing"/>
      <w:lvlText w:val="%4)"/>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suff w:val="nothing"/>
      <w:lvlText w:val="%5)"/>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suff w:val="nothing"/>
      <w:lvlText w:val="%6)"/>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suff w:val="nothing"/>
      <w:lvlText w:val="%7)"/>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suff w:val="nothing"/>
      <w:lvlText w:val="%8)"/>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suff w:val="nothing"/>
      <w:lvlText w:val="%9)"/>
      <w:lvlJc w:val="left"/>
      <w:pPr>
        <w:ind w:left="101" w:hanging="10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noLineBreaksAfter w:lang="zh-CN" w:val="‘“(〔[{〈《「『【⦅〘〖«〝︵︷︹︻︽︿﹁﹃﹇﹙﹛﹝｢"/>
  <w:noLineBreaksBefore w:lang="zh-CN" w:val="’”)〕]}〉"/>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zZjg4NzQxZTE2NDBhOWJlN2E3MTBhZGM5OGQyYzEifQ=="/>
  </w:docVars>
  <w:rsids>
    <w:rsidRoot w:val="005F5260"/>
    <w:rsid w:val="001A0460"/>
    <w:rsid w:val="001B223C"/>
    <w:rsid w:val="001F34E7"/>
    <w:rsid w:val="00433146"/>
    <w:rsid w:val="00433390"/>
    <w:rsid w:val="005F5260"/>
    <w:rsid w:val="00A73CBF"/>
    <w:rsid w:val="00B51AFF"/>
    <w:rsid w:val="00C7756C"/>
    <w:rsid w:val="017F6270"/>
    <w:rsid w:val="018D3E83"/>
    <w:rsid w:val="019443B7"/>
    <w:rsid w:val="020D3CE2"/>
    <w:rsid w:val="022E2C8C"/>
    <w:rsid w:val="029D1415"/>
    <w:rsid w:val="03FF25A7"/>
    <w:rsid w:val="054A15F9"/>
    <w:rsid w:val="05605C60"/>
    <w:rsid w:val="05D90BCF"/>
    <w:rsid w:val="0623231E"/>
    <w:rsid w:val="066E1317"/>
    <w:rsid w:val="06D45050"/>
    <w:rsid w:val="07D975A3"/>
    <w:rsid w:val="081D2DCF"/>
    <w:rsid w:val="085C0682"/>
    <w:rsid w:val="08D03DB3"/>
    <w:rsid w:val="0AD6510C"/>
    <w:rsid w:val="0B536FB3"/>
    <w:rsid w:val="0B773DDC"/>
    <w:rsid w:val="0C40527B"/>
    <w:rsid w:val="0CA96527"/>
    <w:rsid w:val="0DBC16BF"/>
    <w:rsid w:val="0DD57D39"/>
    <w:rsid w:val="0DEC2D8B"/>
    <w:rsid w:val="0EDE4AD5"/>
    <w:rsid w:val="0FC86CEE"/>
    <w:rsid w:val="103F5885"/>
    <w:rsid w:val="118E5EE7"/>
    <w:rsid w:val="11C55552"/>
    <w:rsid w:val="127731C3"/>
    <w:rsid w:val="12B14A48"/>
    <w:rsid w:val="12FC3726"/>
    <w:rsid w:val="13F374B8"/>
    <w:rsid w:val="149A60BA"/>
    <w:rsid w:val="15237085"/>
    <w:rsid w:val="15347BD0"/>
    <w:rsid w:val="160B4486"/>
    <w:rsid w:val="16183C65"/>
    <w:rsid w:val="172957FD"/>
    <w:rsid w:val="178C6D9B"/>
    <w:rsid w:val="17A12279"/>
    <w:rsid w:val="19A25A2A"/>
    <w:rsid w:val="19AE0204"/>
    <w:rsid w:val="1A8C453F"/>
    <w:rsid w:val="1AA57FC0"/>
    <w:rsid w:val="1AC06F19"/>
    <w:rsid w:val="1B465B32"/>
    <w:rsid w:val="1B9413C8"/>
    <w:rsid w:val="1BD653AF"/>
    <w:rsid w:val="1BD758AC"/>
    <w:rsid w:val="1BD97391"/>
    <w:rsid w:val="1C6F3C62"/>
    <w:rsid w:val="1D40132F"/>
    <w:rsid w:val="1DAF73C5"/>
    <w:rsid w:val="1DCB6BF8"/>
    <w:rsid w:val="1F996A3F"/>
    <w:rsid w:val="1FBB4EAC"/>
    <w:rsid w:val="202F5892"/>
    <w:rsid w:val="20A37ECE"/>
    <w:rsid w:val="20C72457"/>
    <w:rsid w:val="20EA340C"/>
    <w:rsid w:val="21374992"/>
    <w:rsid w:val="21405A30"/>
    <w:rsid w:val="21483FEC"/>
    <w:rsid w:val="21EE15B8"/>
    <w:rsid w:val="222E6DB8"/>
    <w:rsid w:val="22AE2EB1"/>
    <w:rsid w:val="24714B60"/>
    <w:rsid w:val="248D5D19"/>
    <w:rsid w:val="24B174B6"/>
    <w:rsid w:val="25496D80"/>
    <w:rsid w:val="26502BBD"/>
    <w:rsid w:val="269B5293"/>
    <w:rsid w:val="26DB7EAB"/>
    <w:rsid w:val="26E156AB"/>
    <w:rsid w:val="26E95902"/>
    <w:rsid w:val="276404F6"/>
    <w:rsid w:val="278608EE"/>
    <w:rsid w:val="29645F38"/>
    <w:rsid w:val="2AA36F32"/>
    <w:rsid w:val="2B5C4BB9"/>
    <w:rsid w:val="2BAF76E8"/>
    <w:rsid w:val="2BD33847"/>
    <w:rsid w:val="2C266948"/>
    <w:rsid w:val="2C4E6C1C"/>
    <w:rsid w:val="2CC93838"/>
    <w:rsid w:val="2D671824"/>
    <w:rsid w:val="2DCE6952"/>
    <w:rsid w:val="2E0F3812"/>
    <w:rsid w:val="2E4647A3"/>
    <w:rsid w:val="2E90329A"/>
    <w:rsid w:val="2F7B3392"/>
    <w:rsid w:val="2FB50A1F"/>
    <w:rsid w:val="2FEE1A8C"/>
    <w:rsid w:val="31740A76"/>
    <w:rsid w:val="320A0C36"/>
    <w:rsid w:val="323F1C36"/>
    <w:rsid w:val="33484217"/>
    <w:rsid w:val="34256C0A"/>
    <w:rsid w:val="363B6C82"/>
    <w:rsid w:val="36CD05C3"/>
    <w:rsid w:val="396115EB"/>
    <w:rsid w:val="39BC5E4C"/>
    <w:rsid w:val="3A59585F"/>
    <w:rsid w:val="3ABE4618"/>
    <w:rsid w:val="3B427BB8"/>
    <w:rsid w:val="3CA65833"/>
    <w:rsid w:val="3CF57DCA"/>
    <w:rsid w:val="3DF5764D"/>
    <w:rsid w:val="3E2F75EE"/>
    <w:rsid w:val="3E343474"/>
    <w:rsid w:val="3E604079"/>
    <w:rsid w:val="3E640628"/>
    <w:rsid w:val="3ECC595C"/>
    <w:rsid w:val="3F047A57"/>
    <w:rsid w:val="3FD504B9"/>
    <w:rsid w:val="3FFD5FEE"/>
    <w:rsid w:val="40615948"/>
    <w:rsid w:val="411717B9"/>
    <w:rsid w:val="42234F5F"/>
    <w:rsid w:val="442C5242"/>
    <w:rsid w:val="448322D4"/>
    <w:rsid w:val="44951FE4"/>
    <w:rsid w:val="44CB7CED"/>
    <w:rsid w:val="45947D5B"/>
    <w:rsid w:val="45E8341E"/>
    <w:rsid w:val="46DB514B"/>
    <w:rsid w:val="472E72F8"/>
    <w:rsid w:val="47332598"/>
    <w:rsid w:val="48526A58"/>
    <w:rsid w:val="498E37C2"/>
    <w:rsid w:val="4B2B00F0"/>
    <w:rsid w:val="4B5533B2"/>
    <w:rsid w:val="4C667968"/>
    <w:rsid w:val="4C8F67D9"/>
    <w:rsid w:val="4CF97807"/>
    <w:rsid w:val="4D7C38E7"/>
    <w:rsid w:val="4EF91E03"/>
    <w:rsid w:val="4FB75E0E"/>
    <w:rsid w:val="50740B35"/>
    <w:rsid w:val="50A509D6"/>
    <w:rsid w:val="50D12AE5"/>
    <w:rsid w:val="51111EC5"/>
    <w:rsid w:val="51AB5F0B"/>
    <w:rsid w:val="52326C6A"/>
    <w:rsid w:val="56261704"/>
    <w:rsid w:val="564C7FE8"/>
    <w:rsid w:val="56825B2C"/>
    <w:rsid w:val="568E056B"/>
    <w:rsid w:val="569A5AF1"/>
    <w:rsid w:val="57AE06AC"/>
    <w:rsid w:val="5807152A"/>
    <w:rsid w:val="59125F5F"/>
    <w:rsid w:val="59812188"/>
    <w:rsid w:val="5A005489"/>
    <w:rsid w:val="5B000B25"/>
    <w:rsid w:val="5B330941"/>
    <w:rsid w:val="5B8A5421"/>
    <w:rsid w:val="5BE75664"/>
    <w:rsid w:val="5C1231A2"/>
    <w:rsid w:val="5C1357AA"/>
    <w:rsid w:val="5C177C74"/>
    <w:rsid w:val="5C50666A"/>
    <w:rsid w:val="5C60665C"/>
    <w:rsid w:val="5C9F3BF7"/>
    <w:rsid w:val="5CDA23D8"/>
    <w:rsid w:val="5D4F6DC7"/>
    <w:rsid w:val="5EAD68AB"/>
    <w:rsid w:val="5F864473"/>
    <w:rsid w:val="5FB22470"/>
    <w:rsid w:val="603A2B58"/>
    <w:rsid w:val="608F1BA8"/>
    <w:rsid w:val="60C836DC"/>
    <w:rsid w:val="610A52FB"/>
    <w:rsid w:val="619E6E3F"/>
    <w:rsid w:val="63155A3A"/>
    <w:rsid w:val="63FF71F2"/>
    <w:rsid w:val="64F658D5"/>
    <w:rsid w:val="64FD375E"/>
    <w:rsid w:val="65D10BB7"/>
    <w:rsid w:val="65F6513F"/>
    <w:rsid w:val="663B7BCC"/>
    <w:rsid w:val="67694F1E"/>
    <w:rsid w:val="69B248AE"/>
    <w:rsid w:val="69DA3A17"/>
    <w:rsid w:val="69E805F0"/>
    <w:rsid w:val="6A3273AF"/>
    <w:rsid w:val="6AD6704D"/>
    <w:rsid w:val="6B323465"/>
    <w:rsid w:val="6C2E3BA6"/>
    <w:rsid w:val="6D266F73"/>
    <w:rsid w:val="6DCA55EA"/>
    <w:rsid w:val="6ECC050A"/>
    <w:rsid w:val="6ED35D9D"/>
    <w:rsid w:val="6F387F68"/>
    <w:rsid w:val="6FC23990"/>
    <w:rsid w:val="6FD4231A"/>
    <w:rsid w:val="6FEA66D6"/>
    <w:rsid w:val="7027231C"/>
    <w:rsid w:val="7079520E"/>
    <w:rsid w:val="70A465F7"/>
    <w:rsid w:val="719A3A8C"/>
    <w:rsid w:val="71A02E5D"/>
    <w:rsid w:val="7236328C"/>
    <w:rsid w:val="725F5745"/>
    <w:rsid w:val="73BB0674"/>
    <w:rsid w:val="73DB2274"/>
    <w:rsid w:val="73EA205F"/>
    <w:rsid w:val="74381A60"/>
    <w:rsid w:val="74721412"/>
    <w:rsid w:val="750E72BF"/>
    <w:rsid w:val="75526B58"/>
    <w:rsid w:val="755F012C"/>
    <w:rsid w:val="75A567E8"/>
    <w:rsid w:val="76276C98"/>
    <w:rsid w:val="76F12774"/>
    <w:rsid w:val="775A1CE8"/>
    <w:rsid w:val="77C96E79"/>
    <w:rsid w:val="78CC3CF7"/>
    <w:rsid w:val="79315F56"/>
    <w:rsid w:val="79AD02BB"/>
    <w:rsid w:val="7AEF309B"/>
    <w:rsid w:val="7BF029E8"/>
    <w:rsid w:val="7CD2420D"/>
    <w:rsid w:val="7CE65DD7"/>
    <w:rsid w:val="7D3B0EA5"/>
    <w:rsid w:val="7E682F48"/>
    <w:rsid w:val="7F4F77EF"/>
    <w:rsid w:val="7FCC1B93"/>
    <w:rsid w:val="7FD76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pPr>
    <w:rPr>
      <w:rFonts w:ascii="Calibri" w:hAnsi="Calibri" w:eastAsia="Arial Unicode MS" w:cs="Arial Unicode MS"/>
      <w:color w:val="000000"/>
      <w:kern w:val="2"/>
      <w:sz w:val="18"/>
      <w:szCs w:val="18"/>
      <w:u w:color="000000"/>
      <w:lang w:val="en-US" w:eastAsia="zh-CN" w:bidi="ar-SA"/>
    </w:rPr>
  </w:style>
  <w:style w:type="table" w:styleId="4">
    <w:name w:val="Table Grid"/>
    <w:basedOn w:val="3"/>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qFormat/>
    <w:uiPriority w:val="0"/>
    <w:rPr>
      <w:u w:val="single"/>
    </w:rPr>
  </w:style>
  <w:style w:type="table" w:customStyle="1" w:styleId="7">
    <w:name w:val="Table Normal"/>
    <w:qFormat/>
    <w:uiPriority w:val="0"/>
    <w:tblPr>
      <w:tblCellMar>
        <w:top w:w="0" w:type="dxa"/>
        <w:left w:w="0" w:type="dxa"/>
        <w:bottom w:w="0" w:type="dxa"/>
        <w:right w:w="0" w:type="dxa"/>
      </w:tblCellMar>
    </w:tblPr>
  </w:style>
  <w:style w:type="paragraph" w:customStyle="1" w:styleId="8">
    <w:name w:val="页眉与页脚"/>
    <w:qFormat/>
    <w:uiPriority w:val="0"/>
    <w:pPr>
      <w:tabs>
        <w:tab w:val="right" w:pos="9020"/>
      </w:tabs>
    </w:pPr>
    <w:rPr>
      <w:rFonts w:ascii="PingFang SC Regular" w:hAnsi="PingFang SC Regular" w:eastAsia="Arial Unicode MS" w:cs="Arial Unicode MS"/>
      <w:color w:val="000000"/>
      <w:sz w:val="24"/>
      <w:szCs w:val="24"/>
      <w:u w:color="00000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1292</Words>
  <Characters>6561</Characters>
  <Lines>41</Lines>
  <Paragraphs>11</Paragraphs>
  <TotalTime>5</TotalTime>
  <ScaleCrop>false</ScaleCrop>
  <LinksUpToDate>false</LinksUpToDate>
  <CharactersWithSpaces>7592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2022-02-14T11:10:00Z</dcterms:created>
  <dc:creator>Administrator</dc:creator>
  <cp:lastModifiedBy>Maverick</cp:lastModifiedBy>
  <dcterms:modified xsi:type="dcterms:W3CDTF">2022-06-26T06:53:04Z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EDB420DBA86245AD818556D2DB2F8967</vt:lpwstr>
  </property>
  <property fmtid="{D5CDD505-2E9C-101B-9397-08002B2CF9AE}" pid="4" name="commondata">
    <vt:lpwstr>eyJoZGlkIjoiOTcyOGM2ZTRiZmI4MzgxMmE1OWI1MGMyNDA3YTk5ZjUifQ==</vt:lpwstr>
  </property>
</Properties>
</file>