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教学设计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  <w:t>课题：人教版2019必修一Unit 2 Travelling Around   Reading and Thinking-Explore Peru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</w:rPr>
        <w:t>教学内容分析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阅读板块</w:t>
      </w:r>
      <w:r>
        <w:rPr>
          <w:rFonts w:hint="eastAsia" w:ascii="仿宋" w:hAnsi="仿宋" w:eastAsia="仿宋" w:cs="仿宋"/>
          <w:sz w:val="21"/>
          <w:szCs w:val="21"/>
        </w:rPr>
        <w:t>的主题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围绕</w:t>
      </w:r>
      <w:r>
        <w:rPr>
          <w:rFonts w:hint="eastAsia" w:ascii="仿宋" w:hAnsi="仿宋" w:eastAsia="仿宋" w:cs="仿宋"/>
          <w:sz w:val="21"/>
          <w:szCs w:val="21"/>
        </w:rPr>
        <w:t>“探索秘鲁”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（</w:t>
      </w:r>
      <w:r>
        <w:rPr>
          <w:rFonts w:hint="eastAsia" w:ascii="仿宋" w:hAnsi="仿宋" w:eastAsia="仿宋" w:cs="仿宋"/>
          <w:sz w:val="21"/>
          <w:szCs w:val="21"/>
        </w:rPr>
        <w:t>Explore Per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u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）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展开</w:t>
      </w:r>
      <w:r>
        <w:rPr>
          <w:rFonts w:hint="eastAsia" w:ascii="仿宋" w:hAnsi="仿宋" w:eastAsia="仿宋" w:cs="仿宋"/>
          <w:sz w:val="21"/>
          <w:szCs w:val="21"/>
        </w:rPr>
        <w:t>。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语料丰富，既有</w:t>
      </w:r>
      <w:r>
        <w:rPr>
          <w:rFonts w:hint="eastAsia" w:ascii="仿宋" w:hAnsi="仿宋" w:eastAsia="仿宋" w:cs="仿宋"/>
          <w:sz w:val="21"/>
          <w:szCs w:val="21"/>
        </w:rPr>
        <w:t>百科全书式的介绍性文本，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又有精致而引人入胜的秘鲁旅游宣传小册子，</w:t>
      </w:r>
      <w:r>
        <w:rPr>
          <w:rFonts w:hint="eastAsia" w:ascii="仿宋" w:hAnsi="仿宋" w:eastAsia="仿宋" w:cs="仿宋"/>
          <w:sz w:val="21"/>
          <w:szCs w:val="21"/>
        </w:rPr>
        <w:t>从不同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信息</w:t>
      </w:r>
      <w:r>
        <w:rPr>
          <w:rFonts w:hint="eastAsia" w:ascii="仿宋" w:hAnsi="仿宋" w:eastAsia="仿宋" w:cs="仿宋"/>
          <w:sz w:val="21"/>
          <w:szCs w:val="21"/>
        </w:rPr>
        <w:t>渠道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介绍秘鲁，展现</w:t>
      </w:r>
      <w:r>
        <w:rPr>
          <w:rFonts w:hint="eastAsia" w:ascii="仿宋" w:hAnsi="仿宋" w:eastAsia="仿宋" w:cs="仿宋"/>
          <w:sz w:val="21"/>
          <w:szCs w:val="21"/>
        </w:rPr>
        <w:t>秘鲁的旅游资源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sz w:val="21"/>
          <w:szCs w:val="21"/>
        </w:rPr>
        <w:t>地理、历史、文化及景观等内容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。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教材阅读板块</w:t>
      </w:r>
      <w:r>
        <w:rPr>
          <w:rFonts w:hint="eastAsia" w:ascii="仿宋" w:hAnsi="仿宋" w:eastAsia="仿宋" w:cs="仿宋"/>
          <w:sz w:val="21"/>
          <w:szCs w:val="21"/>
        </w:rPr>
        <w:t>除文字以外，还提供了图片、地图等多模态形式的语篇，培养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学生“</w:t>
      </w:r>
      <w:r>
        <w:rPr>
          <w:rFonts w:hint="eastAsia" w:ascii="仿宋" w:hAnsi="仿宋" w:eastAsia="仿宋" w:cs="仿宋"/>
          <w:sz w:val="21"/>
          <w:szCs w:val="21"/>
        </w:rPr>
        <w:t>看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”</w:t>
      </w:r>
      <w:r>
        <w:rPr>
          <w:rFonts w:hint="eastAsia" w:ascii="仿宋" w:hAnsi="仿宋" w:eastAsia="仿宋" w:cs="仿宋"/>
          <w:sz w:val="21"/>
          <w:szCs w:val="21"/>
        </w:rPr>
        <w:t>的能力。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阅读</w:t>
      </w:r>
      <w:r>
        <w:rPr>
          <w:rFonts w:hint="eastAsia" w:ascii="仿宋" w:hAnsi="仿宋" w:eastAsia="仿宋" w:cs="仿宋"/>
          <w:sz w:val="21"/>
          <w:szCs w:val="21"/>
        </w:rPr>
        <w:t>文本包括两部分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：</w:t>
      </w:r>
      <w:r>
        <w:rPr>
          <w:rFonts w:hint="eastAsia" w:ascii="仿宋" w:hAnsi="仿宋" w:eastAsia="仿宋" w:cs="仿宋"/>
          <w:sz w:val="21"/>
          <w:szCs w:val="21"/>
        </w:rPr>
        <w:t>第一部分是介绍性文本，</w:t>
      </w:r>
      <w:r>
        <w:rPr>
          <w:rFonts w:hint="eastAsia" w:ascii="仿宋" w:hAnsi="仿宋" w:eastAsia="仿宋" w:cs="仿宋"/>
          <w:sz w:val="21"/>
          <w:szCs w:val="21"/>
        </w:rPr>
        <w:t>配以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简单</w:t>
      </w:r>
      <w:r>
        <w:rPr>
          <w:rFonts w:hint="eastAsia" w:ascii="仿宋" w:hAnsi="仿宋" w:eastAsia="仿宋" w:cs="仿宋"/>
          <w:sz w:val="21"/>
          <w:szCs w:val="21"/>
        </w:rPr>
        <w:t>插图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，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简要</w:t>
      </w:r>
      <w:r>
        <w:rPr>
          <w:rFonts w:hint="eastAsia" w:ascii="仿宋" w:hAnsi="仿宋" w:eastAsia="仿宋" w:cs="仿宋"/>
          <w:sz w:val="21"/>
          <w:szCs w:val="21"/>
        </w:rPr>
        <w:t>介绍了秘鲁的地理位置、地貌特征及历史文化。语言平实、简洁、严谨，客观陈述事实，不带有感情色彩。第二部分是旅游宣传册，介绍了秘鲁四条不同特色的旅行路线。该文本结构清晰，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辅以</w:t>
      </w:r>
      <w:r>
        <w:rPr>
          <w:rFonts w:hint="eastAsia" w:ascii="仿宋" w:hAnsi="仿宋" w:eastAsia="仿宋" w:cs="仿宋"/>
          <w:sz w:val="21"/>
          <w:szCs w:val="21"/>
        </w:rPr>
        <w:t>小标题，配有丰富的图片和精美的设计，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营造一种身临其境的氛围，</w:t>
      </w:r>
      <w:r>
        <w:rPr>
          <w:rFonts w:hint="eastAsia" w:ascii="仿宋" w:hAnsi="仿宋" w:eastAsia="仿宋" w:cs="仿宋"/>
          <w:sz w:val="21"/>
          <w:szCs w:val="21"/>
        </w:rPr>
        <w:t>给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读者带来很</w:t>
      </w:r>
      <w:r>
        <w:rPr>
          <w:rFonts w:hint="eastAsia" w:ascii="仿宋" w:hAnsi="仿宋" w:eastAsia="仿宋" w:cs="仿宋"/>
          <w:sz w:val="21"/>
          <w:szCs w:val="21"/>
        </w:rPr>
        <w:t>强的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视觉</w:t>
      </w:r>
      <w:r>
        <w:rPr>
          <w:rFonts w:hint="eastAsia" w:ascii="仿宋" w:hAnsi="仿宋" w:eastAsia="仿宋" w:cs="仿宋"/>
          <w:sz w:val="21"/>
          <w:szCs w:val="21"/>
        </w:rPr>
        <w:t>冲击。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语言倍感亲切，富有感染力，娓娓道来，激发读者共鸣。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kern w:val="0"/>
          <w:sz w:val="21"/>
          <w:szCs w:val="21"/>
        </w:rPr>
        <w:t>整体设计思路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102"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  <w:t>本</w:t>
      </w:r>
      <w:r>
        <w:rPr>
          <w:rFonts w:hint="eastAsia" w:ascii="仿宋" w:hAnsi="仿宋" w:eastAsia="仿宋" w:cs="仿宋"/>
          <w:kern w:val="0"/>
          <w:sz w:val="21"/>
          <w:szCs w:val="21"/>
        </w:rPr>
        <w:t>课为阅读课，教学与设计的重心在于文本解读与语言的品读、运用，并在展开阅读活动的同时，培养学生的阅读技能与综合语言运用能力，多维度构建有效阅读课堂。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auto"/>
        <w:rPr>
          <w:rFonts w:hint="eastAsia" w:ascii="仿宋" w:hAnsi="仿宋" w:eastAsia="仿宋" w:cs="仿宋"/>
          <w:kern w:val="0"/>
          <w:sz w:val="21"/>
          <w:szCs w:val="21"/>
        </w:rPr>
      </w:pPr>
      <w:r>
        <w:rPr>
          <w:rFonts w:hint="eastAsia" w:ascii="仿宋" w:hAnsi="仿宋" w:eastAsia="仿宋" w:cs="仿宋"/>
          <w:kern w:val="0"/>
          <w:sz w:val="21"/>
          <w:szCs w:val="21"/>
        </w:rPr>
        <w:t>首先，以一段</w:t>
      </w:r>
      <w:r>
        <w:rPr>
          <w:rFonts w:hint="eastAsia" w:ascii="仿宋" w:hAnsi="仿宋" w:eastAsia="仿宋" w:cs="仿宋"/>
          <w:kern w:val="0"/>
          <w:sz w:val="21"/>
          <w:szCs w:val="21"/>
        </w:rPr>
        <w:t>“</w:t>
      </w:r>
      <w:r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  <w:t>秘鲁云中之城-马丘比丘</w:t>
      </w:r>
      <w:r>
        <w:rPr>
          <w:rFonts w:hint="eastAsia" w:ascii="仿宋" w:hAnsi="仿宋" w:eastAsia="仿宋" w:cs="仿宋"/>
          <w:kern w:val="0"/>
          <w:sz w:val="21"/>
          <w:szCs w:val="21"/>
        </w:rPr>
        <w:t>”</w:t>
      </w:r>
      <w:r>
        <w:rPr>
          <w:rFonts w:hint="eastAsia" w:ascii="仿宋" w:hAnsi="仿宋" w:eastAsia="仿宋" w:cs="仿宋"/>
          <w:kern w:val="0"/>
          <w:sz w:val="21"/>
          <w:szCs w:val="21"/>
        </w:rPr>
        <w:t>的视频切入，自然过渡到本课内容。紧接着，逐步设问引导学生理清课文结构。随后，将视角进一步拉近，通过</w:t>
      </w:r>
      <w:r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  <w:t>对照</w:t>
      </w:r>
      <w:r>
        <w:rPr>
          <w:rFonts w:hint="eastAsia" w:ascii="仿宋" w:hAnsi="仿宋" w:eastAsia="仿宋" w:cs="仿宋"/>
          <w:kern w:val="0"/>
          <w:sz w:val="21"/>
          <w:szCs w:val="21"/>
        </w:rPr>
        <w:t>解读两</w:t>
      </w:r>
      <w:r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  <w:t>种文体，理解</w:t>
      </w:r>
      <w:r>
        <w:rPr>
          <w:rFonts w:hint="eastAsia" w:ascii="仿宋" w:hAnsi="仿宋" w:eastAsia="仿宋" w:cs="仿宋"/>
          <w:kern w:val="0"/>
          <w:sz w:val="21"/>
          <w:szCs w:val="21"/>
        </w:rPr>
        <w:t>思考</w:t>
      </w:r>
      <w:r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  <w:t>不同语篇体裁的特性</w:t>
      </w:r>
      <w:r>
        <w:rPr>
          <w:rFonts w:hint="eastAsia" w:ascii="仿宋" w:hAnsi="仿宋" w:eastAsia="仿宋" w:cs="仿宋"/>
          <w:kern w:val="0"/>
          <w:sz w:val="21"/>
          <w:szCs w:val="21"/>
        </w:rPr>
        <w:t>。</w:t>
      </w:r>
      <w:r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  <w:t>在文本解读的过程渗透阅读策略，从不同视角引导学生赏析文本，培养学生阅读技能，引导学生总结归纳旅游宣传小册子的语言、内容、结构特征，形成个人对文本的独到见解。在拓展环节，引导学生从交换生Kathy的视角，为她设计一份travel brochure，已达成学以致用的目标。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/>
        </w:rPr>
        <w:t>教学目标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102" w:firstLine="420" w:firstLineChars="200"/>
        <w:textAlignment w:val="auto"/>
        <w:rPr>
          <w:rFonts w:hint="default" w:ascii="仿宋" w:hAnsi="仿宋" w:eastAsia="仿宋" w:cs="仿宋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0"/>
          <w:sz w:val="21"/>
          <w:szCs w:val="21"/>
        </w:rPr>
        <w:t>一、</w:t>
      </w:r>
      <w:r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  <w:t>语言能力</w:t>
      </w:r>
      <w:r>
        <w:rPr>
          <w:rFonts w:hint="eastAsia" w:ascii="仿宋" w:hAnsi="仿宋" w:eastAsia="仿宋" w:cs="仿宋"/>
          <w:kern w:val="0"/>
          <w:sz w:val="21"/>
          <w:szCs w:val="21"/>
        </w:rPr>
        <w:t>：</w:t>
      </w:r>
      <w:r>
        <w:rPr>
          <w:rFonts w:hint="eastAsia" w:ascii="仿宋" w:hAnsi="仿宋" w:eastAsia="仿宋" w:cs="仿宋"/>
          <w:sz w:val="21"/>
          <w:szCs w:val="21"/>
        </w:rPr>
        <w:t>引导学生掌握介绍性文本和旅游宣传册的结构特征，文体特征及语言特点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，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有效获取信息；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102" w:firstLine="420" w:firstLineChars="200"/>
        <w:textAlignment w:val="auto"/>
        <w:rPr>
          <w:rFonts w:hint="default" w:ascii="仿宋" w:hAnsi="仿宋" w:eastAsia="仿宋" w:cs="仿宋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0"/>
          <w:sz w:val="21"/>
          <w:szCs w:val="21"/>
        </w:rPr>
        <w:t>二、</w:t>
      </w:r>
      <w:r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  <w:t>学习能力</w:t>
      </w:r>
      <w:r>
        <w:rPr>
          <w:rFonts w:hint="eastAsia" w:ascii="仿宋" w:hAnsi="仿宋" w:eastAsia="仿宋" w:cs="仿宋"/>
          <w:kern w:val="0"/>
          <w:sz w:val="21"/>
          <w:szCs w:val="21"/>
        </w:rPr>
        <w:t>：</w:t>
      </w:r>
      <w:r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  <w:t>能够通过快速浏览文本标题、图片、图表等信息辨别文本类型，并使用相应的学习策略；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102" w:firstLine="420" w:firstLineChars="200"/>
        <w:textAlignment w:val="auto"/>
        <w:rPr>
          <w:rFonts w:hint="default" w:ascii="仿宋" w:hAnsi="仿宋" w:eastAsia="仿宋" w:cs="仿宋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0"/>
          <w:sz w:val="21"/>
          <w:szCs w:val="21"/>
        </w:rPr>
        <w:t>三、</w:t>
      </w:r>
      <w:r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  <w:t>文化意识</w:t>
      </w:r>
      <w:r>
        <w:rPr>
          <w:rFonts w:hint="eastAsia" w:ascii="仿宋" w:hAnsi="仿宋" w:eastAsia="仿宋" w:cs="仿宋"/>
          <w:kern w:val="0"/>
          <w:sz w:val="21"/>
          <w:szCs w:val="21"/>
        </w:rPr>
        <w:t>：</w:t>
      </w:r>
      <w:r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  <w:t>了解秘鲁的著名景点及文化特色，拓展国际视野；介绍中国著名景点，培养爱国情怀；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630" w:firstLineChars="300"/>
        <w:jc w:val="left"/>
        <w:textAlignment w:val="auto"/>
        <w:rPr>
          <w:rFonts w:hint="eastAsia" w:ascii="仿宋" w:hAnsi="仿宋" w:eastAsia="仿宋" w:cs="仿宋"/>
          <w:kern w:val="0"/>
          <w:sz w:val="21"/>
          <w:szCs w:val="21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  <w:t>四、思维品质：</w:t>
      </w:r>
      <w:r>
        <w:rPr>
          <w:rFonts w:hint="eastAsia" w:ascii="仿宋" w:hAnsi="仿宋" w:eastAsia="仿宋" w:cs="仿宋"/>
          <w:sz w:val="21"/>
          <w:szCs w:val="21"/>
        </w:rPr>
        <w:t>了解秘鲁旅游资源及文化特色，形成个人见解。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textAlignment w:val="auto"/>
        <w:rPr>
          <w:rFonts w:hint="default" w:ascii="仿宋" w:hAnsi="仿宋" w:eastAsia="仿宋" w:cs="仿宋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/>
        </w:rPr>
        <w:t>教学重点：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1"/>
          <w:szCs w:val="21"/>
        </w:rPr>
      </w:pPr>
      <w:r>
        <w:rPr>
          <w:rFonts w:hint="eastAsia" w:ascii="仿宋" w:hAnsi="仿宋" w:eastAsia="仿宋" w:cs="仿宋"/>
          <w:kern w:val="0"/>
          <w:sz w:val="21"/>
          <w:szCs w:val="21"/>
        </w:rPr>
        <w:t>1. 引导学生有效解读文本，把握</w:t>
      </w:r>
      <w:r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  <w:t>两种语篇体裁</w:t>
      </w:r>
      <w:r>
        <w:rPr>
          <w:rFonts w:hint="eastAsia" w:ascii="仿宋" w:hAnsi="仿宋" w:eastAsia="仿宋" w:cs="仿宋"/>
          <w:kern w:val="0"/>
          <w:sz w:val="21"/>
          <w:szCs w:val="21"/>
        </w:rPr>
        <w:t>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1"/>
          <w:szCs w:val="21"/>
        </w:rPr>
      </w:pPr>
      <w:r>
        <w:rPr>
          <w:rFonts w:hint="eastAsia" w:ascii="仿宋" w:hAnsi="仿宋" w:eastAsia="仿宋" w:cs="仿宋"/>
          <w:kern w:val="0"/>
          <w:sz w:val="21"/>
          <w:szCs w:val="21"/>
        </w:rPr>
        <w:t>2. 培养学生阅读技能，渗透有效阅读策略；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kern w:val="0"/>
          <w:sz w:val="21"/>
          <w:szCs w:val="21"/>
        </w:rPr>
        <w:t>3. 引导学生理解、内化并学会运用重点词汇、句式</w:t>
      </w:r>
      <w:r>
        <w:rPr>
          <w:rFonts w:hint="eastAsia" w:ascii="仿宋" w:hAnsi="仿宋" w:eastAsia="仿宋" w:cs="仿宋"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/>
        </w:rPr>
        <w:t>教学难点：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kern w:val="0"/>
          <w:sz w:val="21"/>
          <w:szCs w:val="21"/>
        </w:rPr>
        <w:t>1. 如何有效引导学生把握文</w:t>
      </w:r>
      <w:r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  <w:t>体</w:t>
      </w:r>
      <w:r>
        <w:rPr>
          <w:rFonts w:hint="eastAsia" w:ascii="仿宋" w:hAnsi="仿宋" w:eastAsia="仿宋" w:cs="仿宋"/>
          <w:kern w:val="0"/>
          <w:sz w:val="21"/>
          <w:szCs w:val="21"/>
        </w:rPr>
        <w:t>与及</w:t>
      </w:r>
      <w:r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  <w:t>其特征；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0"/>
          <w:sz w:val="21"/>
          <w:szCs w:val="21"/>
        </w:rPr>
        <w:t>2. 如何在处理文本的过程中激发学生的评判性思维</w:t>
      </w:r>
      <w:r>
        <w:rPr>
          <w:rFonts w:hint="eastAsia" w:ascii="仿宋" w:hAnsi="仿宋" w:eastAsia="仿宋" w:cs="仿宋"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/>
        </w:rPr>
        <w:t>教学过程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316" w:firstLineChars="150"/>
        <w:textAlignment w:val="auto"/>
        <w:rPr>
          <w:rFonts w:hint="eastAsia" w:ascii="仿宋" w:hAnsi="仿宋" w:eastAsia="仿宋" w:cs="仿宋"/>
          <w:b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</w:rPr>
        <w:t>步骤1：导入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105" w:firstLineChars="50"/>
        <w:textAlignment w:val="auto"/>
        <w:rPr>
          <w:rFonts w:hint="eastAsia" w:ascii="仿宋" w:hAnsi="仿宋" w:eastAsia="仿宋" w:cs="仿宋"/>
          <w:b/>
          <w:kern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  <w:lang w:eastAsia="zh-CN"/>
        </w:rPr>
        <w:drawing>
          <wp:inline distT="0" distB="0" distL="114300" distR="114300">
            <wp:extent cx="2310130" cy="1285240"/>
            <wp:effectExtent l="0" t="0" r="1270" b="10160"/>
            <wp:docPr id="2" name="图片 2" descr="00013ccd03b54d7aec52cbffa36db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013ccd03b54d7aec52cbffa36db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0130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/>
          <w:kern w:val="0"/>
          <w:sz w:val="21"/>
          <w:szCs w:val="21"/>
          <w:lang w:eastAsia="zh-CN"/>
        </w:rPr>
        <w:drawing>
          <wp:inline distT="0" distB="0" distL="114300" distR="114300">
            <wp:extent cx="2388235" cy="1544955"/>
            <wp:effectExtent l="0" t="0" r="12065" b="4445"/>
            <wp:docPr id="3" name="图片 3" descr="71ebf7e7488606ca1ebf6a55d4dcd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1ebf7e7488606ca1ebf6a55d4dcdb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8235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103" w:leftChars="49" w:firstLine="420" w:firstLineChars="200"/>
        <w:textAlignment w:val="auto"/>
        <w:rPr>
          <w:rFonts w:hint="default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开篇通过展示秘鲁地理位置的两幅地图，开门见山引出秘鲁这一国家。观看一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段关于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秘鲁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云中之城-马丘比丘</w:t>
      </w:r>
      <w:r>
        <w:rPr>
          <w:rFonts w:hint="default" w:ascii="仿宋" w:hAnsi="仿宋" w:eastAsia="仿宋" w:cs="仿宋"/>
          <w:b w:val="0"/>
          <w:bCs w:val="0"/>
          <w:sz w:val="21"/>
          <w:szCs w:val="21"/>
          <w:lang w:val="en-US"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的视频，感受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印加文明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kern w:val="0"/>
          <w:sz w:val="21"/>
          <w:szCs w:val="21"/>
        </w:rPr>
        <w:t>在播放之前，抛出问题：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 xml:space="preserve">What 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can you learn about Peru from this video?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102"/>
        <w:textAlignment w:val="auto"/>
        <w:rPr>
          <w:rFonts w:hint="eastAsia" w:ascii="仿宋" w:hAnsi="仿宋" w:eastAsia="仿宋" w:cs="仿宋"/>
          <w:b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</w:rPr>
        <w:t>设计意图：开门见山, 直入</w:t>
      </w:r>
      <w:r>
        <w:rPr>
          <w:rFonts w:hint="eastAsia" w:ascii="仿宋" w:hAnsi="仿宋" w:eastAsia="仿宋" w:cs="仿宋"/>
          <w:b/>
          <w:bCs w:val="0"/>
          <w:kern w:val="0"/>
          <w:sz w:val="21"/>
          <w:szCs w:val="21"/>
        </w:rPr>
        <w:t>主题</w:t>
      </w:r>
      <w:r>
        <w:rPr>
          <w:rFonts w:hint="eastAsia" w:ascii="仿宋" w:hAnsi="仿宋" w:eastAsia="仿宋" w:cs="仿宋"/>
          <w:b/>
          <w:bCs w:val="0"/>
          <w:kern w:val="0"/>
          <w:sz w:val="21"/>
          <w:szCs w:val="21"/>
          <w:lang w:eastAsia="zh-CN"/>
        </w:rPr>
        <w:t>；</w:t>
      </w:r>
      <w:r>
        <w:rPr>
          <w:rFonts w:hint="eastAsia" w:ascii="仿宋" w:hAnsi="仿宋" w:eastAsia="仿宋" w:cs="仿宋"/>
          <w:b/>
          <w:bCs w:val="0"/>
          <w:sz w:val="21"/>
          <w:szCs w:val="21"/>
        </w:rPr>
        <w:t>激发</w:t>
      </w:r>
      <w:r>
        <w:rPr>
          <w:rFonts w:hint="eastAsia" w:ascii="仿宋" w:hAnsi="仿宋" w:eastAsia="仿宋" w:cs="仿宋"/>
          <w:b/>
          <w:bCs w:val="0"/>
          <w:sz w:val="21"/>
          <w:szCs w:val="21"/>
          <w:lang w:val="en-US" w:eastAsia="zh-CN"/>
        </w:rPr>
        <w:t>学生</w:t>
      </w:r>
      <w:r>
        <w:rPr>
          <w:rFonts w:hint="eastAsia" w:ascii="仿宋" w:hAnsi="仿宋" w:eastAsia="仿宋" w:cs="仿宋"/>
          <w:b/>
          <w:bCs w:val="0"/>
          <w:sz w:val="21"/>
          <w:szCs w:val="21"/>
        </w:rPr>
        <w:t>了解和探索秘鲁的欲望，并形成对阅读的期待。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102" w:firstLine="422" w:firstLineChars="200"/>
        <w:textAlignment w:val="auto"/>
        <w:rPr>
          <w:rFonts w:hint="eastAsia" w:ascii="仿宋" w:hAnsi="仿宋" w:eastAsia="仿宋" w:cs="仿宋"/>
          <w:b/>
          <w:bCs w:val="0"/>
          <w:sz w:val="21"/>
          <w:szCs w:val="21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</w:rPr>
        <w:t>步骤2：</w:t>
      </w:r>
      <w:r>
        <w:rPr>
          <w:rFonts w:hint="eastAsia" w:ascii="仿宋" w:hAnsi="仿宋" w:eastAsia="仿宋" w:cs="仿宋"/>
          <w:b/>
          <w:kern w:val="0"/>
          <w:sz w:val="21"/>
          <w:szCs w:val="21"/>
          <w:lang w:val="en-US" w:eastAsia="zh-CN"/>
        </w:rPr>
        <w:t>头脑风</w:t>
      </w:r>
      <w:r>
        <w:rPr>
          <w:rFonts w:hint="eastAsia" w:ascii="仿宋" w:hAnsi="仿宋" w:eastAsia="仿宋" w:cs="仿宋"/>
          <w:b/>
          <w:bCs w:val="0"/>
          <w:kern w:val="0"/>
          <w:sz w:val="21"/>
          <w:szCs w:val="21"/>
          <w:lang w:val="en-US" w:eastAsia="zh-CN"/>
        </w:rPr>
        <w:t>暴：</w:t>
      </w:r>
      <w:r>
        <w:rPr>
          <w:rFonts w:hint="eastAsia" w:ascii="仿宋" w:hAnsi="仿宋" w:eastAsia="仿宋" w:cs="仿宋"/>
          <w:b/>
          <w:bCs w:val="0"/>
          <w:sz w:val="21"/>
          <w:szCs w:val="21"/>
        </w:rPr>
        <w:t>获取信息的途径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102"/>
        <w:textAlignment w:val="auto"/>
        <w:rPr>
          <w:rFonts w:hint="eastAsia" w:ascii="仿宋" w:hAnsi="仿宋" w:eastAsia="仿宋" w:cs="仿宋"/>
          <w:b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</w:rPr>
        <w:t>设计意图：引导学生</w:t>
      </w:r>
      <w:r>
        <w:rPr>
          <w:rFonts w:hint="eastAsia" w:ascii="仿宋" w:hAnsi="仿宋" w:eastAsia="仿宋" w:cs="仿宋"/>
          <w:b/>
          <w:kern w:val="0"/>
          <w:sz w:val="21"/>
          <w:szCs w:val="21"/>
          <w:lang w:val="en-US" w:eastAsia="zh-CN"/>
        </w:rPr>
        <w:t>发散思维，多方获取信息，自然过渡到语篇体裁的辨析环节</w:t>
      </w:r>
      <w:r>
        <w:rPr>
          <w:rFonts w:hint="eastAsia" w:ascii="仿宋" w:hAnsi="仿宋" w:eastAsia="仿宋" w:cs="仿宋"/>
          <w:b/>
          <w:kern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102" w:firstLine="422" w:firstLineChars="200"/>
        <w:textAlignment w:val="auto"/>
        <w:rPr>
          <w:rFonts w:hint="eastAsia" w:ascii="仿宋" w:hAnsi="仿宋" w:eastAsia="仿宋" w:cs="仿宋"/>
          <w:b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</w:rPr>
        <w:t>步骤3：解读</w:t>
      </w:r>
      <w:r>
        <w:rPr>
          <w:rFonts w:hint="eastAsia" w:ascii="仿宋" w:hAnsi="仿宋" w:eastAsia="仿宋" w:cs="仿宋"/>
          <w:b/>
          <w:kern w:val="0"/>
          <w:sz w:val="21"/>
          <w:szCs w:val="21"/>
          <w:lang w:val="en-US" w:eastAsia="zh-CN"/>
        </w:rPr>
        <w:t>辨析语篇体裁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102"/>
        <w:textAlignment w:val="auto"/>
        <w:rPr>
          <w:rFonts w:hint="default" w:ascii="仿宋" w:hAnsi="仿宋" w:eastAsia="仿宋" w:cs="仿宋"/>
          <w:b/>
          <w:kern w:val="0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b/>
          <w:kern w:val="0"/>
          <w:sz w:val="21"/>
          <w:szCs w:val="21"/>
          <w:lang w:val="en-US" w:eastAsia="zh-CN"/>
        </w:rPr>
        <w:drawing>
          <wp:inline distT="0" distB="0" distL="114300" distR="114300">
            <wp:extent cx="1944370" cy="1320800"/>
            <wp:effectExtent l="0" t="0" r="11430" b="0"/>
            <wp:docPr id="4" name="图片 4" descr="04b4788258b905efb62ba336dac2d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4b4788258b905efb62ba336dac2da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437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b/>
          <w:kern w:val="0"/>
          <w:sz w:val="21"/>
          <w:szCs w:val="21"/>
          <w:lang w:val="en-US" w:eastAsia="zh-CN"/>
        </w:rPr>
        <w:drawing>
          <wp:inline distT="0" distB="0" distL="114300" distR="114300">
            <wp:extent cx="1499870" cy="1301750"/>
            <wp:effectExtent l="0" t="0" r="11430" b="6350"/>
            <wp:docPr id="5" name="图片 5" descr="00cdf996c6d7aaba4df49574598c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0cdf996c6d7aaba4df49574598c1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987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b/>
          <w:kern w:val="0"/>
          <w:sz w:val="21"/>
          <w:szCs w:val="21"/>
          <w:lang w:val="en-US" w:eastAsia="zh-CN"/>
        </w:rPr>
        <w:drawing>
          <wp:inline distT="0" distB="0" distL="114300" distR="114300">
            <wp:extent cx="1731645" cy="1341755"/>
            <wp:effectExtent l="0" t="0" r="8255" b="4445"/>
            <wp:docPr id="6" name="图片 6" descr="034c853b44f89ab35e1c97579eb2d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34c853b44f89ab35e1c97579eb2d0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31645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快速阅读，引导学生关注两种不同的文本体裁:百科全书式的介绍性文本和旅游宣传册。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设计意图：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识别文本体裁是这个板块的主要阅读策略。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学习生活中常见的语篇类型，把握不同语篇的特定结构、文体特征和语言特点，有助于加深对语篇意义的理解，并进行有效的表达与交流。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102" w:firstLine="422" w:firstLineChars="200"/>
        <w:textAlignment w:val="auto"/>
        <w:rPr>
          <w:rFonts w:hint="eastAsia" w:ascii="仿宋" w:hAnsi="仿宋" w:eastAsia="仿宋" w:cs="仿宋"/>
          <w:b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</w:rPr>
        <w:t>步骤4：文章细节的处理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102"/>
        <w:textAlignment w:val="auto"/>
        <w:rPr>
          <w:rFonts w:hint="eastAsia" w:ascii="仿宋" w:hAnsi="仿宋" w:eastAsia="仿宋" w:cs="仿宋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1"/>
          <w:szCs w:val="21"/>
          <w:lang w:val="en-US" w:eastAsia="zh-CN"/>
        </w:rPr>
        <w:t>首先，从概览的视角，抛出问题，引导学生归纳4个线路旅行活动的特色与服务对象，并判断哪条线路适合哪些人群。再次，结合4个线路旅行活动的文字特征，细化文本解读，提升阅读技能。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102"/>
        <w:textAlignment w:val="auto"/>
        <w:rPr>
          <w:rFonts w:hint="default" w:ascii="仿宋" w:hAnsi="仿宋" w:eastAsia="仿宋" w:cs="仿宋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kern w:val="0"/>
          <w:sz w:val="21"/>
          <w:szCs w:val="21"/>
          <w:lang w:val="en-US" w:eastAsia="zh-CN"/>
        </w:rPr>
        <w:drawing>
          <wp:inline distT="0" distB="0" distL="114300" distR="114300">
            <wp:extent cx="2268855" cy="1327785"/>
            <wp:effectExtent l="0" t="0" r="4445" b="5715"/>
            <wp:docPr id="10" name="图片 10" descr="9ebe2879957fbfeefa9b4c4e6e0bc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9ebe2879957fbfeefa9b4c4e6e0bc7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68855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b w:val="0"/>
          <w:bCs/>
          <w:kern w:val="0"/>
          <w:sz w:val="21"/>
          <w:szCs w:val="21"/>
          <w:lang w:val="en-US" w:eastAsia="zh-CN"/>
        </w:rPr>
        <w:drawing>
          <wp:inline distT="0" distB="0" distL="114300" distR="114300">
            <wp:extent cx="2292985" cy="1346200"/>
            <wp:effectExtent l="0" t="0" r="5715" b="0"/>
            <wp:docPr id="11" name="图片 11" descr="4a8e47bfa0b92912f3d1b8ebfdf78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4a8e47bfa0b92912f3d1b8ebfdf78d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92985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" w:hAnsi="仿宋" w:eastAsia="仿宋" w:cs="仿宋"/>
          <w:b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sz w:val="21"/>
          <w:szCs w:val="21"/>
          <w:lang w:val="en-US" w:eastAsia="zh-CN"/>
        </w:rPr>
        <w:drawing>
          <wp:inline distT="0" distB="0" distL="114300" distR="114300">
            <wp:extent cx="2444115" cy="1325880"/>
            <wp:effectExtent l="0" t="0" r="6985" b="7620"/>
            <wp:docPr id="12" name="图片 12" descr="c8a211d0b260c613b73f1326fdaa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8a211d0b260c613b73f1326fdaa04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44115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/>
          <w:sz w:val="21"/>
          <w:szCs w:val="21"/>
          <w:lang w:val="en-US" w:eastAsia="zh-CN"/>
        </w:rPr>
        <w:drawing>
          <wp:inline distT="0" distB="0" distL="114300" distR="114300">
            <wp:extent cx="2152650" cy="1245870"/>
            <wp:effectExtent l="0" t="0" r="6350" b="11430"/>
            <wp:docPr id="13" name="图片 13" descr="ab997735cb0979717aaba1fc2a4e9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ab997735cb0979717aaba1fc2a4e9b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  <w:lang w:val="en-US" w:eastAsia="zh-CN"/>
        </w:rPr>
        <w:t>设计意图：根据4则旅行特色活动路线安排，从结构特征、语言特色、内容编排、描写手法等层面解读秘鲁旅游宣传小册子的方方面面，通过丰富的活动带动阅读策略的运用，及阅读素养的培养。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102" w:firstLine="422" w:firstLineChars="200"/>
        <w:textAlignment w:val="auto"/>
        <w:rPr>
          <w:rFonts w:hint="eastAsia" w:ascii="仿宋" w:hAnsi="仿宋" w:eastAsia="仿宋" w:cs="仿宋"/>
          <w:b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</w:rPr>
        <w:t>步骤</w:t>
      </w:r>
      <w:r>
        <w:rPr>
          <w:rFonts w:hint="eastAsia" w:ascii="仿宋" w:hAnsi="仿宋" w:eastAsia="仿宋" w:cs="仿宋"/>
          <w:b/>
          <w:kern w:val="0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b/>
          <w:kern w:val="0"/>
          <w:sz w:val="21"/>
          <w:szCs w:val="21"/>
        </w:rPr>
        <w:t>：</w:t>
      </w:r>
      <w:r>
        <w:rPr>
          <w:rFonts w:hint="eastAsia" w:ascii="仿宋" w:hAnsi="仿宋" w:eastAsia="仿宋" w:cs="仿宋"/>
          <w:b/>
          <w:kern w:val="0"/>
          <w:sz w:val="21"/>
          <w:szCs w:val="21"/>
          <w:lang w:val="en-US" w:eastAsia="zh-CN"/>
        </w:rPr>
        <w:t>总结与反思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102"/>
        <w:textAlignment w:val="auto"/>
        <w:rPr>
          <w:rFonts w:hint="eastAsia" w:ascii="仿宋" w:hAnsi="仿宋" w:eastAsia="仿宋" w:cs="仿宋"/>
          <w:b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  <w:lang w:val="en-US" w:eastAsia="zh-CN"/>
        </w:rPr>
        <w:drawing>
          <wp:inline distT="0" distB="0" distL="114300" distR="114300">
            <wp:extent cx="5273675" cy="3066415"/>
            <wp:effectExtent l="0" t="0" r="9525" b="6985"/>
            <wp:docPr id="7" name="图片 7" descr="75bc1589dedaccf8aa41da8609f4e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5bc1589dedaccf8aa41da8609f4e9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6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102"/>
        <w:textAlignment w:val="auto"/>
        <w:rPr>
          <w:rFonts w:hint="eastAsia" w:ascii="仿宋" w:hAnsi="仿宋" w:eastAsia="仿宋" w:cs="仿宋"/>
          <w:b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  <w:lang w:val="en-US" w:eastAsia="zh-CN"/>
        </w:rPr>
        <w:t>设计意图：归纳凝练文中要点，从导游角度，操练内化文本，形成个人对文本独到的见解。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102" w:firstLine="422" w:firstLineChars="200"/>
        <w:textAlignment w:val="auto"/>
        <w:rPr>
          <w:rFonts w:hint="eastAsia" w:ascii="仿宋" w:hAnsi="仿宋" w:eastAsia="仿宋" w:cs="仿宋"/>
          <w:b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</w:rPr>
        <w:t>步骤</w:t>
      </w:r>
      <w:r>
        <w:rPr>
          <w:rFonts w:hint="eastAsia" w:ascii="仿宋" w:hAnsi="仿宋" w:eastAsia="仿宋" w:cs="仿宋"/>
          <w:b/>
          <w:kern w:val="0"/>
          <w:sz w:val="21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b/>
          <w:kern w:val="0"/>
          <w:sz w:val="21"/>
          <w:szCs w:val="21"/>
        </w:rPr>
        <w:t>：作业设计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05" w:firstLineChars="5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A</w:t>
      </w:r>
      <w:r>
        <w:rPr>
          <w:rFonts w:hint="eastAsia" w:ascii="仿宋" w:hAnsi="仿宋" w:eastAsia="仿宋" w:cs="仿宋"/>
          <w:sz w:val="21"/>
          <w:szCs w:val="21"/>
        </w:rPr>
        <w:t>ssignment: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102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Design</w:t>
      </w:r>
      <w:r>
        <w:rPr>
          <w:rFonts w:hint="eastAsia" w:ascii="仿宋" w:hAnsi="仿宋" w:eastAsia="仿宋" w:cs="仿宋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a travel brochure for Kathy, an exchange student from Britain.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102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sz w:val="21"/>
          <w:szCs w:val="21"/>
          <w:lang w:val="en-US" w:eastAsia="zh-CN"/>
        </w:rPr>
        <w:drawing>
          <wp:inline distT="0" distB="0" distL="114300" distR="114300">
            <wp:extent cx="2155825" cy="1376680"/>
            <wp:effectExtent l="0" t="0" r="3175" b="7620"/>
            <wp:docPr id="8" name="图片 8" descr="fddee3d0ec9436579a71ed517774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ddee3d0ec9436579a71ed51777478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55825" cy="137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sz w:val="21"/>
          <w:szCs w:val="21"/>
          <w:lang w:val="en-US" w:eastAsia="zh-CN"/>
        </w:rPr>
        <w:drawing>
          <wp:inline distT="0" distB="0" distL="114300" distR="114300">
            <wp:extent cx="2425065" cy="1318895"/>
            <wp:effectExtent l="0" t="0" r="635" b="1905"/>
            <wp:docPr id="9" name="图片 9" descr="b60aab4071d55239cfaf2e868315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b60aab4071d55239cfaf2e86831519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25065" cy="131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" w:hAnsi="仿宋" w:eastAsia="仿宋" w:cs="仿宋"/>
          <w:b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</w:rPr>
        <w:t>设计意图: 通过该项作业设计，要求学生衔接课堂内外、联系生活实际，将阅读课的语言输入内化到语言生成与表达。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" w:hAnsi="仿宋" w:eastAsia="仿宋" w:cs="仿宋"/>
          <w:b/>
          <w:kern w:val="0"/>
          <w:sz w:val="21"/>
          <w:szCs w:val="21"/>
        </w:rPr>
      </w:pP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kern w:val="0"/>
          <w:sz w:val="21"/>
          <w:szCs w:val="21"/>
        </w:rPr>
        <w:t>教学评价设计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105" w:firstLineChars="50"/>
        <w:textAlignment w:val="auto"/>
        <w:rPr>
          <w:rFonts w:hint="eastAsia" w:ascii="仿宋" w:hAnsi="仿宋" w:eastAsia="仿宋" w:cs="仿宋"/>
          <w:kern w:val="0"/>
          <w:sz w:val="21"/>
          <w:szCs w:val="21"/>
        </w:rPr>
      </w:pPr>
      <w:r>
        <w:rPr>
          <w:rFonts w:hint="eastAsia" w:ascii="仿宋" w:hAnsi="仿宋" w:eastAsia="仿宋" w:cs="仿宋"/>
          <w:kern w:val="0"/>
          <w:sz w:val="21"/>
          <w:szCs w:val="21"/>
        </w:rPr>
        <w:t>评价内容：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102" w:firstLine="420" w:firstLineChars="200"/>
        <w:textAlignment w:val="auto"/>
        <w:rPr>
          <w:rFonts w:hint="default" w:ascii="仿宋" w:hAnsi="仿宋" w:eastAsia="仿宋" w:cs="仿宋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1).是否</w:t>
      </w:r>
      <w:r>
        <w:rPr>
          <w:rFonts w:hint="eastAsia" w:ascii="仿宋" w:hAnsi="仿宋" w:eastAsia="仿宋" w:cs="仿宋"/>
          <w:sz w:val="21"/>
          <w:szCs w:val="21"/>
        </w:rPr>
        <w:t>掌握介绍性文本和旅游宣传册的结构特征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sz w:val="21"/>
          <w:szCs w:val="21"/>
        </w:rPr>
        <w:t>文体特征及语言特点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102"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  <w:t>2).是否能够通过快速浏览文本标题、图片、图表等信息辨别文本类型，并使用相应的学习策略；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102" w:firstLine="420" w:firstLineChars="200"/>
        <w:textAlignment w:val="auto"/>
        <w:rPr>
          <w:rFonts w:hint="default" w:ascii="仿宋" w:hAnsi="仿宋" w:eastAsia="仿宋" w:cs="仿宋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  <w:t>3). 是否能将travel brochure落实到表达中。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102"/>
        <w:textAlignment w:val="auto"/>
        <w:rPr>
          <w:rFonts w:hint="eastAsia" w:ascii="仿宋" w:hAnsi="仿宋" w:eastAsia="仿宋" w:cs="仿宋"/>
          <w:kern w:val="0"/>
          <w:sz w:val="21"/>
          <w:szCs w:val="21"/>
        </w:rPr>
      </w:pPr>
      <w:r>
        <w:rPr>
          <w:rFonts w:hint="eastAsia" w:ascii="仿宋" w:hAnsi="仿宋" w:eastAsia="仿宋" w:cs="仿宋"/>
          <w:kern w:val="0"/>
          <w:sz w:val="21"/>
          <w:szCs w:val="21"/>
        </w:rPr>
        <w:t>2. My writing assessment:</w:t>
      </w:r>
    </w:p>
    <w:tbl>
      <w:tblPr>
        <w:tblStyle w:val="5"/>
        <w:tblW w:w="9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8"/>
        <w:gridCol w:w="4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items</w:t>
            </w:r>
          </w:p>
        </w:tc>
        <w:tc>
          <w:tcPr>
            <w:tcW w:w="45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achievement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结构清晰，条理清楚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,</w:t>
            </w:r>
          </w:p>
        </w:tc>
        <w:tc>
          <w:tcPr>
            <w:tcW w:w="45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A           B            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能准确运用文中重点词汇，学以致用</w:t>
            </w:r>
          </w:p>
        </w:tc>
        <w:tc>
          <w:tcPr>
            <w:tcW w:w="45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A           B            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要点表述全面</w:t>
            </w:r>
          </w:p>
        </w:tc>
        <w:tc>
          <w:tcPr>
            <w:tcW w:w="45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A           B            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行文连贯，过渡自然</w:t>
            </w:r>
          </w:p>
        </w:tc>
        <w:tc>
          <w:tcPr>
            <w:tcW w:w="45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A           B            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905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写作中的亮点：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905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总体评价及改进建议：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48D8F5"/>
    <w:multiLevelType w:val="singleLevel"/>
    <w:tmpl w:val="6948D8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54AB"/>
    <w:rsid w:val="0B141B33"/>
    <w:rsid w:val="1AB25AD5"/>
    <w:rsid w:val="26937D6D"/>
    <w:rsid w:val="36DB207A"/>
    <w:rsid w:val="37C62A72"/>
    <w:rsid w:val="4233079A"/>
    <w:rsid w:val="59F57ABF"/>
    <w:rsid w:val="62D20071"/>
    <w:rsid w:val="6B735096"/>
    <w:rsid w:val="77D523E8"/>
    <w:rsid w:val="7A0A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2022-09-15T01:48:53Z</dcterms:created>
  <dc:creator>Administrator</dc:creator>
  <cp:lastModifiedBy>Administrator</cp:lastModifiedBy>
  <dcterms:modified xsi:type="dcterms:W3CDTF">2022-09-15T12:24:36Z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